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0"/>
        <w:jc w:val="both"/>
        <w:spacing w:line="6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jc w:val="both"/>
        <w:spacing w:line="6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jc w:val="both"/>
        <w:spacing w:line="6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jc w:val="center"/>
        <w:spacing w:line="360" w:lineRule="auto"/>
        <w:rPr>
          <w:rFonts w:ascii="黑体" w:hAnsi="黑体" w:eastAsia="黑体" w:cs="黑体"/>
          <w:color w:val="auto"/>
          <w:sz w:val="84"/>
          <w:szCs w:val="84"/>
          <w:highlight w:val="none"/>
          <w:lang w:eastAsia="zh-CN"/>
        </w:rPr>
      </w:pPr>
      <w:r>
        <w:rPr>
          <w:rFonts w:hint="eastAsia" w:ascii="黑体" w:hAnsi="黑体" w:eastAsia="黑体" w:cs="黑体"/>
          <w:color w:val="auto"/>
          <w:sz w:val="84"/>
          <w:szCs w:val="84"/>
          <w:highlight w:val="none"/>
          <w:lang w:eastAsia="zh-CN"/>
        </w:rPr>
        <w:t xml:space="preserve">竞争性磋商文件</w:t>
      </w:r>
      <w:r/>
    </w:p>
    <w:p>
      <w:pPr>
        <w:pStyle w:val="890"/>
        <w:ind w:firstLine="562"/>
        <w:rPr>
          <w:color w:val="auto"/>
          <w:highlight w:val="none"/>
          <w:lang w:eastAsia="zh-CN"/>
        </w:rPr>
      </w:pPr>
      <w:r>
        <w:rPr>
          <w:color w:val="auto"/>
          <w:highlight w:val="none"/>
          <w:lang w:eastAsia="zh-CN"/>
        </w:rPr>
      </w:r>
      <w:r/>
    </w:p>
    <w:tbl>
      <w:tblPr>
        <w:tblStyle w:val="894"/>
        <w:tblW w:w="10062"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62"/>
      </w:tblGrid>
      <w:tr>
        <w:trPr>
          <w:trHeight w:val="1523"/>
        </w:trPr>
        <w:tc>
          <w:tcPr>
            <w:tcBorders>
              <w:top w:val="none" w:color="000000" w:sz="4" w:space="0"/>
              <w:left w:val="none" w:color="000000" w:sz="4" w:space="0"/>
              <w:bottom w:val="none" w:color="000000" w:sz="4" w:space="0"/>
              <w:right w:val="none" w:color="000000" w:sz="4" w:space="0"/>
            </w:tcBorders>
            <w:tcW w:w="10062" w:type="dxa"/>
            <w:textDirection w:val="lrTb"/>
            <w:noWrap/>
          </w:tcPr>
          <w:p>
            <w:pPr>
              <w:ind w:left="1518" w:hanging="1530"/>
              <w:spacing w:line="800" w:lineRule="exact"/>
              <w:rPr>
                <w:rFonts w:ascii="黑体" w:hAnsi="黑体" w:eastAsia="黑体" w:cs="黑体"/>
                <w:color w:val="auto"/>
                <w:spacing w:val="1"/>
                <w:sz w:val="32"/>
                <w:szCs w:val="32"/>
                <w:highlight w:val="none"/>
                <w:lang w:eastAsia="zh-CN"/>
              </w:rPr>
            </w:pPr>
            <w:r>
              <w:rPr>
                <w:rFonts w:hint="eastAsia" w:ascii="黑体" w:hAnsi="黑体" w:eastAsia="黑体" w:cs="黑体"/>
                <w:color w:val="auto"/>
                <w:spacing w:val="1"/>
                <w:sz w:val="32"/>
                <w:szCs w:val="32"/>
                <w:highlight w:val="none"/>
                <w:lang w:eastAsia="zh-CN"/>
              </w:rPr>
              <w:t xml:space="preserve">项目编号：JSZC-320100-JHRA-C2026-0013</w:t>
            </w:r>
            <w:r>
              <w:rPr>
                <w:rFonts w:hint="eastAsia" w:ascii="黑体" w:hAnsi="黑体" w:eastAsia="黑体" w:cs="黑体"/>
                <w:color w:val="auto"/>
                <w:spacing w:val="1"/>
                <w:sz w:val="32"/>
                <w:szCs w:val="32"/>
                <w:highlight w:val="none"/>
                <w:lang w:eastAsia="zh-CN"/>
              </w:rPr>
              <w:tab/>
            </w:r>
            <w:r/>
          </w:p>
          <w:p>
            <w:pPr>
              <w:ind w:left="1518" w:hanging="1530"/>
              <w:spacing w:line="800" w:lineRule="exact"/>
              <w:rPr>
                <w:rFonts w:ascii="黑体" w:hAnsi="黑体" w:eastAsia="黑体" w:cs="黑体"/>
                <w:color w:val="auto"/>
                <w:spacing w:val="1"/>
                <w:sz w:val="32"/>
                <w:szCs w:val="32"/>
                <w:highlight w:val="none"/>
                <w:lang w:eastAsia="zh-CN"/>
              </w:rPr>
            </w:pPr>
            <w:r>
              <w:rPr>
                <w:rFonts w:hint="eastAsia" w:ascii="黑体" w:hAnsi="黑体" w:eastAsia="黑体" w:cs="黑体"/>
                <w:color w:val="auto"/>
                <w:spacing w:val="1"/>
                <w:sz w:val="32"/>
                <w:szCs w:val="32"/>
                <w:highlight w:val="none"/>
                <w:lang w:eastAsia="zh-CN"/>
              </w:rPr>
              <w:t xml:space="preserve">项目名称：南京师范大学附属中学江北新区学校新建工程项目</w:t>
            </w:r>
            <w:r/>
          </w:p>
          <w:p>
            <w:pPr>
              <w:ind w:left="1489" w:firstLine="607"/>
              <w:spacing w:line="800" w:lineRule="exact"/>
              <w:rPr>
                <w:rFonts w:ascii="黑体" w:hAnsi="黑体" w:eastAsia="黑体" w:cs="黑体"/>
                <w:color w:val="auto"/>
                <w:spacing w:val="1"/>
                <w:sz w:val="32"/>
                <w:szCs w:val="32"/>
                <w:highlight w:val="none"/>
                <w:lang w:eastAsia="zh-CN"/>
              </w:rPr>
            </w:pPr>
            <w:r/>
            <w:bookmarkStart w:id="0" w:name="OLE_LINK40"/>
            <w:r/>
            <w:bookmarkStart w:id="1" w:name="OLE_LINK39"/>
            <w:r>
              <w:rPr>
                <w:rFonts w:hint="eastAsia" w:ascii="黑体" w:hAnsi="黑体" w:eastAsia="黑体" w:cs="黑体"/>
                <w:color w:val="auto"/>
                <w:spacing w:val="1"/>
                <w:sz w:val="32"/>
                <w:szCs w:val="32"/>
                <w:highlight w:val="none"/>
                <w:lang w:eastAsia="zh-CN"/>
              </w:rPr>
              <w:t xml:space="preserve">三网融合通信工程</w:t>
            </w:r>
            <w:bookmarkEnd w:id="0"/>
            <w:r/>
            <w:bookmarkEnd w:id="1"/>
            <w:r/>
            <w:r/>
          </w:p>
          <w:p>
            <w:pPr>
              <w:ind w:left="1518" w:hanging="1530"/>
              <w:spacing w:line="800" w:lineRule="exact"/>
              <w:rPr>
                <w:rFonts w:ascii="黑体" w:hAnsi="黑体" w:eastAsia="黑体" w:cs="黑体"/>
                <w:color w:val="auto"/>
                <w:spacing w:val="1"/>
                <w:sz w:val="32"/>
                <w:szCs w:val="32"/>
                <w:highlight w:val="none"/>
                <w:lang w:eastAsia="zh-CN"/>
              </w:rPr>
            </w:pPr>
            <w:r>
              <w:rPr>
                <w:rFonts w:hint="eastAsia" w:ascii="黑体" w:hAnsi="黑体" w:eastAsia="黑体" w:cs="黑体"/>
                <w:color w:val="auto"/>
                <w:spacing w:val="1"/>
                <w:sz w:val="32"/>
                <w:szCs w:val="32"/>
                <w:highlight w:val="none"/>
                <w:lang w:eastAsia="zh-CN"/>
              </w:rPr>
              <w:t xml:space="preserve">包    号：001 </w:t>
            </w:r>
            <w:r/>
          </w:p>
          <w:p>
            <w:pPr>
              <w:ind w:left="1518" w:hanging="1530"/>
              <w:spacing w:line="800" w:lineRule="exact"/>
              <w:rPr>
                <w:color w:val="auto"/>
                <w:highlight w:val="none"/>
                <w:lang w:eastAsia="zh-CN"/>
              </w:rPr>
            </w:pPr>
            <w:r>
              <w:rPr>
                <w:rFonts w:hint="eastAsia" w:ascii="黑体" w:hAnsi="黑体" w:eastAsia="黑体" w:cs="黑体"/>
                <w:color w:val="auto"/>
                <w:spacing w:val="1"/>
                <w:sz w:val="32"/>
                <w:szCs w:val="32"/>
                <w:highlight w:val="none"/>
                <w:lang w:eastAsia="zh-CN"/>
              </w:rPr>
              <w:t xml:space="preserve">采购类别：工程类</w:t>
            </w:r>
            <w:r/>
          </w:p>
        </w:tc>
      </w:tr>
    </w:tbl>
    <w:p>
      <w:pPr>
        <w:ind w:firstLine="1680"/>
        <w:spacing w:line="9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1680"/>
        <w:spacing w:line="940" w:lineRule="exact"/>
        <w:rPr>
          <w:rFonts w:ascii="黑体" w:hAnsi="黑体" w:eastAsia="黑体" w:cs="黑体"/>
          <w:color w:val="auto"/>
          <w:sz w:val="84"/>
          <w:szCs w:val="84"/>
          <w:highlight w:val="none"/>
          <w:lang w:eastAsia="zh-CN"/>
        </w:rPr>
      </w:pPr>
      <w:r>
        <w:rPr>
          <w:rFonts w:ascii="黑体" w:hAnsi="黑体" w:eastAsia="黑体" w:cs="黑体"/>
          <w:color w:val="auto"/>
          <w:sz w:val="84"/>
          <w:szCs w:val="84"/>
          <w:highlight w:val="none"/>
          <w:lang w:eastAsia="zh-CN"/>
        </w:rPr>
      </w:r>
      <w:r/>
    </w:p>
    <w:p>
      <w:pPr>
        <w:ind w:firstLine="640"/>
        <w:jc w:val="center"/>
        <w:spacing w:line="800" w:lineRule="exact"/>
        <w:rPr>
          <w:rFonts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 xml:space="preserve">采购人：南京市江北新区公共工程建设中心</w:t>
      </w:r>
      <w:r/>
    </w:p>
    <w:p>
      <w:pPr>
        <w:ind w:right="30" w:firstLine="640"/>
        <w:jc w:val="center"/>
        <w:spacing w:before="49" w:line="800" w:lineRule="exact"/>
        <w:rPr>
          <w:rFonts w:ascii="黑体" w:hAnsi="黑体" w:eastAsia="黑体" w:cs="黑体"/>
          <w:color w:val="auto"/>
          <w:sz w:val="32"/>
          <w:szCs w:val="32"/>
          <w:highlight w:val="none"/>
          <w:lang w:eastAsia="zh-CN"/>
        </w:rPr>
      </w:pPr>
      <w:r>
        <w:rPr>
          <w:rFonts w:hint="eastAsia" w:ascii="黑体" w:hAnsi="黑体" w:eastAsia="黑体" w:cs="黑体"/>
          <w:color w:val="auto"/>
          <w:sz w:val="32"/>
          <w:szCs w:val="32"/>
          <w:highlight w:val="none"/>
          <w:lang w:eastAsia="zh-CN"/>
        </w:rPr>
        <w:t xml:space="preserve">采购代理机构：捷宏润安工程顾问（江苏）有限公司</w:t>
      </w:r>
      <w:r/>
    </w:p>
    <w:p>
      <w:pPr>
        <w:ind w:right="30" w:firstLine="640"/>
        <w:jc w:val="center"/>
        <w:spacing w:before="49" w:line="800" w:lineRule="exact"/>
        <w:rPr>
          <w:color w:val="auto"/>
          <w:highlight w:val="none"/>
          <w:lang w:eastAsia="zh-CN"/>
        </w:rPr>
      </w:pPr>
      <w:r>
        <w:rPr>
          <w:rFonts w:hint="eastAsia" w:ascii="黑体" w:hAnsi="黑体" w:eastAsia="黑体" w:cs="黑体"/>
          <w:color w:val="auto"/>
          <w:sz w:val="32"/>
          <w:szCs w:val="32"/>
          <w:highlight w:val="none"/>
          <w:lang w:eastAsia="zh-CN"/>
        </w:rPr>
        <w:t xml:space="preserve">日期：二〇二六年四月</w:t>
      </w:r>
      <w:r/>
    </w:p>
    <w:p>
      <w:pPr>
        <w:ind w:firstLine="883"/>
        <w:widowControl/>
        <w:rPr>
          <w:b/>
          <w:color w:val="auto"/>
          <w:sz w:val="44"/>
          <w:highlight w:val="none"/>
          <w:lang w:eastAsia="zh-CN"/>
        </w:rPr>
      </w:pPr>
      <w:r>
        <w:rPr>
          <w:b/>
          <w:color w:val="auto"/>
          <w:sz w:val="44"/>
          <w:highlight w:val="none"/>
          <w:lang w:eastAsia="zh-CN"/>
        </w:rPr>
        <w:br w:type="page" w:clear="all"/>
      </w:r>
      <w:r/>
    </w:p>
    <w:p>
      <w:pPr>
        <w:ind w:firstLine="723"/>
        <w:jc w:val="center"/>
        <w:spacing w:line="360" w:lineRule="auto"/>
        <w:rPr>
          <w:rFonts w:ascii="黑体" w:hAnsi="黑体" w:eastAsia="黑体"/>
          <w:b/>
          <w:color w:val="auto"/>
          <w:spacing w:val="-10"/>
          <w:sz w:val="36"/>
          <w:szCs w:val="36"/>
          <w:highlight w:val="none"/>
          <w:lang w:eastAsia="zh-CN"/>
        </w:rPr>
      </w:pPr>
      <w:r>
        <w:rPr>
          <w:rFonts w:hint="eastAsia" w:ascii="黑体" w:hAnsi="黑体" w:eastAsia="黑体"/>
          <w:b/>
          <w:color w:val="auto"/>
          <w:sz w:val="36"/>
          <w:szCs w:val="36"/>
          <w:highlight w:val="none"/>
          <w:lang w:eastAsia="zh-CN"/>
        </w:rPr>
        <w:t xml:space="preserve">目 录</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第一章   竞争性磋商公告                            </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第二章   竞争性磋商须知</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第三章   评审方法和评审标准</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第四章   采购需求                                     </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第五章   合同草案条款及格式                        </w:t>
      </w:r>
      <w:r/>
    </w:p>
    <w:p>
      <w:pPr>
        <w:ind w:firstLine="840"/>
        <w:rPr>
          <w:rFonts w:asciiTheme="minorEastAsia" w:hAnsiTheme="minorEastAsia" w:cstheme="minorEastAsia"/>
          <w:color w:val="auto"/>
          <w:sz w:val="28"/>
          <w:highlight w:val="none"/>
          <w:lang w:eastAsia="zh-CN"/>
        </w:rPr>
      </w:pPr>
      <w:r>
        <w:rPr>
          <w:rFonts w:hint="eastAsia" w:asciiTheme="minorEastAsia" w:hAnsiTheme="minorEastAsia" w:cstheme="minorEastAsia"/>
          <w:color w:val="auto"/>
          <w:sz w:val="28"/>
          <w:highlight w:val="none"/>
          <w:lang w:eastAsia="zh-CN"/>
        </w:rPr>
        <w:t xml:space="preserve">第六章   竞争性磋商响应文件格式                    </w:t>
      </w:r>
      <w:r/>
    </w:p>
    <w:sdt>
      <w:sdtPr>
        <w15:appearance w15:val="boundingBox"/>
        <w:id w:val="11982422"/>
        <w:showingPlcHdr w:val="true"/>
        <w:docPartObj>
          <w:docPartGallery w:val="Table of Contents"/>
          <w:docPartUnique w:val="true"/>
        </w:docPartObj>
        <w:rPr>
          <w:rFonts w:hint="eastAsia" w:asciiTheme="minorEastAsia" w:hAnsiTheme="minorEastAsia" w:cstheme="minorEastAsia"/>
          <w:b/>
          <w:bCs/>
          <w:color w:val="auto"/>
          <w:highlight w:val="none"/>
        </w:rPr>
      </w:sdtPr>
      <w:sdtContent>
        <w:p>
          <w:pPr>
            <w:ind w:firstLine="482"/>
            <w:spacing w:before="2"/>
            <w:rPr>
              <w:rFonts w:asciiTheme="minorEastAsia" w:hAnsiTheme="minorEastAsia" w:cstheme="minorEastAsia"/>
              <w:color w:val="auto"/>
              <w:sz w:val="26"/>
              <w:szCs w:val="26"/>
              <w:highlight w:val="none"/>
              <w:lang w:eastAsia="zh-CN"/>
            </w:rPr>
          </w:pPr>
          <w:r>
            <w:rPr>
              <w:rFonts w:asciiTheme="minorEastAsia" w:hAnsiTheme="minorEastAsia" w:cstheme="minorEastAsia"/>
              <w:color w:val="auto"/>
              <w:sz w:val="26"/>
              <w:szCs w:val="26"/>
              <w:highlight w:val="none"/>
              <w:lang w:eastAsia="zh-CN"/>
            </w:rPr>
          </w:r>
          <w:r/>
        </w:p>
      </w:sdtContent>
    </w:sdt>
    <w:p>
      <w:pPr>
        <w:ind w:firstLine="480"/>
        <w:rPr>
          <w:rFonts w:ascii="黑体" w:hAnsi="黑体" w:eastAsia="黑体" w:cs="黑体"/>
          <w:color w:val="auto"/>
          <w:highlight w:val="none"/>
          <w:lang w:eastAsia="zh-CN"/>
        </w:rPr>
      </w:pPr>
      <w:r/>
      <w:bookmarkStart w:id="2" w:name="_TOC_250022"/>
      <w:r>
        <w:rPr>
          <w:rFonts w:ascii="黑体" w:hAnsi="黑体" w:eastAsia="黑体" w:cs="黑体"/>
          <w:color w:val="auto"/>
          <w:highlight w:val="none"/>
          <w:lang w:eastAsia="zh-CN"/>
        </w:rPr>
        <w:br w:type="page" w:clear="all"/>
      </w:r>
      <w:r/>
    </w:p>
    <w:p>
      <w:pPr>
        <w:pStyle w:val="896"/>
        <w:ind w:left="0" w:firstLine="643"/>
        <w:jc w:val="center"/>
        <w:spacing w:before="0" w:after="156" w:line="360" w:lineRule="auto"/>
        <w:rPr>
          <w:rFonts w:cs="宋体"/>
          <w:b/>
          <w:bCs/>
          <w:color w:val="auto"/>
          <w:sz w:val="32"/>
          <w:szCs w:val="32"/>
          <w:highlight w:val="none"/>
          <w:lang w:eastAsia="zh-CN"/>
        </w:rPr>
      </w:pPr>
      <w:r/>
      <w:bookmarkStart w:id="1538" w:name="_GoBack"/>
      <w:r>
        <w:rPr>
          <w:rFonts w:hint="eastAsia" w:cs="宋体"/>
          <w:b/>
          <w:bCs/>
          <w:color w:val="auto"/>
          <w:sz w:val="32"/>
          <w:szCs w:val="32"/>
          <w:highlight w:val="none"/>
          <w:lang w:eastAsia="zh-CN"/>
        </w:rPr>
        <w:t xml:space="preserve">第一章 </w:t>
      </w:r>
      <w:bookmarkEnd w:id="2"/>
      <w:r>
        <w:rPr>
          <w:rFonts w:hint="eastAsia" w:cs="宋体"/>
          <w:b/>
          <w:bCs/>
          <w:color w:val="auto"/>
          <w:sz w:val="32"/>
          <w:szCs w:val="32"/>
          <w:highlight w:val="none"/>
          <w:lang w:eastAsia="zh-CN"/>
        </w:rPr>
        <w:t xml:space="preserve">竞争性磋商公告</w:t>
      </w:r>
      <w:bookmarkEnd w:id="1538"/>
      <w:r/>
      <w:r/>
    </w:p>
    <w:tbl>
      <w:tblPr>
        <w:tblStyle w:val="89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637"/>
        </w:trPr>
        <w:tc>
          <w:tcPr>
            <w:tcW w:w="9972" w:type="dxa"/>
            <w:textDirection w:val="lrTb"/>
            <w:noWrap w:val="false"/>
          </w:tcPr>
          <w:p>
            <w:pPr>
              <w:ind w:firstLine="482"/>
              <w:spacing w:line="400" w:lineRule="exact"/>
              <w:rPr>
                <w:rFonts w:ascii="宋体" w:hAnsi="宋体"/>
                <w:b/>
                <w:bCs/>
                <w:color w:val="auto"/>
                <w:sz w:val="24"/>
                <w:szCs w:val="24"/>
                <w:highlight w:val="none"/>
                <w:lang w:eastAsia="zh-CN"/>
              </w:rPr>
            </w:pPr>
            <w:r/>
            <w:bookmarkStart w:id="3" w:name="_TOC_250021"/>
            <w:r>
              <w:rPr>
                <w:rFonts w:hint="eastAsia" w:ascii="宋体" w:hAnsi="宋体"/>
                <w:b/>
                <w:bCs/>
                <w:color w:val="auto"/>
                <w:sz w:val="24"/>
                <w:szCs w:val="24"/>
                <w:highlight w:val="none"/>
                <w:lang w:eastAsia="zh-CN"/>
              </w:rPr>
              <w:t xml:space="preserve">项目概况</w:t>
            </w:r>
            <w:r/>
          </w:p>
          <w:p>
            <w:pPr>
              <w:ind w:firstLine="492"/>
              <w:jc w:val="both"/>
              <w:spacing w:line="400" w:lineRule="exact"/>
              <w:rPr>
                <w:rFonts w:ascii="宋体" w:hAnsi="宋体"/>
                <w:b/>
                <w:bCs/>
                <w:color w:val="auto"/>
                <w:sz w:val="24"/>
                <w:szCs w:val="24"/>
                <w:highlight w:val="none"/>
                <w:lang w:eastAsia="zh-CN"/>
              </w:rPr>
            </w:pPr>
            <w:r>
              <w:rPr>
                <w:rFonts w:hint="eastAsia" w:ascii="宋体" w:hAnsi="宋体" w:eastAsia="宋体" w:cs="宋体"/>
                <w:color w:val="auto"/>
                <w:spacing w:val="3"/>
                <w:sz w:val="24"/>
                <w:szCs w:val="24"/>
                <w:highlight w:val="none"/>
                <w:u w:val="single"/>
                <w:lang w:eastAsia="zh-CN"/>
              </w:rPr>
              <w:t xml:space="preserve">南京师范大学附属中学江北新区学校新建工程项目三网融合通信工程</w:t>
            </w:r>
            <w:r>
              <w:rPr>
                <w:rFonts w:hint="eastAsia" w:ascii="宋体" w:hAnsi="宋体" w:eastAsia="宋体" w:cs="宋体"/>
                <w:color w:val="auto"/>
                <w:sz w:val="24"/>
                <w:szCs w:val="24"/>
                <w:highlight w:val="none"/>
                <w:lang w:eastAsia="zh-CN"/>
              </w:rPr>
              <w:t xml:space="preserve">JSZC-320100-JHRA-C2026-0013</w:t>
            </w:r>
            <w:r>
              <w:rPr>
                <w:rFonts w:hint="eastAsia" w:ascii="宋体" w:hAnsi="宋体"/>
                <w:color w:val="auto"/>
                <w:sz w:val="24"/>
                <w:szCs w:val="24"/>
                <w:highlight w:val="none"/>
                <w:lang w:eastAsia="zh-CN"/>
              </w:rPr>
              <w:t xml:space="preserve">采购项目的潜在供应商应在</w:t>
            </w:r>
            <w:r>
              <w:rPr>
                <w:rFonts w:hint="eastAsia" w:ascii="宋体" w:hAnsi="宋体"/>
                <w:color w:val="auto"/>
                <w:sz w:val="24"/>
                <w:szCs w:val="24"/>
                <w:highlight w:val="none"/>
                <w:u w:val="single"/>
                <w:lang w:eastAsia="zh-CN"/>
              </w:rPr>
              <w:t xml:space="preserve">江苏政府采购网“苏采云”系统</w:t>
            </w:r>
            <w:r>
              <w:rPr>
                <w:rFonts w:hint="eastAsia" w:ascii="宋体" w:hAnsi="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w:t>
            </w:r>
            <w:r>
              <w:rPr>
                <w:rFonts w:ascii="宋体" w:hAnsi="宋体" w:eastAsia="宋体" w:cs="宋体"/>
                <w:color w:val="auto"/>
                <w:sz w:val="24"/>
                <w:szCs w:val="24"/>
                <w:highlight w:val="none"/>
                <w:u w:val="single"/>
                <w:lang w:eastAsia="zh-CN"/>
              </w:rPr>
              <w:t xml:space="preserve">4</w:t>
            </w:r>
            <w:r>
              <w:rPr>
                <w:rFonts w:hint="eastAsia" w:ascii="宋体" w:hAnsi="宋体" w:eastAsia="宋体" w:cs="宋体"/>
                <w:color w:val="auto"/>
                <w:sz w:val="24"/>
                <w:szCs w:val="24"/>
                <w:highlight w:val="none"/>
                <w:u w:val="single"/>
                <w:lang w:eastAsia="zh-CN"/>
              </w:rPr>
              <w:t xml:space="preserve">-30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14:00</w:t>
            </w:r>
            <w:r>
              <w:rPr>
                <w:rFonts w:hint="eastAsia" w:ascii="宋体" w:hAnsi="宋体"/>
                <w:color w:val="auto"/>
                <w:sz w:val="24"/>
                <w:szCs w:val="24"/>
                <w:highlight w:val="none"/>
                <w:lang w:eastAsia="zh-CN"/>
              </w:rPr>
              <w:t xml:space="preserve">（北京时间）前提交响应文件。</w:t>
            </w:r>
            <w:r/>
          </w:p>
        </w:tc>
      </w:tr>
    </w:tbl>
    <w:p>
      <w:pPr>
        <w:ind w:firstLine="482"/>
        <w:spacing w:line="360" w:lineRule="auto"/>
        <w:tabs>
          <w:tab w:val="left" w:pos="1760" w:leader="none"/>
        </w:tabs>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一、项目基本情况</w:t>
      </w:r>
      <w:r/>
    </w:p>
    <w:p>
      <w:pPr>
        <w:ind w:right="2110" w:firstLine="476"/>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 xml:space="preserve">项目编号：</w:t>
      </w:r>
      <w:r>
        <w:rPr>
          <w:rFonts w:hint="eastAsia" w:ascii="宋体" w:hAnsi="宋体" w:eastAsia="宋体" w:cs="宋体"/>
          <w:color w:val="auto"/>
          <w:sz w:val="24"/>
          <w:szCs w:val="24"/>
          <w:highlight w:val="none"/>
          <w:lang w:eastAsia="zh-CN"/>
        </w:rPr>
        <w:t xml:space="preserve">JSZC-320100-JHRA-C2026-0013</w:t>
      </w:r>
      <w:r/>
    </w:p>
    <w:p>
      <w:pPr>
        <w:ind w:right="76" w:firstLine="480"/>
        <w:jc w:val="both"/>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lang w:eastAsia="zh-CN"/>
        </w:rPr>
        <w:t xml:space="preserve">南京师范大学附属中学江北新区学校新建工程项目三网融合通信工程</w:t>
      </w:r>
      <w:r/>
    </w:p>
    <w:p>
      <w:pPr>
        <w:ind w:right="2110" w:firstLine="480"/>
        <w:jc w:val="both"/>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t xml:space="preserve">采购方式：竞争性磋商</w:t>
      </w:r>
      <w:r/>
    </w:p>
    <w:p>
      <w:pPr>
        <w:ind w:right="2110" w:firstLine="476"/>
        <w:jc w:val="both"/>
        <w:spacing w:line="360" w:lineRule="auto"/>
        <w:rPr>
          <w:rFonts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lang w:eastAsia="zh-CN"/>
        </w:rPr>
        <w:t xml:space="preserve">预算金额：390</w:t>
      </w:r>
      <w:r>
        <w:rPr>
          <w:rFonts w:ascii="宋体" w:hAnsi="宋体" w:eastAsia="宋体" w:cs="宋体"/>
          <w:color w:val="auto"/>
          <w:sz w:val="24"/>
          <w:szCs w:val="24"/>
          <w:highlight w:val="none"/>
          <w:lang w:eastAsia="zh-CN"/>
        </w:rPr>
        <w:t xml:space="preserve">万元</w:t>
      </w:r>
      <w:r/>
    </w:p>
    <w:p>
      <w:pPr>
        <w:ind w:right="76" w:firstLine="478"/>
        <w:jc w:val="both"/>
        <w:spacing w:line="360" w:lineRule="auto"/>
        <w:rPr>
          <w:rFonts w:ascii="宋体" w:hAnsi="宋体"/>
          <w:b/>
          <w:bCs/>
          <w:color w:val="auto"/>
          <w:sz w:val="24"/>
          <w:szCs w:val="24"/>
          <w:highlight w:val="none"/>
          <w:lang w:eastAsia="zh-CN"/>
        </w:rPr>
      </w:pPr>
      <w:r>
        <w:rPr>
          <w:rFonts w:ascii="宋体" w:hAnsi="宋体" w:eastAsia="宋体" w:cs="宋体"/>
          <w:b/>
          <w:bCs/>
          <w:color w:val="auto"/>
          <w:spacing w:val="-1"/>
          <w:sz w:val="24"/>
          <w:szCs w:val="24"/>
          <w:highlight w:val="none"/>
          <w:lang w:eastAsia="zh-CN"/>
        </w:rPr>
        <w:t xml:space="preserve">最高限价</w:t>
      </w:r>
      <w:r>
        <w:rPr>
          <w:rFonts w:hint="eastAsia" w:ascii="宋体" w:hAnsi="宋体" w:eastAsia="宋体" w:cs="宋体"/>
          <w:b/>
          <w:bCs/>
          <w:color w:val="auto"/>
          <w:spacing w:val="-1"/>
          <w:sz w:val="24"/>
          <w:szCs w:val="24"/>
          <w:highlight w:val="none"/>
          <w:lang w:eastAsia="zh-CN"/>
        </w:rPr>
        <w:t xml:space="preserve">（如有）</w:t>
      </w:r>
      <w:r>
        <w:rPr>
          <w:rFonts w:ascii="宋体" w:hAnsi="宋体" w:eastAsia="宋体" w:cs="宋体"/>
          <w:b/>
          <w:bCs/>
          <w:color w:val="auto"/>
          <w:spacing w:val="-1"/>
          <w:sz w:val="24"/>
          <w:szCs w:val="24"/>
          <w:highlight w:val="none"/>
          <w:lang w:eastAsia="zh-CN"/>
        </w:rPr>
        <w:t xml:space="preserve">：</w:t>
      </w:r>
      <w:r>
        <w:rPr>
          <w:rFonts w:hint="eastAsia" w:ascii="宋体" w:hAnsi="宋体" w:eastAsia="宋体" w:cs="宋体"/>
          <w:b/>
          <w:bCs/>
          <w:color w:val="auto"/>
          <w:spacing w:val="-1"/>
          <w:sz w:val="24"/>
          <w:szCs w:val="24"/>
          <w:highlight w:val="none"/>
          <w:lang w:eastAsia="zh-CN"/>
        </w:rPr>
        <w:t xml:space="preserve">326</w:t>
      </w:r>
      <w:r>
        <w:rPr>
          <w:rFonts w:hint="eastAsia" w:ascii="宋体" w:hAnsi="宋体" w:eastAsia="宋体" w:cs="宋体"/>
          <w:b/>
          <w:bCs/>
          <w:color w:val="auto"/>
          <w:spacing w:val="-1"/>
          <w:sz w:val="24"/>
          <w:szCs w:val="24"/>
          <w:highlight w:val="none"/>
          <w:lang w:val="en-US" w:eastAsia="zh-CN"/>
        </w:rPr>
        <w:t xml:space="preserve">.</w:t>
      </w:r>
      <w:r>
        <w:rPr>
          <w:rFonts w:hint="eastAsia" w:ascii="宋体" w:hAnsi="宋体" w:eastAsia="宋体" w:cs="宋体"/>
          <w:b/>
          <w:bCs/>
          <w:color w:val="auto"/>
          <w:spacing w:val="-1"/>
          <w:sz w:val="24"/>
          <w:szCs w:val="24"/>
          <w:highlight w:val="none"/>
          <w:lang w:eastAsia="zh-CN"/>
        </w:rPr>
        <w:t xml:space="preserve">952554</w:t>
      </w:r>
      <w:r>
        <w:rPr>
          <w:rFonts w:ascii="宋体" w:hAnsi="宋体" w:eastAsia="宋体" w:cs="宋体"/>
          <w:b/>
          <w:bCs/>
          <w:color w:val="auto"/>
          <w:sz w:val="24"/>
          <w:szCs w:val="24"/>
          <w:highlight w:val="none"/>
          <w:lang w:eastAsia="zh-CN"/>
        </w:rPr>
        <w:t xml:space="preserve">万元，</w:t>
      </w:r>
      <w:r>
        <w:rPr>
          <w:rFonts w:hint="eastAsia" w:ascii="宋体" w:hAnsi="宋体" w:cs="宋体"/>
          <w:color w:val="auto"/>
          <w:sz w:val="24"/>
          <w:szCs w:val="24"/>
          <w:highlight w:val="none"/>
          <w:lang w:eastAsia="zh-CN"/>
        </w:rPr>
        <w:t xml:space="preserve">供应商报价超过最高限价的为无效报价，按照无效响应处理。</w:t>
      </w:r>
      <w:r/>
    </w:p>
    <w:p>
      <w:pPr>
        <w:ind w:right="69" w:firstLine="482"/>
        <w:jc w:val="both"/>
        <w:spacing w:line="360" w:lineRule="auto"/>
        <w:rPr>
          <w:rFonts w:ascii="宋体" w:hAnsi="宋体" w:cs="宋体"/>
          <w:bCs/>
          <w:color w:val="auto"/>
          <w:sz w:val="24"/>
          <w:highlight w:val="none"/>
          <w:lang w:eastAsia="zh-CN"/>
        </w:rPr>
      </w:pPr>
      <w:r>
        <w:rPr>
          <w:rFonts w:ascii="宋体" w:hAnsi="宋体" w:eastAsia="宋体" w:cs="宋体"/>
          <w:b/>
          <w:bCs/>
          <w:color w:val="auto"/>
          <w:sz w:val="24"/>
          <w:szCs w:val="24"/>
          <w:highlight w:val="none"/>
          <w:lang w:eastAsia="zh-CN"/>
        </w:rPr>
        <w:t xml:space="preserve">采购需求：</w:t>
      </w:r>
      <w:r>
        <w:rPr>
          <w:rFonts w:hint="eastAsia" w:ascii="宋体" w:hAnsi="宋体" w:eastAsia="宋体" w:cs="宋体"/>
          <w:color w:val="auto"/>
          <w:sz w:val="24"/>
          <w:szCs w:val="24"/>
          <w:highlight w:val="none"/>
          <w:lang w:eastAsia="zh-CN"/>
        </w:rPr>
        <w:t xml:space="preserve">南京师范大学附属中学江北新区学校新建工程项目三网融合通信工程</w:t>
      </w:r>
      <w:r>
        <w:rPr>
          <w:rFonts w:hint="eastAsia" w:ascii="宋体" w:hAnsi="宋体" w:eastAsia="宋体" w:cs="宋体"/>
          <w:color w:val="auto"/>
          <w:sz w:val="24"/>
          <w:szCs w:val="24"/>
          <w:highlight w:val="none"/>
          <w:lang w:val="en-US" w:eastAsia="zh-CN"/>
        </w:rPr>
        <w:t xml:space="preserve">施工</w:t>
      </w:r>
      <w:r>
        <w:rPr>
          <w:rFonts w:hint="eastAsia" w:ascii="宋体" w:hAnsi="宋体" w:eastAsia="宋体" w:cs="宋体"/>
          <w:color w:val="auto"/>
          <w:sz w:val="24"/>
          <w:szCs w:val="24"/>
          <w:highlight w:val="none"/>
          <w:lang w:eastAsia="zh-CN"/>
        </w:rPr>
        <w:t xml:space="preserve">，详见磋商文件。</w:t>
      </w:r>
      <w:r/>
    </w:p>
    <w:p>
      <w:pPr>
        <w:ind w:firstLine="482"/>
        <w:jc w:val="both"/>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合同履行期限</w:t>
      </w:r>
      <w:r>
        <w:rPr>
          <w:rFonts w:ascii="宋体" w:hAnsi="宋体" w:eastAsia="宋体" w:cs="宋体"/>
          <w:b/>
          <w:bCs/>
          <w:color w:val="auto"/>
          <w:sz w:val="24"/>
          <w:szCs w:val="24"/>
          <w:highlight w:val="none"/>
          <w:lang w:eastAsia="zh-CN"/>
        </w:rPr>
        <w:t xml:space="preserve">：</w:t>
      </w:r>
      <w:r/>
    </w:p>
    <w:p>
      <w:pPr>
        <w:ind w:firstLine="480"/>
        <w:spacing w:line="360" w:lineRule="auto"/>
        <w:shd w:val="clear" w:color="auto" w:fill="ffffff" w:themeFill="background1"/>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预计自2026年</w:t>
      </w:r>
      <w:r>
        <w:rPr>
          <w:rFonts w:ascii="宋体" w:hAnsi="宋体" w:cs="宋体"/>
          <w:color w:val="auto"/>
          <w:sz w:val="24"/>
          <w:highlight w:val="none"/>
          <w:lang w:eastAsia="zh-CN"/>
        </w:rPr>
        <w:t xml:space="preserve">5</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11</w:t>
      </w:r>
      <w:r>
        <w:rPr>
          <w:rFonts w:hint="eastAsia" w:ascii="宋体" w:hAnsi="宋体" w:cs="宋体"/>
          <w:color w:val="auto"/>
          <w:sz w:val="24"/>
          <w:highlight w:val="none"/>
          <w:lang w:eastAsia="zh-CN"/>
        </w:rPr>
        <w:t xml:space="preserve">日至2026年</w:t>
      </w:r>
      <w:r>
        <w:rPr>
          <w:rFonts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30</w:t>
      </w:r>
      <w:r>
        <w:rPr>
          <w:rFonts w:hint="eastAsia" w:ascii="宋体" w:hAnsi="宋体" w:cs="宋体"/>
          <w:color w:val="auto"/>
          <w:sz w:val="24"/>
          <w:highlight w:val="none"/>
          <w:lang w:eastAsia="zh-CN"/>
        </w:rPr>
        <w:t xml:space="preserve">日，共计</w:t>
      </w:r>
      <w:r>
        <w:rPr>
          <w:rFonts w:ascii="宋体" w:hAnsi="宋体" w:cs="宋体"/>
          <w:color w:val="auto"/>
          <w:sz w:val="24"/>
          <w:highlight w:val="none"/>
          <w:lang w:eastAsia="zh-CN"/>
        </w:rPr>
        <w:t xml:space="preserve">50</w:t>
      </w:r>
      <w:r>
        <w:rPr>
          <w:rFonts w:hint="eastAsia" w:ascii="宋体" w:hAnsi="宋体" w:cs="宋体"/>
          <w:color w:val="auto"/>
          <w:sz w:val="24"/>
          <w:highlight w:val="none"/>
          <w:lang w:eastAsia="zh-CN"/>
        </w:rPr>
        <w:t xml:space="preserve">日历天。</w:t>
      </w:r>
      <w:r/>
    </w:p>
    <w:p>
      <w:pPr>
        <w:ind w:firstLine="48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缺陷责任期：</w:t>
      </w:r>
      <w:r>
        <w:rPr>
          <w:rFonts w:hint="eastAsia" w:ascii="宋体" w:hAnsi="宋体" w:eastAsia="宋体" w:cs="宋体"/>
          <w:color w:val="auto"/>
          <w:sz w:val="24"/>
          <w:szCs w:val="24"/>
          <w:highlight w:val="none"/>
          <w:lang w:eastAsia="zh-CN"/>
        </w:rPr>
        <w:t xml:space="preserve">自实际竣工日期起计算</w:t>
      </w: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年。</w:t>
      </w:r>
      <w:r/>
    </w:p>
    <w:p>
      <w:pPr>
        <w:ind w:firstLine="482"/>
        <w:jc w:val="both"/>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本项目（是/否）接受联合体：否</w:t>
      </w:r>
      <w:r/>
    </w:p>
    <w:p>
      <w:pPr>
        <w:ind w:firstLine="476"/>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eastAsia="zh-CN"/>
        </w:rPr>
        <w:t xml:space="preserve">二、申请人的资格要求</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（一）满足《中华人民共和国政府采购法》第二十二条规定：</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1．</w:t>
      </w:r>
      <w:r>
        <w:rPr>
          <w:rFonts w:hint="eastAsia" w:ascii="黑体" w:hAnsi="黑体" w:eastAsia="黑体" w:cs="黑体"/>
          <w:b/>
          <w:bCs/>
          <w:color w:val="auto"/>
          <w:sz w:val="24"/>
          <w:szCs w:val="24"/>
          <w:highlight w:val="none"/>
          <w:lang w:eastAsia="zh-CN"/>
        </w:rPr>
        <w:t xml:space="preserve">具有独立承担民事责任的能力（提供法人或者其他组织的营业执照等证明文件，自然人的身份证明）。</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2．</w:t>
      </w:r>
      <w:r>
        <w:rPr>
          <w:rFonts w:hint="eastAsia" w:ascii="黑体" w:hAnsi="黑体" w:eastAsia="黑体" w:cs="黑体"/>
          <w:b/>
          <w:bCs/>
          <w:color w:val="auto"/>
          <w:sz w:val="24"/>
          <w:szCs w:val="24"/>
          <w:highlight w:val="none"/>
          <w:lang w:eastAsia="zh-CN"/>
        </w:rPr>
        <w:t xml:space="preserve">具有良好的商业信誉和健全的财务会计制度（提供2024年/2025年经审计的财务报告或2024年/2025年财务报表，或响应文件提交截止时间前六个月内银行出具的资信证明，成立不满一年无需提供）。</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3．</w:t>
      </w:r>
      <w:r>
        <w:rPr>
          <w:rFonts w:hint="eastAsia" w:ascii="黑体" w:hAnsi="黑体" w:eastAsia="黑体" w:cs="黑体"/>
          <w:b/>
          <w:bCs/>
          <w:color w:val="auto"/>
          <w:sz w:val="24"/>
          <w:szCs w:val="24"/>
          <w:highlight w:val="none"/>
          <w:lang w:eastAsia="zh-CN"/>
        </w:rPr>
        <w:t xml:space="preserve">具有履行合同所必需的设备和专业技术能力（供应商根据履行采购项目合同需要，提供履行合同所必需的设备和专业技术能力的证明材料）。</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4．</w:t>
      </w:r>
      <w:r>
        <w:rPr>
          <w:rFonts w:hint="eastAsia" w:ascii="黑体" w:hAnsi="黑体" w:eastAsia="黑体" w:cs="黑体"/>
          <w:b/>
          <w:bCs/>
          <w:color w:val="auto"/>
          <w:sz w:val="24"/>
          <w:szCs w:val="24"/>
          <w:highlight w:val="none"/>
          <w:lang w:eastAsia="zh-CN"/>
        </w:rPr>
        <w:t xml:space="preserve">有依法缴纳税收和社会保障资金的良好记录（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5．</w:t>
      </w:r>
      <w:r>
        <w:rPr>
          <w:rFonts w:ascii="黑体" w:hAnsi="黑体" w:eastAsia="黑体" w:cs="黑体"/>
          <w:b/>
          <w:bCs/>
          <w:color w:val="auto"/>
          <w:sz w:val="24"/>
          <w:szCs w:val="24"/>
          <w:highlight w:val="none"/>
          <w:lang w:eastAsia="zh-CN"/>
        </w:rPr>
        <w:t xml:space="preserve">参加政府采购活动前三年内，在经营活动中没有重大违法记录（提供参加政府采购活动前3年内在经营活动中没有重大违法记录的书面声明。本条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黑体" w:hAnsi="黑体" w:eastAsia="黑体"/>
          <w:b/>
          <w:bCs/>
          <w:color w:val="auto"/>
          <w:sz w:val="24"/>
          <w:szCs w:val="24"/>
          <w:highlight w:val="none"/>
          <w:lang w:eastAsia="zh-CN"/>
        </w:rPr>
        <w:t xml:space="preserve">）</w:t>
      </w:r>
      <w:r>
        <w:rPr>
          <w:rFonts w:ascii="黑体" w:hAnsi="黑体" w:eastAsia="黑体" w:cs="黑体"/>
          <w:b/>
          <w:bCs/>
          <w:color w:val="auto"/>
          <w:sz w:val="24"/>
          <w:szCs w:val="24"/>
          <w:highlight w:val="none"/>
          <w:lang w:eastAsia="zh-CN"/>
        </w:rPr>
        <w:t xml:space="preserve">。</w:t>
      </w:r>
      <w:r/>
    </w:p>
    <w:p>
      <w:pPr>
        <w:ind w:firstLine="482"/>
        <w:jc w:val="both"/>
        <w:spacing w:line="360" w:lineRule="auto"/>
        <w:rPr>
          <w:rFonts w:ascii="黑体" w:hAnsi="黑体" w:eastAsia="黑体" w:cs="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6．</w:t>
      </w:r>
      <w:r>
        <w:rPr>
          <w:rFonts w:hint="eastAsia" w:ascii="黑体" w:hAnsi="黑体" w:eastAsia="黑体" w:cs="黑体"/>
          <w:b/>
          <w:bCs/>
          <w:color w:val="auto"/>
          <w:sz w:val="24"/>
          <w:szCs w:val="24"/>
          <w:highlight w:val="none"/>
          <w:lang w:eastAsia="zh-CN"/>
        </w:rPr>
        <w:t xml:space="preserve">法律、行政法规规定的其他条件：无。</w:t>
      </w:r>
      <w:r/>
    </w:p>
    <w:p>
      <w:pPr>
        <w:ind w:firstLine="482"/>
        <w:jc w:val="both"/>
        <w:spacing w:line="360" w:lineRule="auto"/>
        <w:rPr>
          <w:rFonts w:ascii="黑体" w:hAnsi="黑体" w:eastAsia="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（二）落实政府采购政策需满足的资格要求：</w:t>
      </w:r>
      <w:r/>
    </w:p>
    <w:p>
      <w:pPr>
        <w:ind w:firstLine="482"/>
        <w:jc w:val="both"/>
        <w:spacing w:line="360" w:lineRule="auto"/>
        <w:rPr>
          <w:rFonts w:ascii="黑体" w:hAnsi="黑体" w:eastAsia="黑体"/>
          <w:b/>
          <w:bCs/>
          <w:color w:val="auto"/>
          <w:sz w:val="24"/>
          <w:highlight w:val="none"/>
          <w:lang w:eastAsia="zh-CN"/>
        </w:rPr>
      </w:pPr>
      <w:r>
        <w:rPr>
          <w:rFonts w:hint="eastAsia" w:ascii="黑体" w:hAnsi="黑体" w:eastAsia="黑体"/>
          <w:b/>
          <w:bCs/>
          <w:color w:val="auto"/>
          <w:sz w:val="24"/>
          <w:highlight w:val="none"/>
          <w:lang w:eastAsia="zh-CN"/>
        </w:rPr>
        <w:t xml:space="preserve">本项目为非预留份额的采购项目或采购包，执行价格扣除优惠政策，具体详见招标文件第三章评标标准。</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（三）本项目的特定资格要求：</w:t>
      </w:r>
      <w:r/>
    </w:p>
    <w:p>
      <w:pPr>
        <w:ind w:firstLine="482"/>
        <w:jc w:val="both"/>
        <w:spacing w:line="360" w:lineRule="auto"/>
        <w:rPr>
          <w:rFonts w:ascii="黑体" w:hAnsi="黑体" w:eastAsia="黑体"/>
          <w:b/>
          <w:bCs/>
          <w:color w:val="auto"/>
          <w:sz w:val="24"/>
          <w:szCs w:val="24"/>
          <w:highlight w:val="none"/>
          <w:lang w:eastAsia="zh-CN"/>
        </w:rPr>
      </w:pPr>
      <w:r>
        <w:rPr>
          <w:rFonts w:hint="eastAsia" w:ascii="黑体" w:hAnsi="黑体" w:eastAsia="黑体"/>
          <w:b/>
          <w:color w:val="auto"/>
          <w:sz w:val="24"/>
          <w:szCs w:val="24"/>
          <w:highlight w:val="none"/>
          <w:lang w:eastAsia="zh-CN"/>
        </w:rPr>
        <w:t xml:space="preserve">1．</w:t>
      </w:r>
      <w:r>
        <w:rPr>
          <w:rFonts w:hint="eastAsia" w:ascii="黑体" w:hAnsi="黑体" w:eastAsia="黑体"/>
          <w:b/>
          <w:bCs/>
          <w:color w:val="auto"/>
          <w:sz w:val="24"/>
          <w:szCs w:val="24"/>
          <w:highlight w:val="none"/>
          <w:lang w:eastAsia="zh-CN"/>
        </w:rPr>
        <w:t xml:space="preserve">采购人根据采购项目的特殊要求规定供应商的特定条件：</w:t>
      </w:r>
      <w:r/>
    </w:p>
    <w:p>
      <w:pPr>
        <w:ind w:firstLine="482"/>
        <w:jc w:val="both"/>
        <w:spacing w:line="360" w:lineRule="auto"/>
        <w:rPr>
          <w:rFonts w:ascii="黑体" w:hAnsi="黑体" w:eastAsia="黑体"/>
          <w:b/>
          <w:bCs/>
          <w:color w:val="auto"/>
          <w:sz w:val="24"/>
          <w:highlight w:val="none"/>
          <w:lang w:eastAsia="zh-CN"/>
        </w:rPr>
      </w:pPr>
      <w:r>
        <w:rPr>
          <w:rFonts w:hint="eastAsia" w:ascii="黑体" w:hAnsi="黑体" w:eastAsia="黑体"/>
          <w:b/>
          <w:bCs/>
          <w:color w:val="auto"/>
          <w:sz w:val="24"/>
          <w:highlight w:val="none"/>
          <w:lang w:eastAsia="zh-CN"/>
        </w:rPr>
        <w:t xml:space="preserve">（1）供应商应具有建设行政主管部门核发的</w:t>
      </w:r>
      <w:r>
        <w:rPr>
          <w:rFonts w:hint="eastAsia" w:ascii="黑体" w:hAnsi="黑体" w:eastAsia="黑体"/>
          <w:b/>
          <w:color w:val="auto"/>
          <w:sz w:val="24"/>
          <w:highlight w:val="none"/>
          <w:lang w:eastAsia="zh-CN"/>
        </w:rPr>
        <w:t xml:space="preserve">通信工程施工总承包三级及以上资质</w:t>
      </w:r>
      <w:r>
        <w:rPr>
          <w:rFonts w:hint="eastAsia" w:ascii="黑体" w:hAnsi="黑体" w:eastAsia="黑体"/>
          <w:b/>
          <w:bCs/>
          <w:color w:val="auto"/>
          <w:sz w:val="24"/>
          <w:highlight w:val="none"/>
          <w:lang w:eastAsia="zh-CN"/>
        </w:rPr>
        <w:t xml:space="preserve">，且具有省级及以上建设行政主管部门核发的《安全生产许可证》，且均在有效期内。</w:t>
      </w:r>
      <w:r/>
    </w:p>
    <w:p>
      <w:pPr>
        <w:ind w:firstLine="482"/>
        <w:jc w:val="both"/>
        <w:spacing w:line="360" w:lineRule="auto"/>
        <w:tabs>
          <w:tab w:val="left" w:pos="840" w:leader="none"/>
        </w:tabs>
        <w:rPr>
          <w:rFonts w:ascii="黑体" w:hAnsi="黑体" w:eastAsia="黑体"/>
          <w:b/>
          <w:bCs/>
          <w:color w:val="auto"/>
          <w:sz w:val="24"/>
          <w:highlight w:val="none"/>
          <w:lang w:eastAsia="zh-CN"/>
        </w:rPr>
      </w:pPr>
      <w:r>
        <w:rPr>
          <w:rFonts w:hint="eastAsia" w:ascii="黑体" w:hAnsi="黑体" w:eastAsia="黑体" w:cs="黑体"/>
          <w:b/>
          <w:color w:val="auto"/>
          <w:sz w:val="24"/>
          <w:highlight w:val="none"/>
          <w:lang w:eastAsia="zh-CN"/>
        </w:rPr>
        <w:t xml:space="preserve">（2）</w:t>
      </w:r>
      <w:bookmarkStart w:id="4" w:name="OLE_LINK7"/>
      <w:r/>
      <w:bookmarkStart w:id="5" w:name="OLE_LINK8"/>
      <w:r>
        <w:rPr>
          <w:rFonts w:hint="eastAsia" w:ascii="黑体" w:hAnsi="黑体" w:eastAsia="黑体" w:cs="黑体"/>
          <w:b/>
          <w:color w:val="auto"/>
          <w:sz w:val="24"/>
          <w:highlight w:val="none"/>
          <w:lang w:eastAsia="zh-CN"/>
        </w:rPr>
        <w:t xml:space="preserve">项目经理</w:t>
      </w:r>
      <w:bookmarkEnd w:id="4"/>
      <w:r/>
      <w:bookmarkEnd w:id="5"/>
      <w:r>
        <w:rPr>
          <w:rFonts w:hint="eastAsia" w:ascii="黑体" w:hAnsi="黑体" w:eastAsia="黑体" w:cs="黑体"/>
          <w:b/>
          <w:color w:val="auto"/>
          <w:sz w:val="24"/>
          <w:highlight w:val="none"/>
          <w:lang w:eastAsia="zh-CN"/>
        </w:rPr>
        <w:t xml:space="preserve">：</w:t>
      </w:r>
      <w:bookmarkStart w:id="6" w:name="OLE_LINK9"/>
      <w:r/>
      <w:bookmarkStart w:id="7" w:name="OLE_LINK10"/>
      <w:r>
        <w:rPr>
          <w:rFonts w:hint="eastAsia" w:ascii="黑体" w:hAnsi="黑体" w:eastAsia="黑体" w:cs="黑体"/>
          <w:b/>
          <w:color w:val="auto"/>
          <w:sz w:val="24"/>
          <w:highlight w:val="none"/>
          <w:lang w:eastAsia="zh-CN"/>
        </w:rPr>
        <w:t xml:space="preserve">具</w:t>
      </w:r>
      <w:r>
        <w:rPr>
          <w:rFonts w:hint="eastAsia" w:ascii="黑体" w:hAnsi="黑体" w:eastAsia="黑体"/>
          <w:b/>
          <w:bCs/>
          <w:color w:val="auto"/>
          <w:sz w:val="24"/>
          <w:highlight w:val="none"/>
          <w:lang w:eastAsia="zh-CN"/>
        </w:rPr>
        <w:t xml:space="preserve">有</w:t>
      </w:r>
      <w:bookmarkStart w:id="8" w:name="OLE_LINK11"/>
      <w:r/>
      <w:bookmarkStart w:id="9" w:name="OLE_LINK12"/>
      <w:r>
        <w:rPr>
          <w:rFonts w:hint="eastAsia" w:ascii="黑体" w:hAnsi="黑体" w:eastAsia="黑体"/>
          <w:b/>
          <w:bCs/>
          <w:color w:val="auto"/>
          <w:sz w:val="24"/>
          <w:highlight w:val="none"/>
          <w:lang w:eastAsia="zh-CN"/>
        </w:rPr>
        <w:t xml:space="preserve">注册建造师证通信与广电工程</w:t>
      </w:r>
      <w:bookmarkEnd w:id="8"/>
      <w:r/>
      <w:bookmarkEnd w:id="9"/>
      <w:r>
        <w:rPr>
          <w:rFonts w:hint="eastAsia" w:ascii="黑体" w:hAnsi="黑体" w:eastAsia="黑体"/>
          <w:b/>
          <w:bCs/>
          <w:color w:val="auto"/>
          <w:sz w:val="24"/>
          <w:highlight w:val="none"/>
          <w:lang w:eastAsia="zh-CN"/>
        </w:rPr>
        <w:t xml:space="preserve">专</w:t>
      </w:r>
      <w:r>
        <w:rPr>
          <w:rFonts w:hint="eastAsia" w:ascii="黑体" w:hAnsi="黑体" w:eastAsia="黑体" w:cs="黑体"/>
          <w:b/>
          <w:color w:val="auto"/>
          <w:sz w:val="24"/>
          <w:highlight w:val="none"/>
          <w:lang w:eastAsia="zh-CN"/>
        </w:rPr>
        <w:t xml:space="preserve">业一级证书和</w:t>
      </w:r>
      <w:r>
        <w:rPr>
          <w:rFonts w:hint="eastAsia" w:ascii="黑体" w:hAnsi="黑体" w:eastAsia="黑体"/>
          <w:b/>
          <w:bCs/>
          <w:color w:val="auto"/>
          <w:sz w:val="24"/>
          <w:highlight w:val="none"/>
          <w:lang w:eastAsia="zh-CN"/>
        </w:rPr>
        <w:t xml:space="preserve">省级及以上主管部门核发的《安全生产考核合格证书》（B证），且无在建工程。</w:t>
      </w:r>
      <w:bookmarkEnd w:id="6"/>
      <w:r/>
      <w:bookmarkEnd w:id="7"/>
      <w:r/>
      <w:r/>
    </w:p>
    <w:p>
      <w:pPr>
        <w:ind w:firstLine="482"/>
        <w:jc w:val="both"/>
        <w:spacing w:line="360" w:lineRule="auto"/>
        <w:rPr>
          <w:rFonts w:ascii="黑体" w:hAnsi="黑体" w:eastAsia="黑体"/>
          <w:b/>
          <w:bCs/>
          <w:color w:val="auto"/>
          <w:sz w:val="24"/>
          <w:szCs w:val="24"/>
          <w:highlight w:val="none"/>
          <w:lang w:eastAsia="zh-CN"/>
        </w:rPr>
      </w:pPr>
      <w:r>
        <w:rPr>
          <w:rFonts w:hint="eastAsia" w:ascii="黑体" w:hAnsi="黑体" w:eastAsia="黑体"/>
          <w:b/>
          <w:bCs/>
          <w:color w:val="auto"/>
          <w:sz w:val="24"/>
          <w:szCs w:val="24"/>
          <w:highlight w:val="none"/>
          <w:lang w:eastAsia="zh-CN"/>
        </w:rPr>
        <w:t xml:space="preserve">2．提供《南京市政府采购供应商信用记录表暨信用承诺书》（具体要求见采购公告“政府采购信用承诺”）。</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3．拒绝下述供应商参加本次采购活动：</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（1）单位负责人为同一人或者存在直接控股、管理关系的不同供应商，不得参加同一合同项下的政府采购活动。</w:t>
      </w:r>
      <w:r/>
    </w:p>
    <w:p>
      <w:pPr>
        <w:ind w:firstLine="482"/>
        <w:jc w:val="both"/>
        <w:spacing w:line="360" w:lineRule="auto"/>
        <w:rPr>
          <w:rFonts w:ascii="黑体" w:hAnsi="黑体" w:eastAsia="黑体"/>
          <w:b/>
          <w:color w:val="auto"/>
          <w:sz w:val="24"/>
          <w:szCs w:val="24"/>
          <w:highlight w:val="none"/>
          <w:lang w:eastAsia="zh-CN"/>
        </w:rPr>
      </w:pPr>
      <w:r>
        <w:rPr>
          <w:rFonts w:hint="eastAsia" w:ascii="黑体" w:hAnsi="黑体" w:eastAsia="黑体"/>
          <w:b/>
          <w:color w:val="auto"/>
          <w:sz w:val="24"/>
          <w:szCs w:val="24"/>
          <w:highlight w:val="none"/>
          <w:lang w:eastAsia="zh-CN"/>
        </w:rPr>
        <w:t xml:space="preserve">（2）为采购项目提供整体设计、规范编制或者项目管理、监理、检测等服务的供应商，不得再参加该采购项目的其他采购活动。</w:t>
      </w:r>
      <w:bookmarkStart w:id="10" w:name="_Hlk72928565"/>
      <w:r/>
      <w:bookmarkEnd w:id="10"/>
      <w:r/>
      <w:r/>
    </w:p>
    <w:p>
      <w:pPr>
        <w:ind w:firstLine="482"/>
        <w:jc w:val="both"/>
        <w:spacing w:line="360" w:lineRule="auto"/>
        <w:rPr>
          <w:rFonts w:ascii="宋体" w:hAnsi="宋体" w:eastAsia="宋体" w:cs="宋体"/>
          <w:b/>
          <w:bCs/>
          <w:color w:val="auto"/>
          <w:spacing w:val="-3"/>
          <w:sz w:val="24"/>
          <w:szCs w:val="24"/>
          <w:highlight w:val="none"/>
          <w:lang w:eastAsia="zh-CN"/>
        </w:rPr>
      </w:pPr>
      <w:r>
        <w:rPr>
          <w:rFonts w:hint="eastAsia" w:ascii="黑体" w:hAnsi="黑体" w:eastAsia="黑体"/>
          <w:b/>
          <w:color w:val="auto"/>
          <w:sz w:val="24"/>
          <w:szCs w:val="24"/>
          <w:highlight w:val="none"/>
          <w:lang w:eastAsia="zh-CN"/>
        </w:rPr>
        <w:t xml:space="preserve">（3）拒绝列入失信被执行人、重大税收违法案件当事人名单、政府采购严重违法失信行为记录名单中的供应商参与本项目的采购活动。</w:t>
      </w:r>
      <w:r/>
    </w:p>
    <w:p>
      <w:pPr>
        <w:ind w:firstLine="476"/>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b/>
          <w:bCs/>
          <w:color w:val="auto"/>
          <w:spacing w:val="-3"/>
          <w:sz w:val="24"/>
          <w:szCs w:val="24"/>
          <w:highlight w:val="none"/>
          <w:lang w:eastAsia="zh-CN"/>
        </w:rPr>
        <w:t xml:space="preserve">三、获取采购文件</w:t>
      </w:r>
      <w:r/>
    </w:p>
    <w:p>
      <w:pPr>
        <w:ind w:firstLine="482"/>
        <w:jc w:val="both"/>
        <w:spacing w:line="360" w:lineRule="auto"/>
        <w:shd w:val="clear" w:color="auto" w:fill="ffffff"/>
        <w:widowControl/>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时间：</w:t>
      </w:r>
      <w:r>
        <w:rPr>
          <w:rFonts w:hint="eastAsia" w:ascii="宋体" w:hAnsi="宋体" w:eastAsia="宋体" w:cs="宋体"/>
          <w:color w:val="auto"/>
          <w:sz w:val="24"/>
          <w:szCs w:val="24"/>
          <w:highlight w:val="none"/>
          <w:shd w:val="clear" w:color="auto" w:fill="ffffff"/>
          <w:lang w:eastAsia="zh-CN"/>
        </w:rPr>
        <w:t xml:space="preserve">自磋商文件公告发布之日起5个工作日</w:t>
      </w:r>
      <w:r/>
    </w:p>
    <w:p>
      <w:pPr>
        <w:ind w:firstLine="482"/>
        <w:jc w:val="both"/>
        <w:spacing w:line="360" w:lineRule="auto"/>
        <w:shd w:val="clear" w:color="auto" w:fill="ffffff"/>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地点：</w:t>
      </w:r>
      <w:r>
        <w:rPr>
          <w:rFonts w:hint="eastAsia" w:ascii="宋体" w:hAnsi="宋体" w:eastAsia="宋体" w:cs="宋体"/>
          <w:color w:val="auto"/>
          <w:sz w:val="24"/>
          <w:szCs w:val="24"/>
          <w:highlight w:val="none"/>
          <w:lang w:eastAsia="zh-CN"/>
        </w:rPr>
        <w:t xml:space="preserve">江苏政府采购网“苏采云”系统</w:t>
      </w:r>
      <w:r/>
    </w:p>
    <w:p>
      <w:pPr>
        <w:ind w:firstLine="482"/>
        <w:jc w:val="both"/>
        <w:spacing w:line="360" w:lineRule="auto"/>
        <w:shd w:val="clear" w:color="auto" w:fill="ffffff"/>
        <w:rPr>
          <w:rFonts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方式：</w:t>
      </w:r>
      <w:r>
        <w:rPr>
          <w:rFonts w:hint="eastAsia" w:ascii="宋体" w:hAnsi="宋体" w:eastAsia="宋体" w:cs="宋体"/>
          <w:color w:val="auto"/>
          <w:sz w:val="24"/>
          <w:szCs w:val="24"/>
          <w:highlight w:val="none"/>
          <w:lang w:eastAsia="zh-CN"/>
        </w:rPr>
        <w:t xml:space="preserve">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2"/>
        <w:jc w:val="both"/>
        <w:spacing w:line="360" w:lineRule="auto"/>
        <w:shd w:val="clear" w:color="auto" w:fill="ffffff"/>
        <w:tabs>
          <w:tab w:val="left" w:pos="2283" w:leader="none"/>
        </w:tabs>
        <w:rPr>
          <w:rFonts w:ascii="宋体" w:hAnsi="宋体" w:eastAsia="宋体" w:cs="宋体"/>
          <w:color w:val="auto"/>
          <w:highlight w:val="none"/>
          <w:lang w:eastAsia="zh-CN"/>
        </w:rPr>
      </w:pPr>
      <w:r>
        <w:rPr>
          <w:rFonts w:hint="eastAsia" w:ascii="宋体" w:hAnsi="宋体" w:eastAsia="宋体" w:cs="宋体"/>
          <w:b/>
          <w:bCs/>
          <w:color w:val="auto"/>
          <w:sz w:val="24"/>
          <w:szCs w:val="24"/>
          <w:highlight w:val="none"/>
          <w:lang w:eastAsia="zh-CN"/>
        </w:rPr>
        <w:t xml:space="preserve">售价：</w:t>
      </w:r>
      <w:r>
        <w:rPr>
          <w:rFonts w:hint="eastAsia" w:ascii="宋体" w:hAnsi="宋体" w:eastAsia="宋体" w:cs="宋体"/>
          <w:color w:val="auto"/>
          <w:sz w:val="24"/>
          <w:szCs w:val="24"/>
          <w:highlight w:val="none"/>
          <w:lang w:eastAsia="zh-CN"/>
        </w:rPr>
        <w:t xml:space="preserve">0.00元</w:t>
      </w:r>
      <w:r>
        <w:tab/>
      </w:r>
      <w:r/>
    </w:p>
    <w:p>
      <w:pPr>
        <w:ind w:firstLine="482"/>
        <w:jc w:val="both"/>
        <w:spacing w:line="360" w:lineRule="auto"/>
        <w:tabs>
          <w:tab w:val="left" w:pos="2729" w:leader="none"/>
        </w:tabs>
        <w:rPr>
          <w:rFonts w:ascii="宋体" w:hAnsi="宋体" w:eastAsia="宋体" w:cs="宋体"/>
          <w:bCs/>
          <w:color w:val="auto"/>
          <w:sz w:val="24"/>
          <w:highlight w:val="none"/>
          <w:lang w:eastAsia="zh-CN"/>
        </w:rPr>
      </w:pPr>
      <w:r>
        <w:rPr>
          <w:rFonts w:hint="eastAsia" w:ascii="宋体" w:hAnsi="宋体" w:eastAsia="宋体" w:cs="宋体"/>
          <w:b/>
          <w:bCs/>
          <w:color w:val="auto"/>
          <w:sz w:val="24"/>
          <w:szCs w:val="24"/>
          <w:highlight w:val="none"/>
          <w:lang w:eastAsia="zh-CN"/>
        </w:rPr>
        <w:t xml:space="preserve">四、响应文件提交</w:t>
      </w:r>
      <w:r>
        <w:tab/>
      </w:r>
      <w:r/>
    </w:p>
    <w:p>
      <w:pPr>
        <w:ind w:firstLine="482"/>
        <w:jc w:val="both"/>
        <w:spacing w:line="360" w:lineRule="auto"/>
        <w:shd w:val="clear" w:color="auto" w:fill="ffffff"/>
        <w:widowControl/>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截止时间：</w:t>
      </w:r>
      <w:r>
        <w:rPr>
          <w:rFonts w:hint="eastAsia" w:ascii="宋体" w:hAnsi="宋体" w:cs="宋体"/>
          <w:b/>
          <w:color w:val="auto"/>
          <w:sz w:val="24"/>
          <w:highlight w:val="none"/>
          <w:lang w:eastAsia="zh-CN"/>
        </w:rPr>
        <w:t xml:space="preserve">2026-</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30 </w:t>
      </w:r>
      <w:r>
        <w:rPr>
          <w:rFonts w:hint="eastAsia" w:ascii="宋体" w:hAnsi="宋体" w:cs="宋体"/>
          <w:b/>
          <w:color w:val="auto"/>
          <w:sz w:val="24"/>
          <w:highlight w:val="none"/>
          <w:lang w:eastAsia="zh-CN"/>
        </w:rPr>
        <w:t xml:space="preserve">14：00（北京时间）</w:t>
      </w:r>
      <w:r/>
    </w:p>
    <w:p>
      <w:pPr>
        <w:ind w:firstLine="482"/>
        <w:jc w:val="both"/>
        <w:spacing w:line="360" w:lineRule="auto"/>
        <w:rPr>
          <w:rFonts w:ascii="宋体" w:hAnsi="宋体" w:cs="宋体"/>
          <w:bCs/>
          <w:color w:val="auto"/>
          <w:sz w:val="24"/>
          <w:szCs w:val="24"/>
          <w:highlight w:val="none"/>
          <w:lang w:eastAsia="zh-CN"/>
        </w:rPr>
      </w:pPr>
      <w:r>
        <w:rPr>
          <w:rFonts w:hint="eastAsia" w:ascii="宋体" w:hAnsi="宋体" w:cs="宋体"/>
          <w:b/>
          <w:color w:val="auto"/>
          <w:sz w:val="24"/>
          <w:highlight w:val="none"/>
          <w:lang w:eastAsia="zh-CN"/>
        </w:rPr>
        <w:t xml:space="preserve">地点：</w:t>
      </w:r>
      <w:r>
        <w:rPr>
          <w:rFonts w:hint="eastAsia" w:ascii="宋体" w:hAnsi="宋体"/>
          <w:b/>
          <w:color w:val="auto"/>
          <w:sz w:val="24"/>
          <w:szCs w:val="24"/>
          <w:highlight w:val="none"/>
          <w:lang w:eastAsia="zh-CN"/>
        </w:rPr>
        <w:t xml:space="preserve">江苏政府采购网“苏采云”系统</w:t>
      </w:r>
      <w:r/>
    </w:p>
    <w:p>
      <w:pPr>
        <w:ind w:firstLine="482"/>
        <w:spacing w:line="360" w:lineRule="auto"/>
        <w:tabs>
          <w:tab w:val="left" w:pos="2236" w:leader="none"/>
        </w:tabs>
        <w:rPr>
          <w:rFonts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t xml:space="preserve">五、</w:t>
      </w:r>
      <w:r>
        <w:rPr>
          <w:rFonts w:hint="eastAsia" w:ascii="宋体" w:hAnsi="宋体" w:eastAsia="宋体" w:cs="宋体"/>
          <w:b/>
          <w:bCs/>
          <w:color w:val="auto"/>
          <w:sz w:val="24"/>
          <w:szCs w:val="24"/>
          <w:highlight w:val="none"/>
          <w:lang w:eastAsia="zh-CN"/>
        </w:rPr>
        <w:t xml:space="preserve">开启</w:t>
      </w:r>
      <w:r>
        <w:tab/>
      </w:r>
      <w:r/>
    </w:p>
    <w:p>
      <w:pPr>
        <w:ind w:firstLine="482"/>
        <w:spacing w:line="360" w:lineRule="auto"/>
        <w:shd w:val="clear" w:color="auto" w:fill="ffffff"/>
        <w:widowControl/>
        <w:rPr>
          <w:rFonts w:ascii="宋体" w:hAnsi="宋体" w:cs="宋体"/>
          <w:b/>
          <w:bCs/>
          <w:color w:val="auto"/>
          <w:sz w:val="24"/>
          <w:highlight w:val="none"/>
          <w:lang w:eastAsia="zh-CN"/>
        </w:rPr>
      </w:pPr>
      <w:r>
        <w:rPr>
          <w:rFonts w:hint="eastAsia" w:ascii="宋体" w:hAnsi="宋体" w:cs="宋体"/>
          <w:b/>
          <w:color w:val="auto"/>
          <w:sz w:val="24"/>
          <w:highlight w:val="none"/>
          <w:lang w:eastAsia="zh-CN"/>
        </w:rPr>
        <w:t xml:space="preserve">时间：</w:t>
      </w:r>
      <w:r>
        <w:rPr>
          <w:rFonts w:hint="eastAsia" w:ascii="宋体" w:hAnsi="宋体" w:cs="宋体"/>
          <w:b/>
          <w:color w:val="auto"/>
          <w:sz w:val="24"/>
          <w:highlight w:val="none"/>
          <w:lang w:eastAsia="zh-CN"/>
        </w:rPr>
        <w:t xml:space="preserve">2026-</w:t>
      </w:r>
      <w:r>
        <w:rPr>
          <w:rFonts w:hint="eastAsia" w:ascii="宋体" w:hAnsi="宋体" w:cs="宋体"/>
          <w:b/>
          <w:color w:val="auto"/>
          <w:sz w:val="24"/>
          <w:highlight w:val="none"/>
          <w:lang w:val="en-US" w:eastAsia="zh-CN"/>
        </w:rPr>
        <w:t xml:space="preserve">4</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30 </w:t>
      </w:r>
      <w:r>
        <w:rPr>
          <w:rFonts w:hint="eastAsia" w:ascii="宋体" w:hAnsi="宋体" w:cs="宋体"/>
          <w:b/>
          <w:color w:val="auto"/>
          <w:sz w:val="24"/>
          <w:highlight w:val="none"/>
          <w:lang w:eastAsia="zh-CN"/>
        </w:rPr>
        <w:t xml:space="preserve">14：00（北京时间）</w:t>
      </w:r>
      <w:r/>
    </w:p>
    <w:p>
      <w:pPr>
        <w:ind w:firstLine="482"/>
        <w:spacing w:line="360" w:lineRule="auto"/>
        <w:rPr>
          <w:rFonts w:ascii="宋体" w:hAnsi="宋体"/>
          <w:b/>
          <w:color w:val="auto"/>
          <w:sz w:val="24"/>
          <w:highlight w:val="none"/>
          <w:lang w:eastAsia="zh-CN"/>
        </w:rPr>
      </w:pPr>
      <w:r>
        <w:rPr>
          <w:rFonts w:hint="eastAsia" w:ascii="宋体" w:hAnsi="宋体"/>
          <w:b/>
          <w:color w:val="auto"/>
          <w:sz w:val="24"/>
          <w:szCs w:val="24"/>
          <w:highlight w:val="none"/>
          <w:lang w:eastAsia="zh-CN"/>
        </w:rPr>
        <w:t xml:space="preserve">地点</w:t>
      </w:r>
      <w:r>
        <w:rPr>
          <w:rFonts w:hint="eastAsia" w:ascii="宋体" w:hAnsi="宋体" w:cs="宋体"/>
          <w:b/>
          <w:color w:val="auto"/>
          <w:sz w:val="24"/>
          <w:szCs w:val="24"/>
          <w:highlight w:val="none"/>
          <w:lang w:eastAsia="zh-CN"/>
        </w:rPr>
        <w:t xml:space="preserve">：江苏政府采购网“苏采云”系统网上开标大厅</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六、公告期限</w:t>
      </w:r>
      <w:r/>
    </w:p>
    <w:p>
      <w:pPr>
        <w:ind w:firstLine="482"/>
        <w:jc w:val="both"/>
        <w:spacing w:line="360" w:lineRule="auto"/>
        <w:rPr>
          <w:rFonts w:ascii="宋体" w:hAnsi="宋体"/>
          <w:color w:val="auto"/>
          <w:sz w:val="24"/>
          <w:szCs w:val="24"/>
          <w:highlight w:val="none"/>
          <w:lang w:eastAsia="zh-CN"/>
        </w:rPr>
      </w:pPr>
      <w:r>
        <w:rPr>
          <w:rFonts w:hint="eastAsia" w:ascii="宋体" w:hAnsi="宋体"/>
          <w:b/>
          <w:bCs/>
          <w:color w:val="auto"/>
          <w:sz w:val="24"/>
          <w:szCs w:val="24"/>
          <w:highlight w:val="none"/>
          <w:lang w:eastAsia="zh-CN"/>
        </w:rPr>
        <w:t xml:space="preserve">自本公告发布之日起3个工作日。</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七、其他补充事宜</w:t>
      </w:r>
      <w:r/>
    </w:p>
    <w:p>
      <w:pPr>
        <w:ind w:firstLine="482"/>
        <w:jc w:val="both"/>
        <w:spacing w:line="360" w:lineRule="auto"/>
        <w:rPr>
          <w:rFonts w:ascii="宋体" w:hAnsi="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b/>
          <w:color w:val="auto"/>
          <w:sz w:val="24"/>
          <w:szCs w:val="24"/>
          <w:highlight w:val="none"/>
          <w:lang w:eastAsia="zh-CN"/>
        </w:rPr>
        <w:t xml:space="preserve">是否接受进口产品：不接受。</w:t>
      </w:r>
      <w:r/>
    </w:p>
    <w:p>
      <w:pPr>
        <w:ind w:firstLine="482"/>
        <w:jc w:val="both"/>
        <w:spacing w:line="360" w:lineRule="auto"/>
        <w:rPr>
          <w:rFonts w:ascii="宋体" w:hAnsi="宋体"/>
          <w:b/>
          <w:color w:val="auto"/>
          <w:sz w:val="24"/>
          <w:szCs w:val="24"/>
          <w:highlight w:val="none"/>
          <w:lang w:eastAsia="zh-CN"/>
        </w:rPr>
      </w:pPr>
      <w:r>
        <w:rPr>
          <w:rFonts w:hint="eastAsia" w:ascii="宋体" w:hAnsi="宋体"/>
          <w:b/>
          <w:bCs/>
          <w:color w:val="auto"/>
          <w:sz w:val="24"/>
          <w:szCs w:val="24"/>
          <w:highlight w:val="none"/>
          <w:lang w:eastAsia="zh-CN"/>
        </w:rPr>
        <w:t xml:space="preserve">2．</w:t>
      </w:r>
      <w:r>
        <w:rPr>
          <w:rFonts w:hint="eastAsia" w:ascii="宋体" w:hAnsi="宋体"/>
          <w:b/>
          <w:color w:val="auto"/>
          <w:sz w:val="24"/>
          <w:szCs w:val="24"/>
          <w:highlight w:val="none"/>
          <w:lang w:eastAsia="zh-CN"/>
        </w:rPr>
        <w:t xml:space="preserve">集中考察现场及答疑时间、地点：</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本项目组织集中勘察及答疑，时间：2026年</w:t>
      </w:r>
      <w:r>
        <w:rPr>
          <w:rFonts w:ascii="宋体" w:hAnsi="宋体"/>
          <w:b/>
          <w:bCs/>
          <w:color w:val="auto"/>
          <w:sz w:val="24"/>
          <w:szCs w:val="24"/>
          <w:highlight w:val="none"/>
          <w:lang w:eastAsia="zh-CN"/>
        </w:rPr>
        <w:t xml:space="preserve">4</w:t>
      </w:r>
      <w:r>
        <w:rPr>
          <w:rFonts w:hint="eastAsia" w:ascii="宋体" w:hAnsi="宋体"/>
          <w:b/>
          <w:bCs/>
          <w:color w:val="auto"/>
          <w:sz w:val="24"/>
          <w:szCs w:val="24"/>
          <w:highlight w:val="none"/>
          <w:lang w:eastAsia="zh-CN"/>
        </w:rPr>
        <w:t xml:space="preserve">月</w:t>
      </w:r>
      <w:r>
        <w:rPr>
          <w:rFonts w:hint="eastAsia" w:ascii="宋体" w:hAnsi="宋体"/>
          <w:b/>
          <w:bCs/>
          <w:color w:val="auto"/>
          <w:sz w:val="24"/>
          <w:szCs w:val="24"/>
          <w:highlight w:val="none"/>
          <w:lang w:val="en-US" w:eastAsia="zh-CN"/>
        </w:rPr>
        <w:t xml:space="preserve">24</w:t>
      </w:r>
      <w:r>
        <w:rPr>
          <w:rFonts w:hint="eastAsia" w:ascii="宋体" w:hAnsi="宋体"/>
          <w:b/>
          <w:bCs/>
          <w:color w:val="auto"/>
          <w:sz w:val="24"/>
          <w:szCs w:val="24"/>
          <w:highlight w:val="none"/>
          <w:lang w:eastAsia="zh-CN"/>
        </w:rPr>
        <w:t xml:space="preserve">日上午10:00前，集合地点：南京师范大学附属中学江北新区学校新建工程施工现场（南京市江北新区顶山街道），</w:t>
      </w:r>
      <w:r>
        <w:rPr>
          <w:rStyle w:val="909"/>
          <w:rFonts w:ascii="宋体" w:hAnsi="宋体" w:eastAsia="宋体" w:cs="宋体"/>
          <w:bCs/>
          <w:color w:val="auto"/>
          <w:sz w:val="24"/>
          <w:szCs w:val="24"/>
          <w:highlight w:val="none"/>
          <w:lang w:eastAsia="zh-CN"/>
        </w:rPr>
        <w:t xml:space="preserve">请供应商准时到达集合地点，由采购人统一</w:t>
      </w:r>
      <w:r>
        <w:rPr>
          <w:rStyle w:val="909"/>
          <w:rFonts w:hint="eastAsia" w:ascii="宋体" w:hAnsi="宋体" w:eastAsia="宋体" w:cs="宋体"/>
          <w:bCs/>
          <w:color w:val="auto"/>
          <w:sz w:val="24"/>
          <w:szCs w:val="24"/>
          <w:highlight w:val="none"/>
          <w:lang w:eastAsia="zh-CN"/>
        </w:rPr>
        <w:t xml:space="preserve">组织前往</w:t>
      </w:r>
      <w:r>
        <w:rPr>
          <w:rStyle w:val="909"/>
          <w:rFonts w:ascii="宋体" w:hAnsi="宋体" w:eastAsia="宋体" w:cs="宋体"/>
          <w:bCs/>
          <w:color w:val="auto"/>
          <w:sz w:val="24"/>
          <w:szCs w:val="24"/>
          <w:highlight w:val="none"/>
          <w:lang w:eastAsia="zh-CN"/>
        </w:rPr>
        <w:t xml:space="preserve">现场进行踏勘</w:t>
      </w:r>
      <w:r>
        <w:rPr>
          <w:rStyle w:val="909"/>
          <w:rFonts w:hint="eastAsia" w:ascii="宋体" w:hAnsi="宋体" w:eastAsia="宋体" w:cs="宋体"/>
          <w:bCs/>
          <w:color w:val="auto"/>
          <w:sz w:val="24"/>
          <w:szCs w:val="24"/>
          <w:highlight w:val="none"/>
          <w:lang w:eastAsia="zh-CN"/>
        </w:rPr>
        <w:t xml:space="preserve">，</w:t>
      </w:r>
      <w:r>
        <w:rPr>
          <w:rFonts w:hint="eastAsia" w:ascii="宋体" w:hAnsi="宋体"/>
          <w:b/>
          <w:bCs/>
          <w:color w:val="auto"/>
          <w:sz w:val="24"/>
          <w:szCs w:val="24"/>
          <w:highlight w:val="none"/>
          <w:lang w:eastAsia="zh-CN"/>
        </w:rPr>
        <w:t xml:space="preserve">联系电话：15951749695。</w:t>
      </w:r>
      <w:r/>
    </w:p>
    <w:p>
      <w:pPr>
        <w:ind w:firstLine="480"/>
        <w:jc w:val="both"/>
        <w:spacing w:line="360" w:lineRule="auto"/>
        <w:rPr>
          <w:color w:val="auto"/>
          <w:sz w:val="24"/>
          <w:szCs w:val="24"/>
          <w:highlight w:val="none"/>
          <w:lang w:eastAsia="zh-CN"/>
        </w:rPr>
      </w:pPr>
      <w:r>
        <w:rPr>
          <w:color w:val="auto"/>
          <w:sz w:val="24"/>
          <w:szCs w:val="24"/>
          <w:highlight w:val="none"/>
          <w:lang w:eastAsia="zh-CN"/>
        </w:rPr>
        <w:t xml:space="preserve">如供应商未参加采购人统一组织的现场踏勘</w:t>
      </w:r>
      <w:r>
        <w:rPr>
          <w:rFonts w:hint="eastAsia"/>
          <w:color w:val="auto"/>
          <w:sz w:val="24"/>
          <w:szCs w:val="24"/>
          <w:highlight w:val="none"/>
          <w:lang w:eastAsia="zh-CN"/>
        </w:rPr>
        <w:t xml:space="preserve">和</w:t>
      </w:r>
      <w:r>
        <w:rPr>
          <w:rFonts w:ascii="宋体" w:hAnsi="宋体"/>
          <w:color w:val="auto"/>
          <w:sz w:val="24"/>
          <w:szCs w:val="24"/>
          <w:highlight w:val="none"/>
          <w:lang w:eastAsia="zh-CN"/>
        </w:rPr>
        <w:t xml:space="preserve">答疑</w:t>
      </w:r>
      <w:r>
        <w:rPr>
          <w:color w:val="auto"/>
          <w:sz w:val="24"/>
          <w:szCs w:val="24"/>
          <w:highlight w:val="none"/>
          <w:lang w:eastAsia="zh-CN"/>
        </w:rPr>
        <w:t xml:space="preserve">，视同放弃现场踏勘</w:t>
      </w:r>
      <w:r>
        <w:rPr>
          <w:rFonts w:hint="eastAsia"/>
          <w:color w:val="auto"/>
          <w:sz w:val="24"/>
          <w:szCs w:val="24"/>
          <w:highlight w:val="none"/>
          <w:lang w:eastAsia="zh-CN"/>
        </w:rPr>
        <w:t xml:space="preserve">和答</w:t>
      </w:r>
      <w:r>
        <w:rPr>
          <w:rFonts w:ascii="宋体" w:hAnsi="宋体"/>
          <w:color w:val="auto"/>
          <w:sz w:val="24"/>
          <w:szCs w:val="24"/>
          <w:highlight w:val="none"/>
          <w:lang w:eastAsia="zh-CN"/>
        </w:rPr>
        <w:t xml:space="preserve">疑</w:t>
      </w:r>
      <w:r>
        <w:rPr>
          <w:color w:val="auto"/>
          <w:sz w:val="24"/>
          <w:szCs w:val="24"/>
          <w:highlight w:val="none"/>
          <w:lang w:eastAsia="zh-CN"/>
        </w:rPr>
        <w:t xml:space="preserve">，由此引起的一切责任由供应商自行承担。采购人、采购代理机构不再对该供应商重新组织</w:t>
      </w:r>
      <w:r>
        <w:rPr>
          <w:rFonts w:hint="eastAsia"/>
          <w:color w:val="auto"/>
          <w:sz w:val="24"/>
          <w:szCs w:val="24"/>
          <w:highlight w:val="none"/>
          <w:lang w:eastAsia="zh-CN"/>
        </w:rPr>
        <w:t xml:space="preserve">现场踏勘</w:t>
      </w:r>
      <w:r>
        <w:rPr>
          <w:color w:val="auto"/>
          <w:sz w:val="24"/>
          <w:szCs w:val="24"/>
          <w:highlight w:val="none"/>
          <w:lang w:eastAsia="zh-CN"/>
        </w:rPr>
        <w:t xml:space="preserve">，但也不会以此</w:t>
      </w:r>
      <w:r>
        <w:rPr>
          <w:rFonts w:hint="eastAsia"/>
          <w:color w:val="auto"/>
          <w:sz w:val="24"/>
          <w:szCs w:val="24"/>
          <w:highlight w:val="none"/>
          <w:lang w:eastAsia="zh-CN"/>
        </w:rPr>
        <w:t xml:space="preserve">拒绝该供应商参与本项目的采购活动</w:t>
      </w:r>
      <w:r>
        <w:rPr>
          <w:color w:val="auto"/>
          <w:sz w:val="24"/>
          <w:szCs w:val="24"/>
          <w:highlight w:val="none"/>
          <w:lang w:eastAsia="zh-CN"/>
        </w:rPr>
        <w:t xml:space="preserve">。</w:t>
      </w:r>
      <w:r/>
    </w:p>
    <w:p>
      <w:pPr>
        <w:ind w:firstLine="480"/>
        <w:jc w:val="both"/>
        <w:spacing w:line="360" w:lineRule="auto"/>
        <w:rPr>
          <w:color w:val="auto"/>
          <w:sz w:val="24"/>
          <w:szCs w:val="24"/>
          <w:highlight w:val="none"/>
          <w:lang w:eastAsia="zh-CN"/>
        </w:rPr>
      </w:pPr>
      <w:r>
        <w:rPr>
          <w:rFonts w:hint="eastAsia"/>
          <w:color w:val="auto"/>
          <w:sz w:val="24"/>
          <w:szCs w:val="24"/>
          <w:highlight w:val="none"/>
          <w:lang w:eastAsia="zh-CN"/>
        </w:rPr>
        <w:t xml:space="preserve">供应商在参加</w:t>
      </w:r>
      <w:r>
        <w:rPr>
          <w:color w:val="auto"/>
          <w:sz w:val="24"/>
          <w:szCs w:val="24"/>
          <w:highlight w:val="none"/>
          <w:lang w:eastAsia="zh-CN"/>
        </w:rPr>
        <w:t xml:space="preserve">现场踏勘</w:t>
      </w:r>
      <w:r>
        <w:rPr>
          <w:rFonts w:hint="eastAsia"/>
          <w:color w:val="auto"/>
          <w:sz w:val="24"/>
          <w:szCs w:val="24"/>
          <w:highlight w:val="none"/>
          <w:lang w:eastAsia="zh-CN"/>
        </w:rPr>
        <w:t xml:space="preserve">和</w:t>
      </w:r>
      <w:r>
        <w:rPr>
          <w:rFonts w:ascii="宋体" w:hAnsi="宋体"/>
          <w:color w:val="auto"/>
          <w:sz w:val="24"/>
          <w:szCs w:val="24"/>
          <w:highlight w:val="none"/>
          <w:lang w:eastAsia="zh-CN"/>
        </w:rPr>
        <w:t xml:space="preserve">答疑</w:t>
      </w:r>
      <w:r>
        <w:rPr>
          <w:rFonts w:hint="eastAsia" w:ascii="宋体" w:hAnsi="宋体"/>
          <w:color w:val="auto"/>
          <w:sz w:val="24"/>
          <w:szCs w:val="24"/>
          <w:highlight w:val="none"/>
          <w:lang w:eastAsia="zh-CN"/>
        </w:rPr>
        <w:t xml:space="preserve">的过程中</w:t>
      </w:r>
      <w:r>
        <w:rPr>
          <w:color w:val="auto"/>
          <w:sz w:val="24"/>
          <w:szCs w:val="24"/>
          <w:highlight w:val="none"/>
          <w:lang w:eastAsia="zh-CN"/>
        </w:rPr>
        <w:t xml:space="preserve">发生的一切费用由供应商自</w:t>
      </w:r>
      <w:r>
        <w:rPr>
          <w:rFonts w:hint="eastAsia"/>
          <w:color w:val="auto"/>
          <w:sz w:val="24"/>
          <w:szCs w:val="24"/>
          <w:highlight w:val="none"/>
          <w:lang w:eastAsia="zh-CN"/>
        </w:rPr>
        <w:t xml:space="preserve">行</w:t>
      </w:r>
      <w:r>
        <w:rPr>
          <w:color w:val="auto"/>
          <w:sz w:val="24"/>
          <w:szCs w:val="24"/>
          <w:highlight w:val="none"/>
          <w:lang w:eastAsia="zh-CN"/>
        </w:rPr>
        <w:t xml:space="preserve">承担。</w:t>
      </w:r>
      <w:r/>
    </w:p>
    <w:p>
      <w:pPr>
        <w:ind w:firstLine="482"/>
        <w:jc w:val="both"/>
        <w:spacing w:line="360" w:lineRule="auto"/>
        <w:rPr>
          <w:rFonts w:ascii="宋体" w:hAnsi="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w:t>
      </w:r>
      <w:r>
        <w:rPr>
          <w:rFonts w:hint="eastAsia" w:ascii="宋体" w:hAnsi="宋体"/>
          <w:b/>
          <w:color w:val="auto"/>
          <w:sz w:val="24"/>
          <w:szCs w:val="24"/>
          <w:highlight w:val="none"/>
          <w:lang w:eastAsia="zh-CN"/>
        </w:rPr>
        <w:t xml:space="preserve">政府采购信用承诺</w:t>
      </w:r>
      <w:r/>
    </w:p>
    <w:p>
      <w:pPr>
        <w:ind w:firstLine="482"/>
        <w:jc w:val="left"/>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b/>
          <w:bCs/>
          <w:color w:val="auto"/>
          <w:sz w:val="24"/>
          <w:szCs w:val="24"/>
          <w:highlight w:val="none"/>
          <w:lang w:eastAsia="zh-CN"/>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在政府采购资格审查环节，供应商只需提供书面《南京市政府采购供应商信用记录表暨信用承诺书》，即可替代以下证明材料：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（1）符合国家相关规定的财务状况报告；</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（2）依法缴纳税收的证明材料；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（3）依法缴纳社会保障资金的证明材料；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（4）具备履行政府采购合同所必需的设备和专业技术能力的证明材料；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（5）参加政府采购活动前三年内在经营活动中没有重大违法记录的证明材料；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（6）未被列入失信被执行人、重大税收违法失信主体、政府采购严重违法失信行为记录名单的证明材料。</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供应商涉及以下情形的，不适用信用承诺：</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（1）供应商被列入严重失信主体名单；</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（2）被相关监管部门作出行政处罚且尚在处罚有效期内；</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（3）其他法律、行政法规规定的不适用信用承诺的情形。</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供应商对信用承诺内容的真实性、合法性、有效性负责。如作出虚假信用承诺，视同为“提供虚假材料谋取中标、成交”的违法行为。</w:t>
      </w:r>
      <w:r/>
    </w:p>
    <w:p>
      <w:pPr>
        <w:ind w:firstLine="482"/>
        <w:jc w:val="both"/>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ind w:firstLine="482"/>
        <w:spacing w:line="360" w:lineRule="auto"/>
        <w:rPr>
          <w:rFonts w:ascii="宋体" w:hAnsi="宋体" w:cs="Arial"/>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5．</w:t>
      </w:r>
      <w:r>
        <w:rPr>
          <w:rFonts w:hint="eastAsia" w:ascii="宋体" w:hAnsi="宋体"/>
          <w:color w:val="auto"/>
          <w:sz w:val="24"/>
          <w:szCs w:val="24"/>
          <w:highlight w:val="none"/>
          <w:lang w:eastAsia="zh-CN"/>
        </w:rPr>
        <w:t xml:space="preserve">本项目采购公告在</w:t>
      </w:r>
      <w:r>
        <w:rPr>
          <w:rFonts w:hint="eastAsia" w:ascii="宋体" w:hAnsi="宋体"/>
          <w:b/>
          <w:bCs/>
          <w:color w:val="auto"/>
          <w:sz w:val="24"/>
          <w:szCs w:val="24"/>
          <w:highlight w:val="none"/>
          <w:lang w:eastAsia="zh-CN"/>
        </w:rPr>
        <w:t xml:space="preserve">江苏政府采购网、南京公共采购信息网</w:t>
      </w:r>
      <w:r>
        <w:rPr>
          <w:rFonts w:hint="eastAsia" w:ascii="宋体" w:hAnsi="宋体"/>
          <w:color w:val="auto"/>
          <w:sz w:val="24"/>
          <w:szCs w:val="24"/>
          <w:highlight w:val="none"/>
          <w:lang w:eastAsia="zh-CN"/>
        </w:rPr>
        <w:t xml:space="preserve">发布。有关本次磋商的事项若存在变动或修改，敬请及时关注在“江苏政府采购网”发布的更正公告。</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八、凡对本次采购提出询问，请按以下方式联系。</w:t>
      </w:r>
      <w:r/>
    </w:p>
    <w:p>
      <w:pPr>
        <w:ind w:firstLine="482"/>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．采购人信息</w:t>
      </w:r>
      <w:r/>
    </w:p>
    <w:p>
      <w:pPr>
        <w:ind w:firstLine="480"/>
        <w:spacing w:line="360" w:lineRule="auto"/>
        <w:rPr>
          <w:rFonts w:ascii="宋体" w:hAnsi="宋体" w:eastAsia="宋体" w:cs="宋体"/>
          <w:color w:val="auto"/>
          <w:spacing w:val="-1"/>
          <w:sz w:val="24"/>
          <w:szCs w:val="24"/>
          <w:highlight w:val="none"/>
          <w:lang w:eastAsia="zh-CN"/>
        </w:rPr>
      </w:pPr>
      <w:r>
        <w:rPr>
          <w:rFonts w:hint="eastAsia" w:ascii="宋体" w:hAnsi="宋体" w:eastAsia="宋体"/>
          <w:color w:val="auto"/>
          <w:sz w:val="24"/>
          <w:szCs w:val="24"/>
          <w:highlight w:val="none"/>
          <w:lang w:eastAsia="zh-CN"/>
        </w:rPr>
        <w:t xml:space="preserve">单位名称</w:t>
      </w:r>
      <w:r>
        <w:rPr>
          <w:rFonts w:hint="eastAsia" w:ascii="宋体" w:hAnsi="宋体" w:eastAsia="宋体" w:cs="宋体"/>
          <w:color w:val="auto"/>
          <w:spacing w:val="-1"/>
          <w:sz w:val="24"/>
          <w:szCs w:val="24"/>
          <w:highlight w:val="none"/>
          <w:lang w:eastAsia="zh-CN"/>
        </w:rPr>
        <w:t xml:space="preserve">：南京市江北新区公共工程建设中心</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单位地址：江苏省南京市浦口区镇南河路100号</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联 系 人：戴工</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联系电话：</w:t>
      </w:r>
      <w:r>
        <w:rPr>
          <w:rFonts w:ascii="宋体" w:hAnsi="宋体" w:eastAsia="宋体" w:cs="宋体"/>
          <w:color w:val="auto"/>
          <w:spacing w:val="-1"/>
          <w:sz w:val="24"/>
          <w:szCs w:val="24"/>
          <w:highlight w:val="none"/>
          <w:lang w:eastAsia="zh-CN"/>
        </w:rPr>
        <w:t xml:space="preserve">025-58195943</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2．采购代理机构信息</w:t>
      </w:r>
      <w:r/>
    </w:p>
    <w:p>
      <w:pPr>
        <w:ind w:firstLine="480"/>
        <w:spacing w:line="360" w:lineRule="auto"/>
        <w:rPr>
          <w:rFonts w:ascii="宋体" w:hAnsi="宋体" w:eastAsia="宋体" w:cs="宋体"/>
          <w:color w:val="auto"/>
          <w:spacing w:val="-1"/>
          <w:sz w:val="24"/>
          <w:szCs w:val="24"/>
          <w:highlight w:val="none"/>
          <w:lang w:eastAsia="zh-CN"/>
        </w:rPr>
      </w:pPr>
      <w:r>
        <w:rPr>
          <w:rFonts w:hint="eastAsia" w:ascii="宋体" w:hAnsi="宋体" w:eastAsia="宋体"/>
          <w:color w:val="auto"/>
          <w:sz w:val="24"/>
          <w:szCs w:val="24"/>
          <w:highlight w:val="none"/>
          <w:lang w:eastAsia="zh-CN"/>
        </w:rPr>
        <w:t xml:space="preserve">单位名称</w:t>
      </w:r>
      <w:r>
        <w:rPr>
          <w:rFonts w:hint="eastAsia" w:ascii="宋体" w:hAnsi="宋体" w:eastAsia="宋体" w:cs="宋体"/>
          <w:color w:val="auto"/>
          <w:spacing w:val="-1"/>
          <w:sz w:val="24"/>
          <w:szCs w:val="24"/>
          <w:highlight w:val="none"/>
          <w:lang w:eastAsia="zh-CN"/>
        </w:rPr>
        <w:t xml:space="preserve">：</w:t>
      </w:r>
      <w:r>
        <w:rPr>
          <w:rFonts w:hint="eastAsia" w:ascii="宋体" w:hAnsi="宋体"/>
          <w:color w:val="auto"/>
          <w:sz w:val="24"/>
          <w:szCs w:val="24"/>
          <w:highlight w:val="none"/>
          <w:lang w:eastAsia="zh-CN"/>
        </w:rPr>
        <w:t xml:space="preserve">捷宏润安工程顾问（江苏）有限公司</w:t>
      </w:r>
      <w:r/>
    </w:p>
    <w:p>
      <w:pPr>
        <w:ind w:firstLine="476"/>
        <w:spacing w:line="360" w:lineRule="auto"/>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单位地址：</w:t>
      </w:r>
      <w:r>
        <w:rPr>
          <w:rFonts w:hint="eastAsia" w:ascii="宋体" w:hAnsi="宋体"/>
          <w:color w:val="auto"/>
          <w:sz w:val="24"/>
          <w:szCs w:val="24"/>
          <w:highlight w:val="none"/>
          <w:lang w:eastAsia="zh-CN"/>
        </w:rPr>
        <w:t xml:space="preserve">南京市玄武区板仓街9号B7栋三楼</w:t>
      </w:r>
      <w:r/>
    </w:p>
    <w:p>
      <w:pPr>
        <w:ind w:firstLine="480"/>
        <w:spacing w:line="360" w:lineRule="auto"/>
        <w:rPr>
          <w:rFonts w:ascii="宋体" w:hAnsi="宋体" w:cs="宋体"/>
          <w:color w:val="auto"/>
          <w:spacing w:val="-1"/>
          <w:sz w:val="24"/>
          <w:szCs w:val="24"/>
          <w:highlight w:val="none"/>
          <w:lang w:eastAsia="zh-CN"/>
        </w:rPr>
      </w:pPr>
      <w:r>
        <w:rPr>
          <w:rFonts w:hint="eastAsia" w:ascii="宋体" w:hAnsi="宋体" w:cs="宋体"/>
          <w:color w:val="auto"/>
          <w:sz w:val="24"/>
          <w:szCs w:val="24"/>
          <w:highlight w:val="none"/>
          <w:lang w:eastAsia="zh-CN"/>
        </w:rPr>
        <w:t xml:space="preserve">联 系 人：</w:t>
      </w:r>
      <w:r>
        <w:rPr>
          <w:rFonts w:hint="eastAsia" w:ascii="宋体" w:hAnsi="宋体"/>
          <w:color w:val="auto"/>
          <w:sz w:val="24"/>
          <w:szCs w:val="24"/>
          <w:highlight w:val="none"/>
          <w:lang w:eastAsia="zh-CN"/>
        </w:rPr>
        <w:t xml:space="preserve">费星宇</w:t>
      </w:r>
      <w:r/>
    </w:p>
    <w:p>
      <w:pPr>
        <w:ind w:firstLine="480"/>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联系电话：</w:t>
      </w:r>
      <w:bookmarkEnd w:id="3"/>
      <w:r>
        <w:rPr>
          <w:rFonts w:hint="eastAsia" w:ascii="宋体" w:hAnsi="宋体"/>
          <w:color w:val="auto"/>
          <w:sz w:val="24"/>
          <w:szCs w:val="24"/>
          <w:highlight w:val="none"/>
          <w:lang w:eastAsia="zh-CN"/>
        </w:rPr>
        <w:t xml:space="preserve">15951749695</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3．项目联系方式</w:t>
      </w:r>
      <w:r/>
    </w:p>
    <w:p>
      <w:pPr>
        <w:ind w:firstLine="480"/>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项目联系人：</w:t>
      </w:r>
      <w:r>
        <w:rPr>
          <w:rFonts w:hint="eastAsia" w:ascii="宋体" w:hAnsi="宋体"/>
          <w:color w:val="auto"/>
          <w:sz w:val="24"/>
          <w:szCs w:val="24"/>
          <w:highlight w:val="none"/>
          <w:lang w:eastAsia="zh-CN"/>
        </w:rPr>
        <w:t xml:space="preserve">费星宇</w:t>
      </w:r>
      <w:r/>
    </w:p>
    <w:p>
      <w:pPr>
        <w:ind w:firstLine="480"/>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电      话：</w:t>
      </w:r>
      <w:r>
        <w:rPr>
          <w:rFonts w:hint="eastAsia" w:ascii="宋体" w:hAnsi="宋体"/>
          <w:color w:val="auto"/>
          <w:sz w:val="24"/>
          <w:szCs w:val="24"/>
          <w:highlight w:val="none"/>
          <w:lang w:eastAsia="zh-CN"/>
        </w:rPr>
        <w:t xml:space="preserve">15951749695</w:t>
      </w:r>
      <w:r/>
    </w:p>
    <w:p>
      <w:pPr>
        <w:ind w:firstLine="643"/>
        <w:spacing w:line="400" w:lineRule="exact"/>
        <w:rPr>
          <w:rFonts w:ascii="宋体" w:hAnsi="宋体" w:eastAsia="宋体" w:cs="宋体"/>
          <w:b/>
          <w:bCs/>
          <w:color w:val="auto"/>
          <w:sz w:val="32"/>
          <w:szCs w:val="32"/>
          <w:highlight w:val="none"/>
          <w:lang w:val="zh-CN" w:eastAsia="zh-CN"/>
        </w:rPr>
      </w:pPr>
      <w:r>
        <w:rPr>
          <w:rFonts w:hint="eastAsia" w:ascii="宋体" w:hAnsi="宋体" w:eastAsia="宋体" w:cs="宋体"/>
          <w:b/>
          <w:bCs/>
          <w:color w:val="auto"/>
          <w:sz w:val="32"/>
          <w:szCs w:val="32"/>
          <w:highlight w:val="none"/>
          <w:lang w:val="zh-CN" w:eastAsia="zh-CN"/>
        </w:rPr>
        <w:br w:type="page" w:clear="all"/>
      </w:r>
      <w:r/>
    </w:p>
    <w:p>
      <w:pPr>
        <w:pStyle w:val="896"/>
        <w:ind w:left="0" w:firstLine="643"/>
        <w:jc w:val="center"/>
        <w:spacing w:before="0" w:after="156" w:line="360" w:lineRule="auto"/>
        <w:rPr>
          <w:b/>
          <w:color w:val="auto"/>
          <w:spacing w:val="-10"/>
          <w:sz w:val="32"/>
          <w:szCs w:val="32"/>
          <w:highlight w:val="none"/>
          <w:lang w:eastAsia="zh-CN"/>
        </w:rPr>
      </w:pPr>
      <w:r>
        <w:rPr>
          <w:rFonts w:hint="eastAsia" w:cs="宋体"/>
          <w:b/>
          <w:bCs/>
          <w:color w:val="auto"/>
          <w:sz w:val="32"/>
          <w:szCs w:val="32"/>
          <w:highlight w:val="none"/>
          <w:lang w:val="zh-CN" w:eastAsia="zh-CN"/>
        </w:rPr>
        <w:t xml:space="preserve">第二章 </w:t>
      </w:r>
      <w:r>
        <w:rPr>
          <w:rFonts w:hint="eastAsia" w:cs="宋体"/>
          <w:b/>
          <w:bCs/>
          <w:color w:val="auto"/>
          <w:sz w:val="32"/>
          <w:szCs w:val="32"/>
          <w:highlight w:val="none"/>
          <w:lang w:eastAsia="zh-CN"/>
        </w:rPr>
        <w:t xml:space="preserve">竞争性磋商</w:t>
      </w:r>
      <w:r>
        <w:rPr>
          <w:rFonts w:hint="eastAsia" w:cs="宋体"/>
          <w:b/>
          <w:bCs/>
          <w:color w:val="auto"/>
          <w:sz w:val="32"/>
          <w:szCs w:val="32"/>
          <w:highlight w:val="none"/>
          <w:lang w:val="zh-CN" w:eastAsia="zh-CN"/>
        </w:rPr>
        <w:t xml:space="preserve">须知</w:t>
      </w:r>
      <w:r/>
    </w:p>
    <w:p>
      <w:pPr>
        <w:pStyle w:val="896"/>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一、总则</w:t>
      </w:r>
      <w:r/>
    </w:p>
    <w:p>
      <w:pPr>
        <w:ind w:firstLine="482"/>
        <w:jc w:val="both"/>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highlight w:val="none"/>
          <w:lang w:eastAsia="zh-CN"/>
        </w:rPr>
        <w:t xml:space="preserve">适用法律</w:t>
      </w:r>
      <w:r/>
    </w:p>
    <w:p>
      <w:pPr>
        <w:ind w:firstLine="480"/>
        <w:jc w:val="both"/>
        <w:spacing w:line="360" w:lineRule="auto"/>
        <w:rPr>
          <w:rFonts w:ascii="宋体" w:hAnsi="宋体"/>
          <w:color w:val="auto"/>
          <w:sz w:val="24"/>
          <w:szCs w:val="24"/>
          <w:highlight w:val="none"/>
          <w:lang w:val="zh-CN" w:eastAsia="zh-CN"/>
        </w:rPr>
      </w:pPr>
      <w:r>
        <w:rPr>
          <w:rFonts w:ascii="宋体" w:hAnsi="宋体"/>
          <w:color w:val="auto"/>
          <w:sz w:val="24"/>
          <w:szCs w:val="24"/>
          <w:highlight w:val="none"/>
          <w:lang w:val="zh-CN" w:eastAsia="zh-CN"/>
        </w:rPr>
        <w:t xml:space="preserve">1.1</w:t>
      </w:r>
      <w:r>
        <w:rPr>
          <w:rFonts w:hint="eastAsia" w:ascii="宋体" w:hAnsi="宋体"/>
          <w:color w:val="auto"/>
          <w:sz w:val="24"/>
          <w:szCs w:val="24"/>
          <w:highlight w:val="none"/>
          <w:lang w:val="zh-CN" w:eastAsia="zh-CN"/>
        </w:rPr>
        <w:t xml:space="preserve"> 《中华人民共和国政府采购法》《中华人民共和国政府采购法实施条例》《政府采购竞争性磋商采购方式管理暂行办法》等有关法律</w:t>
      </w:r>
      <w:r>
        <w:rPr>
          <w:rFonts w:hint="eastAsia" w:ascii="宋体" w:hAnsi="宋体"/>
          <w:color w:val="auto"/>
          <w:sz w:val="24"/>
          <w:szCs w:val="24"/>
          <w:highlight w:val="none"/>
          <w:lang w:eastAsia="zh-CN"/>
        </w:rPr>
        <w:t xml:space="preserve">法规</w:t>
      </w:r>
      <w:r>
        <w:rPr>
          <w:rFonts w:hint="eastAsia" w:ascii="宋体" w:hAnsi="宋体"/>
          <w:color w:val="auto"/>
          <w:sz w:val="24"/>
          <w:szCs w:val="24"/>
          <w:highlight w:val="none"/>
          <w:lang w:val="zh-CN" w:eastAsia="zh-CN"/>
        </w:rPr>
        <w:t xml:space="preserve">、规章和规定等。</w:t>
      </w:r>
      <w:r/>
    </w:p>
    <w:p>
      <w:pPr>
        <w:ind w:firstLine="482"/>
        <w:jc w:val="both"/>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eastAsia="zh-CN"/>
        </w:rPr>
        <w:t xml:space="preserve">．</w:t>
      </w:r>
      <w:r>
        <w:rPr>
          <w:rFonts w:ascii="宋体" w:hAnsi="宋体" w:eastAsia="宋体" w:cs="宋体"/>
          <w:b/>
          <w:bCs/>
          <w:color w:val="auto"/>
          <w:sz w:val="24"/>
          <w:szCs w:val="24"/>
          <w:highlight w:val="none"/>
          <w:lang w:eastAsia="zh-CN"/>
        </w:rPr>
        <w:t xml:space="preserve">定义</w:t>
      </w:r>
      <w:r/>
    </w:p>
    <w:p>
      <w:pPr>
        <w:ind w:firstLine="480"/>
        <w:jc w:val="both"/>
        <w:spacing w:line="360" w:lineRule="auto"/>
        <w:rPr>
          <w:rFonts w:ascii="宋体" w:hAnsi="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 </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zh-CN" w:eastAsia="zh-CN"/>
        </w:rPr>
        <w:t xml:space="preserve">”</w:t>
      </w:r>
      <w:r>
        <w:rPr>
          <w:rFonts w:hint="eastAsia" w:ascii="宋体" w:hAnsi="宋体"/>
          <w:color w:val="auto"/>
          <w:sz w:val="24"/>
          <w:szCs w:val="24"/>
          <w:highlight w:val="none"/>
          <w:lang w:val="zh-CN" w:eastAsia="zh-CN"/>
        </w:rPr>
        <w:t xml:space="preserve">是指依法进行政府采购的国家机关、事业单位、团体组织。</w:t>
      </w:r>
      <w:r/>
    </w:p>
    <w:p>
      <w:pPr>
        <w:ind w:firstLine="480"/>
        <w:jc w:val="both"/>
        <w:spacing w:line="360" w:lineRule="auto"/>
        <w:rPr>
          <w:rFonts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是指向采购人提供货物</w:t>
      </w:r>
      <w:r>
        <w:rPr>
          <w:rFonts w:hint="eastAsia" w:ascii="宋体" w:hAnsi="宋体"/>
          <w:color w:val="auto"/>
          <w:sz w:val="24"/>
          <w:szCs w:val="24"/>
          <w:highlight w:val="none"/>
          <w:lang w:eastAsia="zh-CN"/>
        </w:rPr>
        <w:t xml:space="preserve">、工程或者服务的法人</w:t>
      </w: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eastAsia="zh-CN"/>
        </w:rPr>
        <w:t xml:space="preserve">其他组织或者自然人</w:t>
      </w:r>
      <w:r>
        <w:rPr>
          <w:rFonts w:hint="eastAsia" w:ascii="宋体" w:hAnsi="宋体" w:eastAsia="宋体" w:cs="宋体"/>
          <w:color w:val="auto"/>
          <w:sz w:val="24"/>
          <w:szCs w:val="24"/>
          <w:highlight w:val="none"/>
          <w:lang w:eastAsia="zh-CN"/>
        </w:rPr>
        <w:t xml:space="preserve">。</w:t>
      </w:r>
      <w:r/>
    </w:p>
    <w:p>
      <w:pPr>
        <w:ind w:firstLine="480"/>
        <w:jc w:val="both"/>
        <w:spacing w:line="360" w:lineRule="auto"/>
        <w:rPr>
          <w:rFonts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eastAsia="zh-CN"/>
        </w:rPr>
        <w:t xml:space="preserve">3 </w:t>
      </w:r>
      <w:r>
        <w:rPr>
          <w:rFonts w:hint="eastAsia" w:ascii="宋体" w:hAnsi="宋体"/>
          <w:color w:val="auto"/>
          <w:sz w:val="24"/>
          <w:szCs w:val="24"/>
          <w:highlight w:val="none"/>
          <w:lang w:eastAsia="zh-CN"/>
        </w:rPr>
        <w:t xml:space="preserve">“货物、工程和服务”指本采购文件中所述产品及相关货物、工程和服务。</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2.4“用户或使用单位”是指工程建设单位或使用货物、接受服务的单位。</w:t>
      </w:r>
      <w:r/>
    </w:p>
    <w:p>
      <w:pPr>
        <w:ind w:firstLine="482"/>
        <w:jc w:val="both"/>
        <w:spacing w:line="360" w:lineRule="auto"/>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t xml:space="preserve">3．政策功能</w:t>
      </w:r>
      <w:r/>
    </w:p>
    <w:p>
      <w:pPr>
        <w:ind w:firstLine="480"/>
        <w:jc w:val="both"/>
        <w:spacing w:line="360" w:lineRule="auto"/>
        <w:rPr>
          <w:rFonts w:ascii="宋体" w:hAnsi="宋体"/>
          <w:b/>
          <w:color w:val="auto"/>
          <w:sz w:val="24"/>
          <w:szCs w:val="24"/>
          <w:highlight w:val="none"/>
          <w:lang w:eastAsia="zh-CN"/>
        </w:rPr>
      </w:pPr>
      <w:r>
        <w:rPr>
          <w:rFonts w:hint="eastAsia" w:ascii="宋体" w:hAnsi="宋体"/>
          <w:color w:val="auto"/>
          <w:sz w:val="24"/>
          <w:szCs w:val="24"/>
          <w:highlight w:val="none"/>
          <w:lang w:eastAsia="zh-CN"/>
        </w:rPr>
        <w:t xml:space="preserve">3.1</w:t>
      </w:r>
      <w:r>
        <w:rPr>
          <w:rFonts w:ascii="宋体" w:hAnsi="宋体"/>
          <w:b/>
          <w:color w:val="auto"/>
          <w:sz w:val="24"/>
          <w:szCs w:val="24"/>
          <w:highlight w:val="none"/>
          <w:lang w:eastAsia="zh-CN"/>
        </w:rPr>
        <w:t xml:space="preserve">中小企业</w:t>
      </w:r>
      <w:r>
        <w:rPr>
          <w:rFonts w:hint="eastAsia" w:ascii="宋体" w:hAnsi="宋体"/>
          <w:b/>
          <w:color w:val="auto"/>
          <w:sz w:val="24"/>
          <w:szCs w:val="24"/>
          <w:highlight w:val="none"/>
          <w:lang w:eastAsia="zh-CN"/>
        </w:rPr>
        <w:t xml:space="preserve">政策</w:t>
      </w:r>
      <w:r/>
    </w:p>
    <w:p>
      <w:pPr>
        <w:ind w:firstLine="480"/>
        <w:jc w:val="both"/>
        <w:spacing w:line="360" w:lineRule="auto"/>
        <w:rPr>
          <w:rFonts w:ascii="宋体" w:hAnsi="宋体"/>
          <w:color w:val="auto"/>
          <w:sz w:val="24"/>
          <w:szCs w:val="24"/>
          <w:highlight w:val="none"/>
          <w:lang w:eastAsia="zh-CN"/>
        </w:rPr>
      </w:pPr>
      <w:r>
        <w:rPr>
          <w:rFonts w:hint="eastAsia" w:ascii="宋体" w:hAnsi="宋体"/>
          <w:bCs/>
          <w:color w:val="auto"/>
          <w:sz w:val="24"/>
          <w:szCs w:val="24"/>
          <w:highlight w:val="none"/>
          <w:lang w:eastAsia="zh-CN"/>
        </w:rPr>
        <w:t xml:space="preserve">（1）中小企业（含中型</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小型</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微型企业）应当符合</w:t>
      </w:r>
      <w:r>
        <w:rPr>
          <w:rFonts w:ascii="宋体" w:hAnsi="宋体"/>
          <w:color w:val="auto"/>
          <w:sz w:val="24"/>
          <w:szCs w:val="24"/>
          <w:highlight w:val="none"/>
          <w:lang w:eastAsia="zh-CN"/>
        </w:rPr>
        <w:t xml:space="preserve">《政府采购促进中小企业发展</w:t>
      </w:r>
      <w:r>
        <w:rPr>
          <w:rFonts w:hint="eastAsia" w:ascii="宋体" w:hAnsi="宋体"/>
          <w:color w:val="auto"/>
          <w:sz w:val="24"/>
          <w:szCs w:val="24"/>
          <w:highlight w:val="none"/>
          <w:lang w:eastAsia="zh-CN"/>
        </w:rPr>
        <w:t xml:space="preserve">管理办法</w:t>
      </w:r>
      <w:r>
        <w:rPr>
          <w:rFonts w:ascii="宋体" w:hAnsi="宋体"/>
          <w:color w:val="auto"/>
          <w:sz w:val="24"/>
          <w:szCs w:val="24"/>
          <w:highlight w:val="none"/>
          <w:lang w:eastAsia="zh-CN"/>
        </w:rPr>
        <w:t xml:space="preserve">》（财库〔20</w:t>
      </w:r>
      <w:r>
        <w:rPr>
          <w:rFonts w:hint="eastAsia" w:ascii="宋体" w:hAnsi="宋体"/>
          <w:color w:val="auto"/>
          <w:sz w:val="24"/>
          <w:szCs w:val="24"/>
          <w:highlight w:val="none"/>
          <w:lang w:eastAsia="zh-CN"/>
        </w:rPr>
        <w:t xml:space="preserve">20</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46</w:t>
      </w:r>
      <w:r>
        <w:rPr>
          <w:rFonts w:ascii="宋体" w:hAnsi="宋体"/>
          <w:color w:val="auto"/>
          <w:sz w:val="24"/>
          <w:szCs w:val="24"/>
          <w:highlight w:val="none"/>
          <w:lang w:eastAsia="zh-CN"/>
        </w:rPr>
        <w:t xml:space="preserve">号）</w:t>
      </w:r>
      <w:r>
        <w:rPr>
          <w:rFonts w:hint="eastAsia" w:ascii="宋体" w:hAnsi="宋体"/>
          <w:color w:val="auto"/>
          <w:sz w:val="24"/>
          <w:szCs w:val="24"/>
          <w:highlight w:val="none"/>
          <w:lang w:eastAsia="zh-CN"/>
        </w:rPr>
        <w:t xml:space="preserve">或</w:t>
      </w:r>
      <w:r>
        <w:rPr>
          <w:rFonts w:ascii="宋体" w:hAnsi="宋体"/>
          <w:color w:val="auto"/>
          <w:sz w:val="24"/>
          <w:szCs w:val="24"/>
          <w:highlight w:val="none"/>
          <w:lang w:eastAsia="zh-CN"/>
        </w:rPr>
        <w:t xml:space="preserve">《关于政府采购支持监狱企业发展有关问题的通知》（财库〔2014〕68号）</w:t>
      </w:r>
      <w:r>
        <w:rPr>
          <w:rFonts w:hint="eastAsia" w:ascii="宋体" w:hAnsi="宋体"/>
          <w:color w:val="auto"/>
          <w:sz w:val="24"/>
          <w:szCs w:val="24"/>
          <w:highlight w:val="none"/>
          <w:lang w:eastAsia="zh-CN"/>
        </w:rPr>
        <w:t xml:space="preserve">或</w:t>
      </w:r>
      <w:r>
        <w:rPr>
          <w:rFonts w:ascii="宋体" w:hAnsi="宋体"/>
          <w:color w:val="auto"/>
          <w:sz w:val="24"/>
          <w:szCs w:val="24"/>
          <w:highlight w:val="none"/>
          <w:lang w:eastAsia="zh-CN"/>
        </w:rPr>
        <w:t xml:space="preserve">《关于促进残疾人就业政府采购政策的通知》（财库〔2017〕141号）</w:t>
      </w:r>
      <w:r>
        <w:rPr>
          <w:rFonts w:hint="eastAsia" w:ascii="宋体" w:hAnsi="宋体"/>
          <w:color w:val="auto"/>
          <w:sz w:val="24"/>
          <w:szCs w:val="24"/>
          <w:highlight w:val="none"/>
          <w:lang w:eastAsia="zh-CN"/>
        </w:rPr>
        <w:t xml:space="preserve">的相关规定。</w:t>
      </w:r>
      <w:r/>
    </w:p>
    <w:p>
      <w:pPr>
        <w:ind w:firstLine="480"/>
        <w:jc w:val="both"/>
        <w:spacing w:line="360" w:lineRule="auto"/>
        <w:rPr>
          <w:rFonts w:ascii="宋体" w:hAnsi="宋体"/>
          <w:b/>
          <w:color w:val="auto"/>
          <w:sz w:val="24"/>
          <w:szCs w:val="24"/>
          <w:highlight w:val="none"/>
          <w:lang w:eastAsia="zh-CN"/>
        </w:rPr>
      </w:pPr>
      <w:r>
        <w:rPr>
          <w:rFonts w:hint="eastAsia" w:ascii="宋体" w:hAnsi="宋体"/>
          <w:bCs/>
          <w:color w:val="auto"/>
          <w:sz w:val="24"/>
          <w:szCs w:val="24"/>
          <w:highlight w:val="none"/>
          <w:lang w:eastAsia="zh-CN"/>
        </w:rPr>
        <w:t xml:space="preserve">（2）</w:t>
      </w:r>
      <w:r>
        <w:rPr>
          <w:rFonts w:ascii="宋体" w:hAnsi="宋体"/>
          <w:bCs/>
          <w:color w:val="auto"/>
          <w:sz w:val="24"/>
          <w:szCs w:val="24"/>
          <w:highlight w:val="none"/>
          <w:lang w:eastAsia="zh-CN"/>
        </w:rPr>
        <w:t xml:space="preserve">参加政府采购活动的中小企业应当提供《中小企业声明函》</w:t>
      </w:r>
      <w:r>
        <w:rPr>
          <w:rFonts w:hint="eastAsia" w:ascii="宋体" w:hAnsi="宋体"/>
          <w:color w:val="auto"/>
          <w:sz w:val="24"/>
          <w:szCs w:val="24"/>
          <w:highlight w:val="none"/>
          <w:lang w:eastAsia="zh-CN"/>
        </w:rPr>
        <w:t xml:space="preserve">或</w:t>
      </w:r>
      <w:r>
        <w:rPr>
          <w:rFonts w:hint="eastAsia" w:ascii="宋体" w:hAnsi="宋体"/>
          <w:color w:val="auto"/>
          <w:sz w:val="24"/>
          <w:szCs w:val="24"/>
          <w:highlight w:val="none"/>
          <w:lang w:eastAsia="zh-CN"/>
        </w:rPr>
        <w:t xml:space="preserve">由省级以上监狱管理局、戒毒管理局（含新疆生产建设兵团）出具的属于监狱企业的证明文件</w:t>
      </w:r>
      <w:r>
        <w:rPr>
          <w:rFonts w:ascii="宋体" w:hAnsi="宋体"/>
          <w:bCs/>
          <w:color w:val="auto"/>
          <w:sz w:val="24"/>
          <w:szCs w:val="24"/>
          <w:highlight w:val="none"/>
          <w:lang w:eastAsia="zh-CN"/>
        </w:rPr>
        <w:t xml:space="preserve">或《残疾人福利性单位声明函》。</w:t>
      </w:r>
      <w:r/>
    </w:p>
    <w:p>
      <w:pPr>
        <w:ind w:firstLine="480"/>
        <w:jc w:val="both"/>
        <w:spacing w:line="360" w:lineRule="auto"/>
        <w:rPr>
          <w:rFonts w:ascii="宋体" w:hAnsi="宋体"/>
          <w:b/>
          <w:color w:val="auto"/>
          <w:sz w:val="24"/>
          <w:szCs w:val="24"/>
          <w:highlight w:val="none"/>
          <w:lang w:eastAsia="zh-CN"/>
        </w:rPr>
      </w:pPr>
      <w:r>
        <w:rPr>
          <w:rFonts w:hint="eastAsia" w:ascii="宋体" w:hAnsi="宋体"/>
          <w:bCs/>
          <w:color w:val="auto"/>
          <w:sz w:val="24"/>
          <w:szCs w:val="24"/>
          <w:highlight w:val="none"/>
          <w:lang w:eastAsia="zh-CN"/>
        </w:rPr>
        <w:t xml:space="preserve">（3）</w:t>
      </w:r>
      <w:r>
        <w:rPr>
          <w:rFonts w:ascii="宋体" w:hAnsi="宋体"/>
          <w:color w:val="auto"/>
          <w:sz w:val="24"/>
          <w:szCs w:val="24"/>
          <w:highlight w:val="none"/>
          <w:lang w:eastAsia="zh-CN"/>
        </w:rPr>
        <w:t xml:space="preserve">《政府采购促进中小企业发展</w:t>
      </w:r>
      <w:r>
        <w:rPr>
          <w:rFonts w:hint="eastAsia" w:ascii="宋体" w:hAnsi="宋体"/>
          <w:color w:val="auto"/>
          <w:sz w:val="24"/>
          <w:szCs w:val="24"/>
          <w:highlight w:val="none"/>
          <w:lang w:eastAsia="zh-CN"/>
        </w:rPr>
        <w:t xml:space="preserve">管理办法</w:t>
      </w:r>
      <w:r>
        <w:rPr>
          <w:rFonts w:ascii="宋体" w:hAnsi="宋体"/>
          <w:color w:val="auto"/>
          <w:sz w:val="24"/>
          <w:szCs w:val="24"/>
          <w:highlight w:val="none"/>
          <w:lang w:eastAsia="zh-CN"/>
        </w:rPr>
        <w:t xml:space="preserve">》（财库〔20</w:t>
      </w:r>
      <w:r>
        <w:rPr>
          <w:rFonts w:hint="eastAsia" w:ascii="宋体" w:hAnsi="宋体"/>
          <w:color w:val="auto"/>
          <w:sz w:val="24"/>
          <w:szCs w:val="24"/>
          <w:highlight w:val="none"/>
          <w:lang w:eastAsia="zh-CN"/>
        </w:rPr>
        <w:t xml:space="preserve">20</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46</w:t>
      </w:r>
      <w:r>
        <w:rPr>
          <w:rFonts w:ascii="宋体" w:hAnsi="宋体"/>
          <w:color w:val="auto"/>
          <w:sz w:val="24"/>
          <w:szCs w:val="24"/>
          <w:highlight w:val="none"/>
          <w:lang w:eastAsia="zh-CN"/>
        </w:rPr>
        <w:t xml:space="preserve">号）</w:t>
      </w:r>
      <w:r>
        <w:rPr>
          <w:rFonts w:hint="eastAsia" w:ascii="宋体" w:hAnsi="宋体"/>
          <w:color w:val="auto"/>
          <w:sz w:val="24"/>
          <w:szCs w:val="24"/>
          <w:highlight w:val="none"/>
          <w:lang w:eastAsia="zh-CN"/>
        </w:rPr>
        <w:t xml:space="preserve">的相关规定。根据《关于进一步加大政府采购支持中小企业力度的通知》（财库〔2022〕19号），对于联合协议或者分包意向协议约定小微企业的合同份额占到合同总金额</w:t>
      </w:r>
      <w:r>
        <w:rPr>
          <w:rFonts w:hint="eastAsia" w:ascii="宋体" w:hAnsi="宋体"/>
          <w:b/>
          <w:bCs/>
          <w:color w:val="auto"/>
          <w:sz w:val="24"/>
          <w:szCs w:val="24"/>
          <w:highlight w:val="none"/>
          <w:u w:val="single"/>
          <w:lang w:eastAsia="zh-CN"/>
        </w:rPr>
        <w:t xml:space="preserve">30%</w:t>
      </w:r>
      <w:r>
        <w:rPr>
          <w:rFonts w:hint="eastAsia" w:ascii="宋体" w:hAnsi="宋体"/>
          <w:color w:val="auto"/>
          <w:sz w:val="24"/>
          <w:szCs w:val="24"/>
          <w:highlight w:val="none"/>
          <w:lang w:eastAsia="zh-CN"/>
        </w:rPr>
        <w:t xml:space="preserve">以上的，给予联合体</w:t>
      </w:r>
      <w:r>
        <w:rPr>
          <w:rFonts w:hint="eastAsia" w:ascii="宋体" w:hAnsi="宋体"/>
          <w:b/>
          <w:bCs/>
          <w:color w:val="auto"/>
          <w:sz w:val="24"/>
          <w:szCs w:val="24"/>
          <w:highlight w:val="none"/>
          <w:u w:val="single"/>
          <w:lang w:eastAsia="zh-CN"/>
        </w:rPr>
        <w:t xml:space="preserve">2%</w:t>
      </w:r>
      <w:r>
        <w:rPr>
          <w:rFonts w:hint="eastAsia" w:ascii="宋体" w:hAnsi="宋体"/>
          <w:color w:val="auto"/>
          <w:sz w:val="24"/>
          <w:szCs w:val="24"/>
          <w:highlight w:val="none"/>
          <w:lang w:eastAsia="zh-CN"/>
        </w:rPr>
        <w:t xml:space="preserve">的价格扣除。</w:t>
      </w:r>
      <w:r/>
    </w:p>
    <w:p>
      <w:pPr>
        <w:ind w:firstLine="480"/>
        <w:jc w:val="both"/>
        <w:spacing w:line="360" w:lineRule="auto"/>
        <w:tabs>
          <w:tab w:val="left" w:pos="1420" w:leader="none"/>
        </w:tabs>
        <w:rPr>
          <w:rFonts w:ascii="宋体" w:hAnsi="宋体" w:cs="宋体"/>
          <w:color w:val="auto"/>
          <w:sz w:val="24"/>
          <w:szCs w:val="24"/>
          <w:highlight w:val="none"/>
          <w:lang w:eastAsia="zh-CN"/>
        </w:rPr>
      </w:pPr>
      <w:r>
        <w:rPr>
          <w:rFonts w:hint="eastAsia" w:ascii="宋体" w:hAnsi="宋体" w:cs="微软雅黑"/>
          <w:color w:val="auto"/>
          <w:sz w:val="24"/>
          <w:szCs w:val="24"/>
          <w:highlight w:val="none"/>
          <w:lang w:eastAsia="zh-CN"/>
        </w:rPr>
        <w:t xml:space="preserve">（4）中小企业依据《政府采购促进中小企业发展管理办法》（财库〔2020〕46号）规定的政策获取政府采购合同后，小型、微型企业不得将合同分包或转包给大型、中型企业，中型企业不得将合同分包或转包给大型企业。</w:t>
      </w:r>
      <w:r/>
    </w:p>
    <w:p>
      <w:pPr>
        <w:ind w:firstLine="480"/>
        <w:jc w:val="both"/>
        <w:spacing w:line="360" w:lineRule="auto"/>
        <w:tabs>
          <w:tab w:val="left" w:pos="1420" w:leader="none"/>
        </w:tabs>
        <w:rPr>
          <w:rFonts w:ascii="宋体" w:hAnsi="宋体" w:cs="微软雅黑"/>
          <w:b/>
          <w:bCs/>
          <w:color w:val="auto"/>
          <w:sz w:val="24"/>
          <w:szCs w:val="24"/>
          <w:highlight w:val="none"/>
          <w:lang w:eastAsia="zh-CN"/>
        </w:rPr>
      </w:pPr>
      <w:r/>
      <w:bookmarkStart w:id="11" w:name="_Hlk75293049"/>
      <w:r>
        <w:rPr>
          <w:rFonts w:hint="eastAsia" w:ascii="宋体" w:hAnsi="宋体" w:cs="微软雅黑"/>
          <w:color w:val="auto"/>
          <w:sz w:val="24"/>
          <w:szCs w:val="24"/>
          <w:highlight w:val="none"/>
          <w:lang w:eastAsia="zh-CN"/>
        </w:rPr>
        <w:t xml:space="preserve">（5）项目所属行业：根据《国家统计局关于印发&lt;统计上大中小微型企业划分办法〔2017〕&gt;的通知》（国统字〔2017〕213号）等文件规定，</w:t>
      </w:r>
      <w:r>
        <w:rPr>
          <w:rFonts w:hint="eastAsia" w:ascii="宋体" w:hAnsi="宋体" w:cs="微软雅黑"/>
          <w:b/>
          <w:bCs/>
          <w:color w:val="auto"/>
          <w:sz w:val="24"/>
          <w:szCs w:val="24"/>
          <w:highlight w:val="none"/>
          <w:u w:val="single"/>
          <w:lang w:eastAsia="zh-CN"/>
        </w:rPr>
        <w:t xml:space="preserve">本项目</w:t>
      </w:r>
      <w:r>
        <w:rPr>
          <w:rFonts w:ascii="宋体" w:hAnsi="宋体" w:cs="宋体"/>
          <w:b/>
          <w:bCs/>
          <w:color w:val="auto"/>
          <w:sz w:val="24"/>
          <w:szCs w:val="24"/>
          <w:highlight w:val="none"/>
          <w:u w:val="single"/>
          <w:lang w:eastAsia="zh-CN"/>
        </w:rPr>
        <w:t xml:space="preserve">采购标的</w:t>
      </w:r>
      <w:r>
        <w:rPr>
          <w:rFonts w:hint="eastAsia" w:ascii="宋体" w:hAnsi="宋体" w:cs="微软雅黑"/>
          <w:b/>
          <w:bCs/>
          <w:color w:val="auto"/>
          <w:sz w:val="24"/>
          <w:szCs w:val="24"/>
          <w:highlight w:val="none"/>
          <w:u w:val="single"/>
          <w:lang w:eastAsia="zh-CN"/>
        </w:rPr>
        <w:t xml:space="preserve">对应的中小企业划分标准所属行业为：</w:t>
      </w:r>
      <w:r>
        <w:rPr>
          <w:rFonts w:hint="eastAsia" w:ascii="宋体" w:hAnsi="宋体" w:cs="微软雅黑"/>
          <w:b/>
          <w:bCs/>
          <w:color w:val="auto"/>
          <w:sz w:val="24"/>
          <w:szCs w:val="24"/>
          <w:highlight w:val="none"/>
          <w:u w:val="single"/>
          <w:lang w:eastAsia="zh-CN"/>
        </w:rPr>
        <w:t xml:space="preserve">建筑业</w:t>
      </w:r>
      <w:r>
        <w:rPr>
          <w:rFonts w:hint="eastAsia" w:ascii="宋体" w:hAnsi="宋体" w:cs="微软雅黑"/>
          <w:b/>
          <w:bCs/>
          <w:color w:val="auto"/>
          <w:sz w:val="24"/>
          <w:szCs w:val="24"/>
          <w:highlight w:val="none"/>
          <w:lang w:eastAsia="zh-CN"/>
        </w:rPr>
        <w:t xml:space="preserve">。</w:t>
      </w:r>
      <w:r/>
    </w:p>
    <w:p>
      <w:pPr>
        <w:ind w:firstLine="482"/>
        <w:spacing w:line="360" w:lineRule="auto"/>
        <w:tabs>
          <w:tab w:val="left" w:pos="1420" w:leader="none"/>
        </w:tabs>
        <w:rPr>
          <w:rFonts w:ascii="宋体" w:hAnsi="宋体"/>
          <w:b/>
          <w:bCs/>
          <w:color w:val="auto"/>
          <w:sz w:val="24"/>
          <w:szCs w:val="24"/>
          <w:highlight w:val="none"/>
          <w:lang w:eastAsia="zh-CN"/>
        </w:rPr>
      </w:pPr>
      <w:r>
        <w:rPr>
          <w:rFonts w:hint="eastAsia" w:ascii="宋体" w:hAnsi="宋体" w:cs="微软雅黑"/>
          <w:b/>
          <w:bCs/>
          <w:color w:val="auto"/>
          <w:sz w:val="24"/>
          <w:szCs w:val="24"/>
          <w:highlight w:val="none"/>
          <w:u w:val="single"/>
          <w:lang w:eastAsia="zh-CN"/>
        </w:rPr>
        <w:t xml:space="preserve">（16个行业：农、林、牧、渔业，工业，建筑业，批发业，零售业，交通运输业，仓储业，邮政业，住宿业，餐饮业，信息传输业，软件和信息技术服务业，房地产开发经营，物业管理，租赁和商务服务业，其他未列明行业）</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3.2节能产品政策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（1）节能产品是指列入财政部</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国家发展和改革委员会制定的节能产品品目政府采购清单，且经过认证的节能产品。</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（2）拟采购产品属于节能产品政府采购清单规定必须强制采购的，实行强制采购。</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（3）拟采购产品属于节能产品政府采购清单规定优先采购的，在技术</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服务等指标同等条件下，实行优先采购。</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（4）参加政府采购活动的节能产品供应商应当提供有效的节能产品认证证书复印件。</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3.3环境标志产品政策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（1）环境标志产品是指列入财政部、生态环境部制定的环境标志产品品目政府采购清单，且经过认证的环境标志产品。</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（2）拟采购产品属于环境标志产品政府采购清单规定优先采购的，在性能、技术、服务等指标同等条件下，实行优先采购。</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（3）参加政府采购活动的环境标志产品应当提供有效的环境标志产品认证证书复印件。</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3.4</w:t>
      </w:r>
      <w:r>
        <w:rPr>
          <w:rFonts w:ascii="宋体" w:hAnsi="宋体"/>
          <w:b/>
          <w:bCs/>
          <w:color w:val="auto"/>
          <w:sz w:val="24"/>
          <w:szCs w:val="24"/>
          <w:highlight w:val="none"/>
          <w:lang w:eastAsia="zh-CN"/>
        </w:rPr>
        <w:t xml:space="preserve"> 信息安全产品</w:t>
      </w:r>
      <w:r>
        <w:rPr>
          <w:rFonts w:hint="eastAsia" w:ascii="宋体" w:hAnsi="宋体"/>
          <w:b/>
          <w:bCs/>
          <w:color w:val="auto"/>
          <w:sz w:val="24"/>
          <w:szCs w:val="24"/>
          <w:highlight w:val="none"/>
          <w:lang w:eastAsia="zh-CN"/>
        </w:rPr>
        <w:t xml:space="preserve">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（1）信息安全产品是指列入国家质检总局、国家认监委《信息安全产品强制性认证目录》，并获得强制性产品认证证书的产品。</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（2）提供的产品属于信息安全产品的，供应商应当选择经国家认证的信息安全产品，并提供由中国信息安全认证中心按国家标准认证颁发的有效认证证书复印件。</w:t>
      </w:r>
      <w:r/>
    </w:p>
    <w:p>
      <w:pPr>
        <w:ind w:firstLine="482"/>
        <w:jc w:val="both"/>
        <w:spacing w:line="360" w:lineRule="auto"/>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3.5</w:t>
      </w:r>
      <w:r>
        <w:rPr>
          <w:rFonts w:ascii="宋体" w:hAnsi="宋体"/>
          <w:b/>
          <w:bCs/>
          <w:color w:val="auto"/>
          <w:sz w:val="24"/>
          <w:szCs w:val="24"/>
          <w:highlight w:val="none"/>
          <w:lang w:eastAsia="zh-CN"/>
        </w:rPr>
        <w:t xml:space="preserve"> 进口产品政策</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除</w:t>
      </w:r>
      <w:r>
        <w:rPr>
          <w:rFonts w:hint="eastAsia" w:ascii="宋体" w:hAnsi="宋体"/>
          <w:color w:val="auto"/>
          <w:sz w:val="24"/>
          <w:szCs w:val="24"/>
          <w:highlight w:val="none"/>
          <w:lang w:eastAsia="zh-CN"/>
        </w:rPr>
        <w:t xml:space="preserve">竞争性磋商公告另有规定外</w:t>
      </w:r>
      <w:r>
        <w:rPr>
          <w:rFonts w:ascii="宋体" w:hAnsi="宋体"/>
          <w:color w:val="auto"/>
          <w:sz w:val="24"/>
          <w:szCs w:val="24"/>
          <w:highlight w:val="none"/>
          <w:lang w:eastAsia="zh-CN"/>
        </w:rPr>
        <w:t xml:space="preserve">，不允许进口产品参加。进口产品认定依照《财政部关于政府采购进口产品管理有关问题的通知》（财办库〔2008〕248号）的规定。</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ascii="宋体" w:hAnsi="宋体"/>
          <w:color w:val="auto"/>
          <w:sz w:val="24"/>
          <w:szCs w:val="24"/>
          <w:highlight w:val="none"/>
          <w:lang w:eastAsia="zh-CN"/>
        </w:rPr>
        <w:t xml:space="preserve">允许进口产品参加的，满足需求的国内产品可以参加。</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（3）</w:t>
      </w:r>
      <w:r>
        <w:rPr>
          <w:rFonts w:ascii="宋体" w:hAnsi="宋体"/>
          <w:color w:val="auto"/>
          <w:sz w:val="24"/>
          <w:szCs w:val="24"/>
          <w:highlight w:val="none"/>
          <w:lang w:eastAsia="zh-CN"/>
        </w:rPr>
        <w:t xml:space="preserve">允许进口产品参加的，优先采购向我国企业转让技术、与我国企业签订消化吸收再创新方案的</w:t>
      </w:r>
      <w:r>
        <w:rPr>
          <w:rFonts w:hint="eastAsia" w:ascii="宋体" w:hAnsi="宋体"/>
          <w:color w:val="auto"/>
          <w:sz w:val="24"/>
          <w:szCs w:val="24"/>
          <w:highlight w:val="none"/>
          <w:lang w:eastAsia="zh-CN"/>
        </w:rPr>
        <w:t xml:space="preserve">供应商</w:t>
      </w:r>
      <w:r>
        <w:rPr>
          <w:rFonts w:ascii="宋体" w:hAnsi="宋体"/>
          <w:color w:val="auto"/>
          <w:sz w:val="24"/>
          <w:szCs w:val="24"/>
          <w:highlight w:val="none"/>
          <w:lang w:eastAsia="zh-CN"/>
        </w:rPr>
        <w:t xml:space="preserve">的进口产品。</w:t>
      </w:r>
      <w:bookmarkEnd w:id="11"/>
      <w:r/>
      <w:r/>
    </w:p>
    <w:p>
      <w:pPr>
        <w:ind w:firstLine="482"/>
        <w:jc w:val="both"/>
        <w:spacing w:line="360" w:lineRule="auto"/>
        <w:rPr>
          <w:rFonts w:ascii="宋体" w:hAnsi="宋体" w:cs="宋体"/>
          <w:b/>
          <w:color w:val="auto"/>
          <w:sz w:val="24"/>
          <w:szCs w:val="24"/>
          <w:highlight w:val="none"/>
          <w:lang w:eastAsia="zh-CN"/>
        </w:rPr>
      </w:pPr>
      <w:r/>
      <w:bookmarkStart w:id="12" w:name="_Hlk75280714"/>
      <w:r>
        <w:rPr>
          <w:rFonts w:hint="eastAsia" w:ascii="宋体" w:hAnsi="宋体" w:cs="宋体"/>
          <w:b/>
          <w:color w:val="auto"/>
          <w:sz w:val="24"/>
          <w:szCs w:val="24"/>
          <w:highlight w:val="none"/>
          <w:lang w:eastAsia="zh-CN"/>
        </w:rPr>
        <w:t xml:space="preserve">3.6 </w:t>
      </w:r>
      <w:r>
        <w:rPr>
          <w:rFonts w:hint="eastAsia" w:ascii="宋体" w:hAnsi="宋体" w:cs="微软雅黑"/>
          <w:b/>
          <w:bCs/>
          <w:color w:val="auto"/>
          <w:sz w:val="24"/>
          <w:szCs w:val="24"/>
          <w:highlight w:val="none"/>
          <w:u w:val="single"/>
          <w:lang w:eastAsia="zh-CN"/>
        </w:rPr>
        <w:t xml:space="preserve">未按要求提供相关材料的，不享受相关政策。</w:t>
      </w:r>
      <w:r/>
    </w:p>
    <w:p>
      <w:pPr>
        <w:ind w:firstLine="482"/>
        <w:jc w:val="both"/>
        <w:spacing w:line="360" w:lineRule="auto"/>
        <w:rPr>
          <w:rFonts w:ascii="宋体" w:hAnsi="宋体" w:cs="宋体"/>
          <w:b/>
          <w:color w:val="auto"/>
          <w:sz w:val="24"/>
          <w:szCs w:val="24"/>
          <w:highlight w:val="none"/>
          <w:lang w:eastAsia="zh-CN"/>
        </w:rPr>
      </w:pPr>
      <w:r>
        <w:rPr>
          <w:rFonts w:hint="eastAsia" w:ascii="宋体" w:hAnsi="宋体" w:cs="宋体"/>
          <w:b/>
          <w:color w:val="auto"/>
          <w:sz w:val="24"/>
          <w:szCs w:val="24"/>
          <w:highlight w:val="none"/>
          <w:lang w:eastAsia="zh-CN"/>
        </w:rPr>
        <w:t xml:space="preserve">3.7 供应商信用信息查询</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（1）采购人或采购代理机构将在“信用中国”网站、“中国政府采购网”网站对供应商进行信用信息查询，并将网站查询有关记录留存（财库〔2016〕125号）。</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（2）查询截止时间：提交响应文件截止时间前。</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eastAsia="zh-CN"/>
        </w:rPr>
        <w:t xml:space="preserve">（3）供应商信用查询记录不符合要求的，采购人或采购代理机构将依法拒绝供应商参加本次采购活动。</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color w:val="auto"/>
          <w:sz w:val="24"/>
          <w:szCs w:val="24"/>
          <w:highlight w:val="none"/>
          <w:lang w:val="zh-CN" w:eastAsia="zh-CN"/>
        </w:rPr>
        <w:t xml:space="preserve">4．</w:t>
      </w:r>
      <w:r>
        <w:rPr>
          <w:rFonts w:hint="eastAsia" w:ascii="宋体" w:hAnsi="宋体" w:cs="宋体"/>
          <w:b/>
          <w:bCs/>
          <w:color w:val="auto"/>
          <w:sz w:val="24"/>
          <w:szCs w:val="24"/>
          <w:highlight w:val="none"/>
          <w:lang w:val="zh-CN" w:eastAsia="zh-CN"/>
        </w:rPr>
        <w:t xml:space="preserve">磋商费用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4.1 供应商应承担所有与准备和参加竞争性磋商有关的费用，无论采购结果如何，采购代理机构和采购人在任何情况下均无义务和责任承担这些费用。</w:t>
      </w:r>
      <w:bookmarkEnd w:id="12"/>
      <w:r/>
      <w:r/>
    </w:p>
    <w:p>
      <w:pPr>
        <w:pStyle w:val="896"/>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二、响应文件编制</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.1 </w:t>
      </w:r>
      <w:r>
        <w:rPr>
          <w:rFonts w:hint="eastAsia" w:ascii="宋体" w:hAnsi="宋体" w:cs="宋体"/>
          <w:color w:val="auto"/>
          <w:sz w:val="24"/>
          <w:szCs w:val="24"/>
          <w:highlight w:val="none"/>
          <w:lang w:val="zh-CN" w:eastAsia="zh-CN"/>
        </w:rPr>
        <w:t xml:space="preserve">供应商应当按照磋商文件的要求编制响应文件，并对其提交的响应文件真实性、合法性承担法律责任。</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2如响应文件制作工具中格式和内容与“江苏政府采购网”发布的竞争性磋商文件不一致，以“江苏政府采购网”发布的竞争性磋商文件为准。</w:t>
      </w:r>
      <w:r/>
    </w:p>
    <w:p>
      <w:pPr>
        <w:ind w:firstLine="482"/>
        <w:jc w:val="both"/>
        <w:spacing w:line="360" w:lineRule="auto"/>
        <w:rPr>
          <w:rFonts w:ascii="宋体" w:hAnsi="宋体" w:cs="宋体"/>
          <w:color w:val="auto"/>
          <w:sz w:val="24"/>
          <w:szCs w:val="24"/>
          <w:highlight w:val="none"/>
          <w:lang w:val="zh-CN" w:eastAsia="zh-CN"/>
        </w:rPr>
      </w:pPr>
      <w:r>
        <w:rPr>
          <w:rFonts w:hint="eastAsia" w:ascii="宋体" w:hAnsi="宋体" w:cs="宋体"/>
          <w:b/>
          <w:bCs/>
          <w:color w:val="auto"/>
          <w:sz w:val="24"/>
          <w:szCs w:val="24"/>
          <w:highlight w:val="none"/>
          <w:lang w:val="zh-CN" w:eastAsia="zh-CN"/>
        </w:rPr>
        <w:t xml:space="preserve">6</w:t>
      </w:r>
      <w:r>
        <w:rPr>
          <w:rFonts w:hint="eastAsia" w:ascii="宋体" w:hAnsi="宋体" w:cs="宋体"/>
          <w:b/>
          <w:color w:val="auto"/>
          <w:sz w:val="24"/>
          <w:szCs w:val="24"/>
          <w:highlight w:val="none"/>
          <w:lang w:val="zh-CN" w:eastAsia="zh-CN"/>
        </w:rPr>
        <w:t xml:space="preserve">．</w:t>
      </w:r>
      <w:r>
        <w:rPr>
          <w:rFonts w:hint="eastAsia" w:ascii="宋体" w:hAnsi="宋体" w:cs="宋体"/>
          <w:b/>
          <w:bCs/>
          <w:color w:val="auto"/>
          <w:sz w:val="24"/>
          <w:szCs w:val="24"/>
          <w:highlight w:val="none"/>
          <w:lang w:val="zh-CN" w:eastAsia="zh-CN"/>
        </w:rPr>
        <w:t xml:space="preserve">响应文件的语言、计量单位、货币和编制</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 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val="zh-CN" w:eastAsia="zh-CN"/>
        </w:rPr>
        <w:t xml:space="preserve"> 供应商所使用的计量单位应为国家法定计量单位。</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.3</w:t>
      </w:r>
      <w:r>
        <w:rPr>
          <w:rFonts w:hint="eastAsia" w:ascii="宋体" w:hAnsi="宋体" w:cs="宋体"/>
          <w:color w:val="auto"/>
          <w:sz w:val="24"/>
          <w:szCs w:val="24"/>
          <w:highlight w:val="none"/>
          <w:lang w:val="zh-CN" w:eastAsia="zh-CN"/>
        </w:rPr>
        <w:t xml:space="preserve"> 供应商应用人民币报价。</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6</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 供应商应在响应文件中写清相应的项目编号、项目名称、</w:t>
      </w:r>
      <w:r>
        <w:rPr>
          <w:rFonts w:hint="eastAsia" w:ascii="宋体" w:hAnsi="宋体" w:cs="宋体"/>
          <w:color w:val="auto"/>
          <w:sz w:val="24"/>
          <w:szCs w:val="24"/>
          <w:highlight w:val="none"/>
          <w:lang w:eastAsia="zh-CN"/>
        </w:rPr>
        <w:t xml:space="preserve">包号（如有）</w:t>
      </w:r>
      <w:r>
        <w:rPr>
          <w:rFonts w:hint="eastAsia" w:ascii="宋体" w:hAnsi="宋体" w:cs="宋体"/>
          <w:color w:val="auto"/>
          <w:sz w:val="24"/>
          <w:szCs w:val="24"/>
          <w:highlight w:val="none"/>
          <w:lang w:val="zh-CN" w:eastAsia="zh-CN"/>
        </w:rPr>
        <w:t xml:space="preserve">、供应商名称、地址、电话、传真等。</w:t>
      </w:r>
      <w:r/>
    </w:p>
    <w:p>
      <w:pPr>
        <w:ind w:firstLine="482"/>
        <w:jc w:val="both"/>
        <w:spacing w:line="360" w:lineRule="auto"/>
        <w:rPr>
          <w:rFonts w:ascii="宋体" w:hAnsi="宋体" w:cs="宋体"/>
          <w:b/>
          <w:color w:val="auto"/>
          <w:sz w:val="24"/>
          <w:szCs w:val="24"/>
          <w:highlight w:val="none"/>
          <w:lang w:eastAsia="zh-CN"/>
        </w:rPr>
      </w:pPr>
      <w:r>
        <w:rPr>
          <w:rFonts w:hint="eastAsia" w:ascii="宋体" w:hAnsi="宋体" w:cs="宋体"/>
          <w:b/>
          <w:bCs/>
          <w:color w:val="auto"/>
          <w:sz w:val="24"/>
          <w:szCs w:val="24"/>
          <w:highlight w:val="none"/>
          <w:lang w:val="zh-CN" w:eastAsia="zh-CN"/>
        </w:rPr>
        <w:t xml:space="preserve">7</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磋商有效期</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val="zh-CN" w:eastAsia="zh-CN"/>
        </w:rPr>
        <w:t xml:space="preserve">7.1 </w:t>
      </w:r>
      <w:r>
        <w:rPr>
          <w:rFonts w:hint="eastAsia" w:ascii="宋体" w:hAnsi="宋体" w:cs="宋体"/>
          <w:bCs/>
          <w:color w:val="auto"/>
          <w:sz w:val="24"/>
          <w:szCs w:val="24"/>
          <w:highlight w:val="none"/>
          <w:lang w:eastAsia="zh-CN"/>
        </w:rPr>
        <w:t xml:space="preserve">磋商有效期为自提交响应文件截止之日起90日历天。磋商有效期比规定短的将被视为非实质性响应磋商文件而被拒绝。</w:t>
      </w:r>
      <w:r/>
    </w:p>
    <w:p>
      <w:pPr>
        <w:ind w:firstLine="480"/>
        <w:jc w:val="both"/>
        <w:spacing w:line="360" w:lineRule="auto"/>
        <w:rPr>
          <w:rFonts w:ascii="宋体" w:hAnsi="宋体" w:cs="宋体"/>
          <w:bCs/>
          <w:color w:val="auto"/>
          <w:sz w:val="24"/>
          <w:szCs w:val="24"/>
          <w:highlight w:val="none"/>
          <w:lang w:eastAsia="zh-CN"/>
        </w:rPr>
      </w:pPr>
      <w:r>
        <w:rPr>
          <w:rFonts w:hint="eastAsia" w:ascii="宋体" w:hAnsi="宋体" w:cs="宋体"/>
          <w:bCs/>
          <w:color w:val="auto"/>
          <w:sz w:val="24"/>
          <w:szCs w:val="24"/>
          <w:highlight w:val="none"/>
          <w:lang w:val="zh-CN" w:eastAsia="zh-CN"/>
        </w:rPr>
        <w:t xml:space="preserve">7.</w:t>
      </w:r>
      <w:r>
        <w:rPr>
          <w:rFonts w:hint="eastAsia" w:ascii="宋体" w:hAnsi="宋体" w:cs="宋体"/>
          <w:bCs/>
          <w:color w:val="auto"/>
          <w:sz w:val="24"/>
          <w:szCs w:val="24"/>
          <w:highlight w:val="none"/>
          <w:lang w:eastAsia="zh-CN"/>
        </w:rPr>
        <w:t xml:space="preserve">2在特殊情况下，代理机构于原响应有效期满之前，可向供应商提出延长有效期的要求。这种要求与答复均应采用书面形式。供应商可以拒绝这一要求而放弃磋商，同意延长磋商有效期的供应商既不能要求也不允许修改其响应文件。受响应有效期约束的所有权利与义务均延长至新的有效期满。</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8</w:t>
      </w:r>
      <w:r>
        <w:rPr>
          <w:rFonts w:hint="eastAsia" w:ascii="宋体" w:hAnsi="宋体" w:cs="宋体"/>
          <w:b/>
          <w:color w:val="auto"/>
          <w:sz w:val="24"/>
          <w:szCs w:val="24"/>
          <w:highlight w:val="none"/>
          <w:lang w:val="zh-CN" w:eastAsia="zh-CN"/>
        </w:rPr>
        <w:t xml:space="preserve">．</w:t>
      </w:r>
      <w:r>
        <w:rPr>
          <w:rFonts w:ascii="宋体" w:hAnsi="宋体" w:cs="宋体"/>
          <w:b/>
          <w:bCs/>
          <w:color w:val="auto"/>
          <w:sz w:val="24"/>
          <w:szCs w:val="24"/>
          <w:highlight w:val="none"/>
          <w:lang w:val="zh-CN" w:eastAsia="zh-CN"/>
        </w:rPr>
        <w:t xml:space="preserve">响应文件的组成</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olor w:val="auto"/>
          <w:sz w:val="24"/>
          <w:szCs w:val="24"/>
          <w:highlight w:val="none"/>
          <w:lang w:eastAsia="zh-CN"/>
        </w:rPr>
        <w:t xml:space="preserve">8</w:t>
      </w:r>
      <w:r>
        <w:rPr>
          <w:rFonts w:ascii="宋体" w:hAnsi="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 供应商应当根据</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文件要求编制响应文件，并根据自己的商务能力、技术水平对</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文件提出的要求和条件逐条标明是否响应。</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eastAsia="zh-CN"/>
        </w:rPr>
        <w:t xml:space="preserve">8</w:t>
      </w:r>
      <w:r>
        <w:rPr>
          <w:rFonts w:ascii="宋体" w:hAnsi="宋体" w:cs="宋体"/>
          <w:bCs/>
          <w:color w:val="auto"/>
          <w:sz w:val="24"/>
          <w:szCs w:val="24"/>
          <w:highlight w:val="none"/>
          <w:lang w:val="zh-CN" w:eastAsia="zh-CN"/>
        </w:rPr>
        <w:t xml:space="preserve">.2</w:t>
      </w:r>
      <w:r>
        <w:rPr>
          <w:rFonts w:hint="eastAsia" w:ascii="宋体" w:hAnsi="宋体" w:cs="宋体"/>
          <w:b/>
          <w:bCs/>
          <w:color w:val="auto"/>
          <w:sz w:val="24"/>
          <w:szCs w:val="24"/>
          <w:highlight w:val="none"/>
          <w:lang w:val="zh-CN" w:eastAsia="zh-CN"/>
        </w:rPr>
        <w:t xml:space="preserve">响应文件的商务部分。</w:t>
      </w:r>
      <w:r>
        <w:rPr>
          <w:rFonts w:hint="eastAsia" w:ascii="宋体" w:hAnsi="宋体" w:cs="宋体"/>
          <w:color w:val="auto"/>
          <w:sz w:val="24"/>
          <w:szCs w:val="24"/>
          <w:highlight w:val="none"/>
          <w:lang w:val="zh-CN" w:eastAsia="zh-CN"/>
        </w:rPr>
        <w:t xml:space="preserve">商务部分是证明供应商有资格参加磋商和成交后有能力履行合同的文件，这些文件应能满足竞争性磋商采购文件的要求，包括但不限于下列文件，其中加“</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”项目不得有缺失或</w:t>
      </w:r>
      <w:r>
        <w:rPr>
          <w:rFonts w:hint="eastAsia" w:ascii="宋体" w:hAnsi="宋体" w:cs="宋体"/>
          <w:b/>
          <w:bCs/>
          <w:color w:val="auto"/>
          <w:sz w:val="24"/>
          <w:szCs w:val="24"/>
          <w:highlight w:val="none"/>
          <w:lang w:val="zh-CN" w:eastAsia="zh-CN"/>
        </w:rPr>
        <w:t xml:space="preserve">无效</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bookmarkStart w:id="13" w:name="_Hlk73390093"/>
      <w:r/>
      <w:bookmarkStart w:id="14" w:name="_Hlk73390119"/>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磋商申请及声明</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（2）</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法定代表人授权委托书及授权代表的身份证</w:t>
      </w:r>
      <w:r>
        <w:rPr>
          <w:rFonts w:hint="eastAsia" w:ascii="宋体" w:hAnsi="宋体"/>
          <w:color w:val="auto"/>
          <w:sz w:val="24"/>
          <w:szCs w:val="24"/>
          <w:highlight w:val="none"/>
          <w:lang w:eastAsia="zh-CN"/>
        </w:rPr>
        <w:t xml:space="preserve">扫描件</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（3）</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第一章竞争性磋商公告中《中华人民共和国政府采购法》规定的供应商应具有独立承担民事责任的能力（请提供法人或者其他组织的营业执照等证明文件，自然人的身份证明）；</w:t>
      </w:r>
      <w:r/>
    </w:p>
    <w:p>
      <w:pPr>
        <w:ind w:firstLine="480"/>
        <w:jc w:val="both"/>
        <w:spacing w:line="360" w:lineRule="auto"/>
        <w:widowControl/>
        <w:rPr>
          <w:rFonts w:ascii="宋体" w:hAnsi="宋体" w:cs="宋体"/>
          <w:color w:val="auto"/>
          <w:sz w:val="24"/>
          <w:szCs w:val="24"/>
          <w:highlight w:val="none"/>
          <w:lang w:val="zh-CN" w:eastAsia="zh-CN"/>
        </w:rPr>
      </w:pPr>
      <w:r/>
      <w:bookmarkStart w:id="15" w:name="_Hlk99556809"/>
      <w:r>
        <w:rPr>
          <w:rFonts w:hint="eastAsia" w:ascii="宋体" w:hAnsi="宋体" w:cs="宋体"/>
          <w:color w:val="auto"/>
          <w:sz w:val="24"/>
          <w:szCs w:val="24"/>
          <w:highlight w:val="none"/>
          <w:lang w:val="zh-CN" w:eastAsia="zh-CN"/>
        </w:rPr>
        <w:t xml:space="preserve">（4）</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第一章</w:t>
      </w:r>
      <w:r>
        <w:rPr>
          <w:rFonts w:hint="eastAsia" w:ascii="宋体" w:hAnsi="宋体" w:cs="宋体"/>
          <w:color w:val="auto"/>
          <w:sz w:val="24"/>
          <w:szCs w:val="24"/>
          <w:highlight w:val="none"/>
          <w:lang w:val="zh-CN" w:eastAsia="zh-CN"/>
        </w:rPr>
        <w:t xml:space="preserve">竞争性磋商</w:t>
      </w:r>
      <w:r>
        <w:rPr>
          <w:rFonts w:hint="eastAsia" w:ascii="宋体" w:hAnsi="宋体" w:cs="宋体"/>
          <w:color w:val="auto"/>
          <w:sz w:val="24"/>
          <w:szCs w:val="24"/>
          <w:highlight w:val="none"/>
          <w:lang w:val="zh-CN" w:eastAsia="zh-CN"/>
        </w:rPr>
        <w:t xml:space="preserve">公告中落实政府采购政策须满足的资格要求；</w:t>
      </w:r>
      <w:r/>
    </w:p>
    <w:p>
      <w:pPr>
        <w:ind w:firstLine="480"/>
        <w:jc w:val="both"/>
        <w:spacing w:line="360" w:lineRule="auto"/>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（5）</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第一章</w:t>
      </w:r>
      <w:r>
        <w:rPr>
          <w:rFonts w:hint="eastAsia" w:ascii="宋体" w:hAnsi="宋体" w:cs="宋体"/>
          <w:color w:val="auto"/>
          <w:sz w:val="24"/>
          <w:szCs w:val="24"/>
          <w:highlight w:val="none"/>
          <w:lang w:val="zh-CN" w:eastAsia="zh-CN"/>
        </w:rPr>
        <w:t xml:space="preserve">竞争性磋商</w:t>
      </w:r>
      <w:r>
        <w:rPr>
          <w:rFonts w:hint="eastAsia" w:ascii="宋体" w:hAnsi="宋体" w:cs="宋体"/>
          <w:color w:val="auto"/>
          <w:sz w:val="24"/>
          <w:szCs w:val="24"/>
          <w:highlight w:val="none"/>
          <w:lang w:val="zh-CN" w:eastAsia="zh-CN"/>
        </w:rPr>
        <w:t xml:space="preserve">公告中采购人根据采购项目的特殊要求规定的特定条件证明文件；</w:t>
      </w:r>
      <w:r/>
    </w:p>
    <w:p>
      <w:pPr>
        <w:ind w:firstLine="480"/>
        <w:jc w:val="both"/>
        <w:spacing w:line="360" w:lineRule="auto"/>
        <w:widowControl/>
        <w:rPr>
          <w:rFonts w:ascii="宋体" w:hAnsi="宋体" w:cs="宋体"/>
          <w:color w:val="auto"/>
          <w:sz w:val="24"/>
          <w:szCs w:val="24"/>
          <w:highlight w:val="none"/>
          <w:lang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6</w:t>
      </w:r>
      <w:r>
        <w:rPr>
          <w:rFonts w:hint="eastAsia" w:ascii="宋体" w:hAnsi="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《南京市政府采购供应商信用记录表暨信用承诺书》；</w:t>
      </w:r>
      <w:r/>
    </w:p>
    <w:p>
      <w:pPr>
        <w:ind w:firstLine="480"/>
        <w:jc w:val="both"/>
        <w:spacing w:line="360" w:lineRule="auto"/>
        <w:widowControl/>
        <w:rPr>
          <w:rFonts w:ascii="宋体" w:hAnsi="宋体" w:cs="宋体"/>
          <w:color w:val="auto"/>
          <w:sz w:val="24"/>
          <w:szCs w:val="24"/>
          <w:highlight w:val="none"/>
          <w:lang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7</w:t>
      </w:r>
      <w:r>
        <w:rPr>
          <w:rFonts w:hint="eastAsia" w:ascii="宋体" w:hAnsi="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w:t>
      </w:r>
      <w:r>
        <w:rPr>
          <w:rFonts w:hint="eastAsia"/>
          <w:color w:val="auto"/>
          <w:sz w:val="24"/>
          <w:szCs w:val="24"/>
          <w:highlight w:val="none"/>
          <w:lang w:eastAsia="zh-CN"/>
        </w:rPr>
        <w:t xml:space="preserve">商务条款偏离表</w:t>
      </w:r>
      <w:r>
        <w:rPr>
          <w:rFonts w:hint="eastAsia" w:ascii="宋体" w:hAnsi="宋体" w:cs="宋体"/>
          <w:color w:val="auto"/>
          <w:sz w:val="24"/>
          <w:szCs w:val="24"/>
          <w:highlight w:val="none"/>
          <w:lang w:eastAsia="zh-CN"/>
        </w:rPr>
        <w:t xml:space="preserve">》；</w:t>
      </w:r>
      <w:bookmarkEnd w:id="15"/>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（8）</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报价一览表；</w:t>
      </w:r>
      <w:r/>
    </w:p>
    <w:p>
      <w:pPr>
        <w:ind w:firstLine="480"/>
        <w:jc w:val="both"/>
        <w:spacing w:line="360" w:lineRule="auto"/>
        <w:shd w:val="clear" w:color="auto" w:fill="ffffff" w:themeFill="background1"/>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（9）分项报价表（格式见附件）；</w:t>
      </w:r>
      <w:r/>
    </w:p>
    <w:p>
      <w:pPr>
        <w:ind w:firstLine="482"/>
        <w:jc w:val="both"/>
        <w:spacing w:line="360" w:lineRule="auto"/>
        <w:shd w:val="clear" w:color="auto" w:fill="ffffff" w:themeFill="background1"/>
        <w:rPr>
          <w:rFonts w:ascii="宋体" w:hAnsi="宋体" w:cs="宋体"/>
          <w:color w:val="auto"/>
          <w:sz w:val="24"/>
          <w:szCs w:val="24"/>
          <w:highlight w:val="none"/>
          <w:lang w:eastAsia="zh-CN"/>
        </w:rPr>
      </w:pP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10</w:t>
      </w:r>
      <w:r>
        <w:rPr>
          <w:rFonts w:hint="eastAsia" w:ascii="宋体" w:hAnsi="宋体" w:cs="宋体"/>
          <w:b/>
          <w:bCs/>
          <w:color w:val="auto"/>
          <w:sz w:val="24"/>
          <w:szCs w:val="24"/>
          <w:highlight w:val="none"/>
          <w:lang w:val="zh-CN" w:eastAsia="zh-CN"/>
        </w:rPr>
        <w:t xml:space="preserve">）</w:t>
      </w:r>
      <w:r>
        <w:rPr>
          <w:rFonts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u w:val="single"/>
          <w:lang w:eastAsia="zh-CN"/>
        </w:rPr>
        <w:t xml:space="preserve">《</w:t>
      </w:r>
      <w:r>
        <w:rPr>
          <w:rFonts w:hint="eastAsia"/>
          <w:b/>
          <w:bCs/>
          <w:color w:val="auto"/>
          <w:sz w:val="24"/>
          <w:szCs w:val="24"/>
          <w:highlight w:val="none"/>
          <w:u w:val="single"/>
          <w:lang w:eastAsia="zh-CN"/>
        </w:rPr>
        <w:t xml:space="preserve">中小企业声明函</w:t>
      </w:r>
      <w:r>
        <w:rPr>
          <w:rFonts w:hint="eastAsia" w:ascii="宋体" w:hAnsi="宋体" w:cs="宋体"/>
          <w:b/>
          <w:bCs/>
          <w:color w:val="auto"/>
          <w:sz w:val="24"/>
          <w:szCs w:val="24"/>
          <w:highlight w:val="none"/>
          <w:u w:val="single"/>
          <w:lang w:eastAsia="zh-CN"/>
        </w:rPr>
        <w:t xml:space="preserve">》</w:t>
      </w:r>
      <w:r>
        <w:rPr>
          <w:rFonts w:hint="eastAsia" w:ascii="宋体" w:hAnsi="宋体" w:cs="宋体"/>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11</w:t>
      </w:r>
      <w:r>
        <w:rPr>
          <w:rFonts w:hint="eastAsia" w:ascii="宋体" w:hAnsi="宋体" w:cs="宋体"/>
          <w:color w:val="auto"/>
          <w:sz w:val="24"/>
          <w:szCs w:val="24"/>
          <w:highlight w:val="none"/>
          <w:lang w:val="zh-CN" w:eastAsia="zh-CN"/>
        </w:rPr>
        <w:t xml:space="preserve">）供应商认为需要提供的其他资格证明文件和商务资料。</w:t>
      </w:r>
      <w:bookmarkEnd w:id="13"/>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eastAsia="zh-CN"/>
        </w:rPr>
        <w:t xml:space="preserve">8</w:t>
      </w:r>
      <w:r>
        <w:rPr>
          <w:rFonts w:hint="eastAsia" w:ascii="宋体" w:hAnsi="宋体" w:cs="宋体"/>
          <w:bCs/>
          <w:color w:val="auto"/>
          <w:sz w:val="24"/>
          <w:szCs w:val="24"/>
          <w:highlight w:val="none"/>
          <w:lang w:val="zh-CN" w:eastAsia="zh-CN"/>
        </w:rPr>
        <w:t xml:space="preserve">.3 </w:t>
      </w:r>
      <w:r>
        <w:rPr>
          <w:rFonts w:hint="eastAsia" w:ascii="宋体" w:hAnsi="宋体" w:cs="宋体"/>
          <w:b/>
          <w:bCs/>
          <w:color w:val="auto"/>
          <w:sz w:val="24"/>
          <w:szCs w:val="24"/>
          <w:highlight w:val="none"/>
          <w:lang w:val="zh-CN" w:eastAsia="zh-CN"/>
        </w:rPr>
        <w:t xml:space="preserve">响应文件的技术部分。</w:t>
      </w:r>
      <w:r>
        <w:rPr>
          <w:rFonts w:ascii="宋体" w:hAnsi="宋体" w:cs="宋体"/>
          <w:color w:val="auto"/>
          <w:sz w:val="24"/>
          <w:szCs w:val="24"/>
          <w:highlight w:val="none"/>
          <w:lang w:val="zh-CN" w:eastAsia="zh-CN"/>
        </w:rPr>
        <w:t xml:space="preserve">技术部分是证明供应商提供的货物、工程和服务是合格的，</w:t>
      </w:r>
      <w:r>
        <w:rPr>
          <w:rFonts w:hint="eastAsia" w:ascii="宋体" w:hAnsi="宋体" w:cs="宋体"/>
          <w:color w:val="auto"/>
          <w:sz w:val="24"/>
          <w:szCs w:val="24"/>
          <w:highlight w:val="none"/>
          <w:lang w:val="zh-CN" w:eastAsia="zh-CN"/>
        </w:rPr>
        <w:t xml:space="preserve">并符合磋商文件要求的证明文件，以及对</w:t>
      </w:r>
      <w:r>
        <w:rPr>
          <w:rFonts w:ascii="宋体" w:hAnsi="宋体"/>
          <w:color w:val="auto"/>
          <w:sz w:val="24"/>
          <w:szCs w:val="24"/>
          <w:highlight w:val="none"/>
          <w:lang w:eastAsia="zh-CN"/>
        </w:rPr>
        <w:t xml:space="preserve">服务</w:t>
      </w:r>
      <w:r>
        <w:rPr>
          <w:rFonts w:hint="eastAsia" w:ascii="宋体" w:hAnsi="宋体" w:cs="宋体"/>
          <w:color w:val="auto"/>
          <w:sz w:val="24"/>
          <w:szCs w:val="24"/>
          <w:highlight w:val="none"/>
          <w:lang w:val="zh-CN" w:eastAsia="zh-CN"/>
        </w:rPr>
        <w:t xml:space="preserve">的详细说明，这些文件可以是文字资料、图纸和数据等。</w:t>
      </w:r>
      <w:r>
        <w:rPr>
          <w:rFonts w:hint="eastAsia" w:ascii="宋体" w:hAnsi="宋体" w:cs="宋体"/>
          <w:color w:val="auto"/>
          <w:sz w:val="24"/>
          <w:szCs w:val="24"/>
          <w:highlight w:val="none"/>
          <w:lang w:eastAsia="zh-CN"/>
        </w:rPr>
        <w:t xml:space="preserve">提供的服务如与采购文件要求有不符之处，应说明其差别之所在。</w:t>
      </w:r>
      <w:r>
        <w:rPr>
          <w:rFonts w:hint="eastAsia" w:ascii="宋体" w:hAnsi="宋体" w:cs="宋体"/>
          <w:color w:val="auto"/>
          <w:sz w:val="24"/>
          <w:szCs w:val="24"/>
          <w:highlight w:val="none"/>
          <w:lang w:val="zh-CN" w:eastAsia="zh-CN"/>
        </w:rPr>
        <w:t xml:space="preserve">包括但不限于下列文件，其中加“</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”项目不得有缺失或</w:t>
      </w:r>
      <w:r>
        <w:rPr>
          <w:rFonts w:hint="eastAsia" w:ascii="宋体" w:hAnsi="宋体" w:cs="宋体"/>
          <w:b/>
          <w:bCs/>
          <w:color w:val="auto"/>
          <w:sz w:val="24"/>
          <w:szCs w:val="24"/>
          <w:highlight w:val="none"/>
          <w:lang w:val="zh-CN" w:eastAsia="zh-CN"/>
        </w:rPr>
        <w:t xml:space="preserve">无效</w:t>
      </w:r>
      <w:r>
        <w:rPr>
          <w:rFonts w:hint="eastAsia" w:ascii="宋体" w:hAnsi="宋体" w:cs="宋体"/>
          <w:color w:val="auto"/>
          <w:sz w:val="24"/>
          <w:szCs w:val="24"/>
          <w:highlight w:val="none"/>
          <w:lang w:val="zh-CN" w:eastAsia="zh-CN"/>
        </w:rPr>
        <w:t xml:space="preserve">：</w:t>
      </w:r>
      <w:r/>
    </w:p>
    <w:p>
      <w:pPr>
        <w:ind w:firstLine="480"/>
        <w:jc w:val="both"/>
        <w:spacing w:line="360" w:lineRule="auto"/>
        <w:widowControl/>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w:t>
      </w:r>
      <w:r>
        <w:rPr>
          <w:rFonts w:hint="eastAsia"/>
          <w:b/>
          <w:bCs/>
          <w:color w:val="auto"/>
          <w:sz w:val="24"/>
          <w:szCs w:val="24"/>
          <w:highlight w:val="none"/>
          <w:lang w:eastAsia="zh-CN"/>
        </w:rPr>
        <w:t xml:space="preserve">技术条款偏离表</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w:t>
      </w:r>
      <w:r/>
    </w:p>
    <w:p>
      <w:pPr>
        <w:ind w:firstLine="480"/>
        <w:jc w:val="both"/>
        <w:spacing w:line="360" w:lineRule="auto"/>
        <w:widowControl/>
        <w:rPr>
          <w:rFonts w:ascii="宋体" w:hAnsi="宋体" w:cs="宋体"/>
          <w:b/>
          <w:bCs/>
          <w:color w:val="auto"/>
          <w:sz w:val="24"/>
          <w:szCs w:val="24"/>
          <w:highlight w:val="none"/>
          <w:lang w:eastAsia="zh-CN"/>
        </w:rPr>
      </w:pPr>
      <w:r>
        <w:rPr>
          <w:rFonts w:hint="eastAsia" w:ascii="宋体" w:hAnsi="宋体"/>
          <w:color w:val="auto"/>
          <w:sz w:val="24"/>
          <w:szCs w:val="24"/>
          <w:highlight w:val="none"/>
          <w:lang w:val="zh-CN" w:eastAsia="zh-CN"/>
        </w:rPr>
        <w:t xml:space="preserve">（</w:t>
      </w:r>
      <w:r>
        <w:rPr>
          <w:rFonts w:hint="eastAsia" w:ascii="宋体" w:hAnsi="宋体"/>
          <w:color w:val="auto"/>
          <w:sz w:val="24"/>
          <w:szCs w:val="24"/>
          <w:highlight w:val="none"/>
          <w:lang w:eastAsia="zh-CN"/>
        </w:rPr>
        <w:t xml:space="preserve">2</w:t>
      </w:r>
      <w:r>
        <w:rPr>
          <w:rFonts w:hint="eastAsia" w:ascii="宋体" w:hAnsi="宋体"/>
          <w:color w:val="auto"/>
          <w:sz w:val="24"/>
          <w:szCs w:val="24"/>
          <w:highlight w:val="none"/>
          <w:lang w:val="zh-CN" w:eastAsia="zh-CN"/>
        </w:rPr>
        <w:t xml:space="preserve">）施工方案</w:t>
      </w:r>
      <w:r>
        <w:rPr>
          <w:rFonts w:hint="eastAsia" w:ascii="宋体" w:hAnsi="宋体" w:cs="宋体"/>
          <w:b/>
          <w:bCs/>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供应商认为需要提供的其他</w:t>
      </w:r>
      <w:r>
        <w:rPr>
          <w:rFonts w:hint="eastAsia" w:ascii="宋体" w:hAnsi="宋体" w:cs="宋体"/>
          <w:color w:val="auto"/>
          <w:sz w:val="24"/>
          <w:szCs w:val="24"/>
          <w:highlight w:val="none"/>
          <w:lang w:eastAsia="zh-CN"/>
        </w:rPr>
        <w:t xml:space="preserve">技术</w:t>
      </w:r>
      <w:r>
        <w:rPr>
          <w:rFonts w:hint="eastAsia" w:ascii="宋体" w:hAnsi="宋体" w:cs="宋体"/>
          <w:color w:val="auto"/>
          <w:sz w:val="24"/>
          <w:szCs w:val="24"/>
          <w:highlight w:val="none"/>
          <w:lang w:val="zh-CN" w:eastAsia="zh-CN"/>
        </w:rPr>
        <w:t xml:space="preserve">资料。</w:t>
      </w:r>
      <w:bookmarkEnd w:id="14"/>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.4 </w:t>
      </w:r>
      <w:r>
        <w:rPr>
          <w:rFonts w:hint="eastAsia" w:ascii="宋体" w:hAnsi="宋体" w:cs="宋体"/>
          <w:b/>
          <w:color w:val="auto"/>
          <w:sz w:val="24"/>
          <w:szCs w:val="24"/>
          <w:highlight w:val="none"/>
          <w:lang w:val="zh-CN" w:eastAsia="zh-CN"/>
        </w:rPr>
        <w:t xml:space="preserve">响应文件的价格部分</w:t>
      </w:r>
      <w:r/>
    </w:p>
    <w:p>
      <w:pPr>
        <w:ind w:firstLine="480"/>
        <w:jc w:val="both"/>
        <w:spacing w:line="360" w:lineRule="auto"/>
        <w:rPr>
          <w:rFonts w:ascii="宋体" w:hAnsi="宋体"/>
          <w:color w:val="auto"/>
          <w:sz w:val="24"/>
          <w:szCs w:val="24"/>
          <w:highlight w:val="none"/>
          <w:lang w:val="zh-CN" w:eastAsia="zh-CN"/>
        </w:rPr>
      </w:pPr>
      <w:r/>
      <w:bookmarkStart w:id="16" w:name="_Hlk73390184"/>
      <w:r>
        <w:rPr>
          <w:rFonts w:hint="eastAsia" w:ascii="宋体" w:hAnsi="宋体"/>
          <w:color w:val="auto"/>
          <w:sz w:val="24"/>
          <w:szCs w:val="24"/>
          <w:highlight w:val="none"/>
          <w:lang w:val="zh-CN" w:eastAsia="zh-CN"/>
        </w:rPr>
        <w:t xml:space="preserve">（1）价格部分是对所提供的货物、工程和服务</w:t>
      </w:r>
      <w:r>
        <w:rPr>
          <w:rFonts w:hint="eastAsia" w:ascii="宋体" w:hAnsi="宋体"/>
          <w:color w:val="auto"/>
          <w:sz w:val="24"/>
          <w:szCs w:val="24"/>
          <w:highlight w:val="none"/>
          <w:lang w:eastAsia="zh-CN"/>
        </w:rPr>
        <w:t xml:space="preserve">价格</w:t>
      </w:r>
      <w:r>
        <w:rPr>
          <w:rFonts w:hint="eastAsia" w:ascii="宋体" w:hAnsi="宋体"/>
          <w:color w:val="auto"/>
          <w:sz w:val="24"/>
          <w:szCs w:val="24"/>
          <w:highlight w:val="none"/>
          <w:lang w:val="zh-CN" w:eastAsia="zh-CN"/>
        </w:rPr>
        <w:t xml:space="preserve">构成的说明，磋商文件如没有特别说明的话，对每一项货物、工程和服务仅接受一个价格。</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olor w:val="auto"/>
          <w:sz w:val="24"/>
          <w:szCs w:val="24"/>
          <w:highlight w:val="none"/>
          <w:lang w:val="zh-CN" w:eastAsia="zh-CN"/>
        </w:rPr>
        <w:t xml:space="preserve">（2）</w:t>
      </w:r>
      <w:r>
        <w:rPr>
          <w:rFonts w:hint="eastAsia" w:ascii="宋体" w:hAnsi="宋体" w:cs="宋体"/>
          <w:color w:val="auto"/>
          <w:sz w:val="24"/>
          <w:szCs w:val="24"/>
          <w:highlight w:val="none"/>
          <w:lang w:val="zh-CN" w:eastAsia="zh-CN"/>
        </w:rPr>
        <w:t xml:space="preserve">报价应包含完成本项目发生的所有含税费用、支付给员工的工资和国家强制缴纳的各种社会保障资金</w:t>
      </w:r>
      <w:r>
        <w:rPr>
          <w:rFonts w:hint="eastAsia" w:ascii="宋体" w:hAnsi="宋体"/>
          <w:bCs/>
          <w:color w:val="auto"/>
          <w:sz w:val="24"/>
          <w:szCs w:val="24"/>
          <w:highlight w:val="none"/>
          <w:lang w:eastAsia="zh-CN"/>
        </w:rPr>
        <w:t xml:space="preserve">，以</w:t>
      </w:r>
      <w:r>
        <w:rPr>
          <w:rFonts w:hint="eastAsia" w:ascii="宋体" w:hAnsi="宋体"/>
          <w:color w:val="auto"/>
          <w:sz w:val="24"/>
          <w:szCs w:val="24"/>
          <w:highlight w:val="none"/>
          <w:lang w:eastAsia="zh-CN"/>
        </w:rPr>
        <w:t xml:space="preserve">及供应商认为需要的其</w:t>
      </w:r>
      <w:r>
        <w:rPr>
          <w:rFonts w:hint="eastAsia" w:ascii="宋体" w:hAnsi="宋体" w:cs="宋体"/>
          <w:color w:val="auto"/>
          <w:sz w:val="24"/>
          <w:szCs w:val="24"/>
          <w:highlight w:val="none"/>
          <w:lang w:val="zh-CN" w:eastAsia="zh-CN"/>
        </w:rPr>
        <w:t xml:space="preserve">他费用（</w:t>
      </w:r>
      <w:r>
        <w:rPr>
          <w:rFonts w:hint="eastAsia" w:ascii="宋体" w:hAnsi="宋体" w:cs="宋体"/>
          <w:color w:val="auto"/>
          <w:sz w:val="24"/>
          <w:szCs w:val="24"/>
          <w:highlight w:val="none"/>
          <w:lang w:eastAsia="zh-CN"/>
        </w:rPr>
        <w:t xml:space="preserve">采购代理服务费</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利润</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税金</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政策性文件规定及合同包含的所有风险</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责任等各项应有费用）</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）供应商应以表格形式详细说明提供的货物、工程和服务的价格构成，以及价格构成各项因素的单价和总价。供应商系中小企业（含小型、微型企业），</w:t>
      </w:r>
      <w:bookmarkStart w:id="17" w:name="_Hlk74411504"/>
      <w:r>
        <w:rPr>
          <w:rFonts w:hint="eastAsia" w:ascii="宋体" w:hAnsi="宋体" w:cs="宋体"/>
          <w:color w:val="auto"/>
          <w:sz w:val="24"/>
          <w:szCs w:val="24"/>
          <w:highlight w:val="none"/>
          <w:lang w:val="zh-CN" w:eastAsia="zh-CN"/>
        </w:rPr>
        <w:t xml:space="preserve">并提供本企业制造的货物、承建的工程和承接的服务，</w:t>
      </w:r>
      <w:bookmarkEnd w:id="17"/>
      <w:r>
        <w:rPr>
          <w:rFonts w:hint="eastAsia" w:ascii="宋体" w:hAnsi="宋体" w:cs="宋体"/>
          <w:color w:val="auto"/>
          <w:sz w:val="24"/>
          <w:szCs w:val="24"/>
          <w:highlight w:val="none"/>
          <w:lang w:val="zh-CN" w:eastAsia="zh-CN"/>
        </w:rPr>
        <w:t xml:space="preserve">或者提供其他中小企业制造的货物，须在《报价表》（如有）中注明。</w:t>
      </w:r>
      <w:bookmarkEnd w:id="16"/>
      <w:r/>
      <w:r/>
    </w:p>
    <w:p>
      <w:pPr>
        <w:ind w:firstLine="477"/>
        <w:jc w:val="both"/>
        <w:spacing w:line="360" w:lineRule="auto"/>
        <w:rPr>
          <w:rFonts w:ascii="宋体" w:hAnsi="宋体" w:cs="Times New Roman"/>
          <w:b/>
          <w:color w:val="auto"/>
          <w:sz w:val="24"/>
          <w:szCs w:val="24"/>
          <w:highlight w:val="none"/>
          <w:shd w:val="clear" w:color="auto" w:fill="ffffff"/>
          <w:lang w:eastAsia="zh-CN"/>
        </w:rPr>
      </w:pPr>
      <w:r/>
      <w:bookmarkStart w:id="18" w:name="_Hlk73390215"/>
      <w:r>
        <w:rPr>
          <w:rFonts w:hint="eastAsia" w:ascii="宋体" w:hAnsi="宋体" w:cs="Times New Roman"/>
          <w:b/>
          <w:color w:val="auto"/>
          <w:sz w:val="24"/>
          <w:szCs w:val="24"/>
          <w:highlight w:val="none"/>
          <w:shd w:val="clear" w:color="auto" w:fill="ffffff"/>
          <w:lang w:eastAsia="zh-CN"/>
        </w:rPr>
        <w:t xml:space="preserve">（4）竞争性磋商采购不公开报价。</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.5 </w:t>
      </w:r>
      <w:r>
        <w:rPr>
          <w:rFonts w:hint="eastAsia" w:ascii="宋体" w:hAnsi="宋体" w:cs="宋体"/>
          <w:b/>
          <w:bCs/>
          <w:color w:val="auto"/>
          <w:sz w:val="24"/>
          <w:szCs w:val="24"/>
          <w:highlight w:val="none"/>
          <w:lang w:val="zh-CN" w:eastAsia="zh-CN"/>
        </w:rPr>
        <w:t xml:space="preserve">响应文件的其他部分。</w:t>
      </w:r>
      <w:r>
        <w:rPr>
          <w:rFonts w:hint="eastAsia" w:ascii="宋体" w:hAnsi="宋体" w:cs="宋体"/>
          <w:color w:val="auto"/>
          <w:sz w:val="24"/>
          <w:szCs w:val="24"/>
          <w:highlight w:val="none"/>
          <w:lang w:val="zh-CN" w:eastAsia="zh-CN"/>
        </w:rPr>
        <w:t xml:space="preserve">其他部分由供应商根据编制响应文件需要提供的其他相关文件组成。</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8.6 踏勘现场和答疑</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第一章“竞争性磋商公告”规定组织踏勘现场并现场答疑的，采购人按规定的时间、地点组织供应商踏勘项目现场。部分供应商未按时参加踏勘现场的，不影响踏勘现场的正常进行。采购人不得组织单个或部分供应商踏勘项目现场。</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供应商未参加采购人统一组织的现场踏勘和答疑，视同放弃现场踏勘和答疑的权利，由此引起的一切责任由供应商自行承担。由于未参加现场考察或磋商前答疑会而导致对项目实际情况不了解，影响响应文件编制、报价准确性、综合因素响应不全面等问题的，由供应商自行承担不利评审后果。采购人、采购代理机构不再对该供应商重新组织现场踏勘，但也不会以此拒绝该供应商参与本项目的采购活动。</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（2）供应商踏勘现场发生的费用自理。</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（3）供应商自行负责在踏勘现场中所发生的人员伤亡和财产损失。</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（4）采购人在踏勘现场中介绍的工程场地和相关的周边环境情况，供应商在编制响应文件时参考，采购人不对供应商据此作出的判断和决策负责。</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人提供的本合同工程的水文、地质、气象和现场情况等参考资料，并不构成合同文件的组成部分，供应商应对自己就上述资料的解释、推论和应用负责，采购人不对供应商据此作出的判断和决策承担任何责任。</w:t>
      </w:r>
      <w:r/>
    </w:p>
    <w:p>
      <w:pPr>
        <w:ind w:firstLine="480"/>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（6）供应商应仔细阅读磋商文件的全部内容，若有疑问，应在踏勘现场结束前将疑问以书面形式提交给采购代理机构。</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（7）踏勘现场结束后24小时内，采购人将对供应商所提问题进行澄清，且以书面形式通知所有购买磋商文件的供应商。该澄清内容为磋商文件的组成部分。</w:t>
      </w:r>
      <w:r/>
    </w:p>
    <w:p>
      <w:pPr>
        <w:ind w:firstLine="482"/>
        <w:jc w:val="both"/>
        <w:spacing w:line="360" w:lineRule="auto"/>
        <w:widowControl/>
        <w:rPr>
          <w:rFonts w:ascii="宋体" w:hAnsi="宋体" w:cs="宋体"/>
          <w:color w:val="auto"/>
          <w:sz w:val="24"/>
          <w:szCs w:val="24"/>
          <w:highlight w:val="none"/>
          <w:lang w:val="zh-CN" w:eastAsia="zh-CN"/>
        </w:rPr>
      </w:pPr>
      <w:r>
        <w:rPr>
          <w:rFonts w:hint="eastAsia" w:ascii="宋体" w:hAnsi="宋体" w:cs="宋体"/>
          <w:b/>
          <w:bCs/>
          <w:color w:val="auto"/>
          <w:sz w:val="24"/>
          <w:szCs w:val="24"/>
          <w:highlight w:val="none"/>
          <w:lang w:eastAsia="zh-CN"/>
        </w:rPr>
        <w:t xml:space="preserve">9</w:t>
      </w:r>
      <w:r>
        <w:rPr>
          <w:rFonts w:hint="eastAsia" w:ascii="宋体" w:hAnsi="宋体" w:cs="宋体"/>
          <w:b/>
          <w:color w:val="auto"/>
          <w:sz w:val="24"/>
          <w:szCs w:val="24"/>
          <w:highlight w:val="none"/>
          <w:lang w:val="zh-CN" w:eastAsia="zh-CN"/>
        </w:rPr>
        <w:t xml:space="preserve">．</w:t>
      </w:r>
      <w:r>
        <w:rPr>
          <w:rFonts w:hint="eastAsia" w:ascii="宋体" w:hAnsi="宋体"/>
          <w:b/>
          <w:color w:val="auto"/>
          <w:sz w:val="24"/>
          <w:szCs w:val="24"/>
          <w:highlight w:val="none"/>
          <w:lang w:eastAsia="zh-CN"/>
        </w:rPr>
        <w:t xml:space="preserve">竞争性磋商</w:t>
      </w:r>
      <w:r>
        <w:rPr>
          <w:rFonts w:hint="eastAsia" w:ascii="宋体" w:hAnsi="宋体"/>
          <w:b/>
          <w:bCs/>
          <w:color w:val="auto"/>
          <w:sz w:val="24"/>
          <w:szCs w:val="24"/>
          <w:highlight w:val="none"/>
          <w:lang w:eastAsia="zh-CN"/>
        </w:rPr>
        <w:t xml:space="preserve">保证金（本项目无需缴纳磋商保证金）</w:t>
      </w:r>
      <w:bookmarkEnd w:id="18"/>
      <w:r/>
      <w:r/>
    </w:p>
    <w:p>
      <w:pPr>
        <w:pStyle w:val="896"/>
        <w:ind w:left="0" w:firstLine="562"/>
        <w:jc w:val="center"/>
        <w:spacing w:before="156" w:after="156" w:line="360" w:lineRule="auto"/>
        <w:rPr>
          <w:rFonts w:cs="宋体"/>
          <w:b/>
          <w:bCs/>
          <w:color w:val="auto"/>
          <w:sz w:val="28"/>
          <w:szCs w:val="28"/>
          <w:highlight w:val="none"/>
          <w:lang w:val="zh-CN" w:eastAsia="zh-CN"/>
        </w:rPr>
      </w:pPr>
      <w:r/>
      <w:bookmarkStart w:id="19" w:name="_Hlk74677295"/>
      <w:r>
        <w:rPr>
          <w:rFonts w:hint="eastAsia" w:cs="宋体"/>
          <w:b/>
          <w:bCs/>
          <w:color w:val="auto"/>
          <w:sz w:val="28"/>
          <w:szCs w:val="28"/>
          <w:highlight w:val="none"/>
          <w:lang w:val="zh-CN" w:eastAsia="zh-CN"/>
        </w:rPr>
        <w:t xml:space="preserve">三、响应文件提交</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10</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响应文件的</w:t>
      </w:r>
      <w:r>
        <w:rPr>
          <w:rFonts w:hint="eastAsia" w:ascii="宋体" w:hAnsi="宋体" w:cs="宋体"/>
          <w:b/>
          <w:bCs/>
          <w:color w:val="auto"/>
          <w:sz w:val="24"/>
          <w:szCs w:val="24"/>
          <w:highlight w:val="none"/>
          <w:lang w:eastAsia="zh-CN"/>
        </w:rPr>
        <w:t xml:space="preserve">提交</w:t>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hint="eastAsia" w:ascii="宋体" w:hAnsi="宋体" w:cs="宋体"/>
          <w:color w:val="auto"/>
          <w:sz w:val="24"/>
          <w:szCs w:val="24"/>
          <w:highlight w:val="none"/>
          <w:lang w:val="zh-CN" w:eastAsia="zh-CN"/>
        </w:rPr>
        <w:t xml:space="preserve">.1 </w:t>
      </w:r>
      <w:r>
        <w:rPr>
          <w:rFonts w:hint="eastAsia" w:ascii="宋体" w:hAnsi="宋体" w:cs="宋体"/>
          <w:b/>
          <w:bCs/>
          <w:color w:val="auto"/>
          <w:sz w:val="24"/>
          <w:szCs w:val="24"/>
          <w:highlight w:val="none"/>
          <w:lang w:eastAsia="zh-CN"/>
        </w:rPr>
        <w:t xml:space="preserve">供应商应当按照《操作手册》规定，按照磋商公告规定，在提交响应文件截止时间前制作并上传电子响应文件。</w:t>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2</w:t>
      </w:r>
      <w:r>
        <w:rPr>
          <w:rFonts w:hint="eastAsia" w:ascii="宋体" w:hAnsi="宋体" w:cs="宋体"/>
          <w:b/>
          <w:bCs/>
          <w:i/>
          <w:iCs/>
          <w:color w:val="auto"/>
          <w:sz w:val="24"/>
          <w:szCs w:val="24"/>
          <w:highlight w:val="none"/>
          <w:u w:val="single"/>
          <w:lang w:eastAsia="zh-CN"/>
        </w:rPr>
        <w:t xml:space="preserve">供应商上传电子响应文件的时间不得迟于采购公告中规定的磋商响应截止时间</w:t>
      </w:r>
      <w:r>
        <w:rPr>
          <w:rFonts w:hint="eastAsia" w:ascii="宋体" w:hAnsi="宋体" w:cs="宋体"/>
          <w:b/>
          <w:bCs/>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供应商应充分考虑网络环境、网络带宽等因素可能对磋商产生的影响</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如因供应商自身原因造成的电子响应文件上传不成功的，按照本采购文件第二章第15.8项规定做</w:t>
      </w:r>
      <w:r>
        <w:rPr>
          <w:rFonts w:hint="eastAsia" w:ascii="宋体" w:hAnsi="宋体" w:cs="宋体"/>
          <w:b/>
          <w:bCs/>
          <w:color w:val="auto"/>
          <w:sz w:val="24"/>
          <w:szCs w:val="24"/>
          <w:highlight w:val="none"/>
          <w:lang w:eastAsia="zh-CN"/>
        </w:rPr>
        <w:t xml:space="preserve">无效响应处理</w:t>
      </w:r>
      <w:r>
        <w:rPr>
          <w:rFonts w:hint="eastAsia" w:ascii="宋体" w:hAnsi="宋体" w:cs="宋体"/>
          <w:color w:val="auto"/>
          <w:sz w:val="24"/>
          <w:szCs w:val="24"/>
          <w:highlight w:val="none"/>
          <w:lang w:eastAsia="zh-CN"/>
        </w:rPr>
        <w:t xml:space="preserve">。</w:t>
      </w:r>
      <w:bookmarkEnd w:id="19"/>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3采购代理机构可以按照规定，通过修改磋商文件酌情延长提交响应文件截止日期，在此情况下，供应商的所有权利和义务均以延长后新的截止日期为准。</w:t>
      </w:r>
      <w:r/>
    </w:p>
    <w:p>
      <w:pPr>
        <w:ind w:firstLine="482"/>
        <w:jc w:val="both"/>
        <w:spacing w:line="360" w:lineRule="auto"/>
        <w:rPr>
          <w:rFonts w:ascii="宋体" w:hAnsi="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10</w:t>
      </w:r>
      <w:r>
        <w:rPr>
          <w:rFonts w:hint="eastAsia" w:ascii="宋体" w:hAnsi="宋体" w:cs="宋体"/>
          <w:b/>
          <w:bCs/>
          <w:color w:val="auto"/>
          <w:sz w:val="24"/>
          <w:szCs w:val="24"/>
          <w:highlight w:val="none"/>
          <w:lang w:val="zh-CN" w:eastAsia="zh-CN"/>
        </w:rPr>
        <w:t xml:space="preserve">.4 有下列情形之一的响应文件将拒收</w:t>
      </w:r>
      <w:r>
        <w:rPr>
          <w:rFonts w:hint="eastAsia" w:ascii="宋体" w:hAnsi="宋体"/>
          <w:b/>
          <w:bCs/>
          <w:color w:val="auto"/>
          <w:sz w:val="24"/>
          <w:szCs w:val="24"/>
          <w:highlight w:val="none"/>
          <w:lang w:val="zh-CN" w:eastAsia="zh-CN"/>
        </w:rPr>
        <w:t xml:space="preserve">：</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代理机构拒绝接受提交响应文件截止时间后上传的任何电子响应文件。</w:t>
      </w:r>
      <w:r/>
    </w:p>
    <w:p>
      <w:pPr>
        <w:ind w:firstLine="482"/>
        <w:jc w:val="both"/>
        <w:spacing w:line="360" w:lineRule="auto"/>
        <w:rPr>
          <w:rFonts w:ascii="宋体" w:hAnsi="宋体" w:cs="宋体"/>
          <w:b/>
          <w:bCs/>
          <w:color w:val="auto"/>
          <w:sz w:val="24"/>
          <w:szCs w:val="24"/>
          <w:highlight w:val="none"/>
          <w:lang w:val="zh-CN" w:eastAsia="zh-CN"/>
        </w:rPr>
      </w:pPr>
      <w:r/>
      <w:bookmarkStart w:id="20" w:name="_Hlk73390315"/>
      <w:r>
        <w:rPr>
          <w:rFonts w:hint="eastAsia" w:ascii="宋体" w:hAnsi="宋体" w:cs="宋体"/>
          <w:b/>
          <w:bCs/>
          <w:color w:val="auto"/>
          <w:sz w:val="24"/>
          <w:szCs w:val="24"/>
          <w:highlight w:val="none"/>
          <w:lang w:eastAsia="zh-CN"/>
        </w:rPr>
        <w:t xml:space="preserve">11</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响应文件的撤回和修改</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11</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zh-CN" w:eastAsia="zh-CN"/>
        </w:rPr>
        <w:t xml:space="preserve">提交响应文件截止时间前，供应商可以通过政府采购交易管理系统（</w:t>
      </w:r>
      <w:r>
        <w:rPr>
          <w:rFonts w:hint="eastAsia" w:ascii="宋体" w:hAnsi="宋体" w:cs="宋体"/>
          <w:color w:val="auto"/>
          <w:sz w:val="24"/>
          <w:szCs w:val="24"/>
          <w:highlight w:val="none"/>
          <w:lang w:eastAsia="zh-CN"/>
        </w:rPr>
        <w:t xml:space="preserve">苏采云）</w:t>
      </w:r>
      <w:r>
        <w:rPr>
          <w:rFonts w:hint="eastAsia" w:ascii="宋体" w:hAnsi="宋体" w:cs="宋体"/>
          <w:color w:val="auto"/>
          <w:sz w:val="24"/>
          <w:szCs w:val="24"/>
          <w:highlight w:val="none"/>
          <w:lang w:val="zh-CN" w:eastAsia="zh-CN"/>
        </w:rPr>
        <w:t xml:space="preserve">对所提交的响应文件进行补充、修改或者撤回。具体操作方法见《操作手册》。</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11.2 供应商对响应文件的补充、修改的内容应当按照竞争性磋商文件要求签署、盖章,作为响应文件的组成部分。补充、修改的内容与响应文件不一致的，以补充、修改的内容为准。</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11.3 在提交响应文件截止时间之后，供应商不得对其电子响应文件做任何修改。</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 在提交响应文件截止时间至磋商文件中规定的磋商有效期满之间的这段时间内，供应商不得撤回其响应文件。</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11</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供应商撤回电子响应文件，则认为其不再参与本项目磋商活动。</w:t>
      </w:r>
      <w:r/>
    </w:p>
    <w:p>
      <w:pPr>
        <w:pStyle w:val="896"/>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四、评审</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12</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联合体（本项目不接受联合体参加磋商）</w:t>
      </w:r>
      <w:bookmarkEnd w:id="20"/>
      <w:r/>
      <w:r/>
    </w:p>
    <w:p>
      <w:pPr>
        <w:ind w:firstLine="482"/>
        <w:jc w:val="both"/>
        <w:spacing w:line="360" w:lineRule="auto"/>
        <w:rPr>
          <w:rFonts w:ascii="宋体" w:hAnsi="宋体" w:cs="宋体"/>
          <w:b/>
          <w:bCs/>
          <w:color w:val="auto"/>
          <w:sz w:val="24"/>
          <w:szCs w:val="24"/>
          <w:highlight w:val="none"/>
          <w:lang w:eastAsia="zh-CN"/>
        </w:rPr>
      </w:pPr>
      <w:r/>
      <w:bookmarkStart w:id="21" w:name="_Hlk74677351"/>
      <w:r>
        <w:rPr>
          <w:rFonts w:hint="eastAsia" w:ascii="宋体" w:hAnsi="宋体" w:cs="宋体"/>
          <w:b/>
          <w:bCs/>
          <w:color w:val="auto"/>
          <w:sz w:val="24"/>
          <w:szCs w:val="24"/>
          <w:highlight w:val="none"/>
          <w:lang w:eastAsia="zh-CN"/>
        </w:rPr>
        <w:t xml:space="preserve">13</w:t>
      </w:r>
      <w:r>
        <w:rPr>
          <w:rFonts w:hint="eastAsia" w:ascii="宋体" w:hAnsi="宋体"/>
          <w:b/>
          <w:bCs/>
          <w:color w:val="auto"/>
          <w:sz w:val="24"/>
          <w:szCs w:val="24"/>
          <w:highlight w:val="none"/>
          <w:lang w:eastAsia="zh-CN"/>
        </w:rPr>
        <w:t xml:space="preserve">．响应文件解密</w:t>
      </w:r>
      <w:r/>
    </w:p>
    <w:p>
      <w:pPr>
        <w:ind w:firstLine="480"/>
        <w:jc w:val="both"/>
        <w:spacing w:line="360" w:lineRule="auto"/>
        <w:rPr>
          <w:rFonts w:ascii="宋体" w:hAnsi="宋体" w:cs="宋体"/>
          <w:b/>
          <w:bCs/>
          <w:color w:val="auto"/>
          <w:sz w:val="24"/>
          <w:szCs w:val="24"/>
          <w:highlight w:val="none"/>
          <w:lang w:eastAsia="zh-CN"/>
        </w:rPr>
      </w:pPr>
      <w:r>
        <w:rPr>
          <w:rFonts w:hint="eastAsia" w:ascii="宋体" w:hAnsi="宋体" w:cs="宋体"/>
          <w:color w:val="auto"/>
          <w:sz w:val="24"/>
          <w:szCs w:val="24"/>
          <w:highlight w:val="none"/>
          <w:lang w:eastAsia="zh-CN"/>
        </w:rPr>
        <w:t xml:space="preserve">13</w:t>
      </w:r>
      <w:r>
        <w:rPr>
          <w:rFonts w:hint="eastAsia" w:ascii="宋体" w:hAnsi="宋体" w:cs="宋体"/>
          <w:color w:val="auto"/>
          <w:sz w:val="24"/>
          <w:szCs w:val="24"/>
          <w:highlight w:val="none"/>
          <w:lang w:val="zh-CN" w:eastAsia="zh-CN"/>
        </w:rPr>
        <w:t xml:space="preserve">.1 </w:t>
      </w:r>
      <w:r>
        <w:rPr>
          <w:rFonts w:hint="eastAsia" w:ascii="宋体" w:hAnsi="宋体" w:cs="宋体"/>
          <w:color w:val="auto"/>
          <w:sz w:val="24"/>
          <w:szCs w:val="24"/>
          <w:highlight w:val="none"/>
          <w:lang w:eastAsia="zh-CN"/>
        </w:rPr>
        <w:t xml:space="preserve">供应商应当按照《操作手册》规定，在苏采云系统规定的时间内对响应文件进行解密。</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14</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磋商组织</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14</w:t>
      </w:r>
      <w:r>
        <w:rPr>
          <w:rFonts w:hint="eastAsia" w:ascii="宋体" w:hAnsi="宋体" w:cs="宋体"/>
          <w:color w:val="auto"/>
          <w:sz w:val="24"/>
          <w:szCs w:val="24"/>
          <w:highlight w:val="none"/>
          <w:lang w:val="zh-CN" w:eastAsia="zh-CN"/>
        </w:rPr>
        <w:t xml:space="preserve">.1 在提交响应文件时间截止后，采购代理机构在规定的时间和地点组织磋商小组分别与供应商进行磋商。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.2 磋商工作由采购代理机构负责组织，具体磋商事务由依法组建的磋商小组负责。</w:t>
      </w:r>
      <w:r/>
    </w:p>
    <w:p>
      <w:pPr>
        <w:ind w:firstLine="482"/>
        <w:jc w:val="both"/>
        <w:spacing w:line="360" w:lineRule="auto"/>
        <w:rPr>
          <w:rFonts w:ascii="宋体" w:hAnsi="宋体" w:cs="宋体"/>
          <w:b/>
          <w:color w:val="auto"/>
          <w:sz w:val="24"/>
          <w:szCs w:val="24"/>
          <w:highlight w:val="none"/>
          <w:lang w:val="zh-CN" w:eastAsia="zh-CN"/>
        </w:rPr>
      </w:pPr>
      <w:r/>
      <w:bookmarkStart w:id="22" w:name="_Hlk72503260"/>
      <w:r>
        <w:rPr>
          <w:rFonts w:hint="eastAsia" w:ascii="宋体" w:hAnsi="宋体" w:cs="宋体"/>
          <w:b/>
          <w:color w:val="auto"/>
          <w:sz w:val="24"/>
          <w:szCs w:val="24"/>
          <w:highlight w:val="none"/>
          <w:lang w:eastAsia="zh-CN"/>
        </w:rPr>
        <w:t xml:space="preserve">15</w:t>
      </w:r>
      <w:r>
        <w:rPr>
          <w:rFonts w:hint="eastAsia" w:ascii="宋体" w:hAnsi="宋体"/>
          <w:b/>
          <w:bCs/>
          <w:color w:val="auto"/>
          <w:sz w:val="24"/>
          <w:szCs w:val="24"/>
          <w:highlight w:val="none"/>
          <w:lang w:eastAsia="zh-CN"/>
        </w:rPr>
        <w:t xml:space="preserve">．</w:t>
      </w:r>
      <w:r>
        <w:rPr>
          <w:rFonts w:hint="eastAsia" w:ascii="宋体" w:hAnsi="宋体" w:cs="宋体"/>
          <w:b/>
          <w:bCs/>
          <w:color w:val="auto"/>
          <w:sz w:val="24"/>
          <w:szCs w:val="24"/>
          <w:highlight w:val="none"/>
          <w:lang w:val="zh-CN" w:eastAsia="zh-CN"/>
        </w:rPr>
        <w:t xml:space="preserve">磋商程</w:t>
      </w:r>
      <w:r>
        <w:rPr>
          <w:rFonts w:hint="eastAsia" w:ascii="宋体" w:hAnsi="宋体" w:cs="宋体"/>
          <w:b/>
          <w:color w:val="auto"/>
          <w:sz w:val="24"/>
          <w:szCs w:val="24"/>
          <w:highlight w:val="none"/>
          <w:lang w:val="zh-CN" w:eastAsia="zh-CN"/>
        </w:rPr>
        <w:t xml:space="preserve">序</w:t>
      </w:r>
      <w:r/>
    </w:p>
    <w:p>
      <w:pPr>
        <w:ind w:firstLine="480"/>
        <w:jc w:val="both"/>
        <w:spacing w:line="360" w:lineRule="auto"/>
        <w:rPr>
          <w:rFonts w:ascii="宋体" w:hAnsi="宋体"/>
          <w:color w:val="auto"/>
          <w:sz w:val="24"/>
          <w:szCs w:val="24"/>
          <w:highlight w:val="none"/>
          <w:lang w:val="zh-CN"/>
        </w:rPr>
      </w:pPr>
      <w:r>
        <w:rPr>
          <w:rFonts w:hint="eastAsia" w:ascii="宋体" w:hAnsi="宋体"/>
          <w:color w:val="auto"/>
          <w:sz w:val="24"/>
          <w:szCs w:val="24"/>
          <w:highlight w:val="none"/>
          <w:lang w:eastAsia="zh-CN"/>
        </w:rPr>
        <w:t xml:space="preserve">15</w:t>
      </w:r>
      <w:r>
        <w:rPr>
          <w:rFonts w:hint="eastAsia" w:ascii="宋体" w:hAnsi="宋体"/>
          <w:color w:val="auto"/>
          <w:sz w:val="24"/>
          <w:szCs w:val="24"/>
          <w:highlight w:val="none"/>
          <w:lang w:val="zh-CN" w:eastAsia="zh-CN"/>
        </w:rPr>
        <w:t xml:space="preserve">.1 </w:t>
      </w:r>
      <w:r>
        <w:rPr>
          <w:rFonts w:hint="eastAsia" w:ascii="宋体" w:hAnsi="宋体"/>
          <w:color w:val="auto"/>
          <w:sz w:val="24"/>
          <w:szCs w:val="24"/>
          <w:highlight w:val="none"/>
          <w:lang w:eastAsia="zh-CN"/>
        </w:rPr>
        <w:t xml:space="preserve">磋商小组评审供应商所递交的响应性文件，并根据采购文件规定的程序、评定成交的标准等事项与实质性响应磋商文件要求的供应商进行磋商。未实质性响应磋商文件的响应文件按</w:t>
      </w:r>
      <w:r>
        <w:rPr>
          <w:rFonts w:hint="eastAsia" w:ascii="宋体" w:hAnsi="宋体"/>
          <w:b/>
          <w:bCs/>
          <w:color w:val="auto"/>
          <w:sz w:val="24"/>
          <w:szCs w:val="24"/>
          <w:highlight w:val="none"/>
          <w:lang w:eastAsia="zh-CN"/>
        </w:rPr>
        <w:t xml:space="preserve">无效处理</w:t>
      </w:r>
      <w:r>
        <w:rPr>
          <w:rFonts w:hint="eastAsia" w:ascii="宋体" w:hAnsi="宋体"/>
          <w:color w:val="auto"/>
          <w:sz w:val="24"/>
          <w:szCs w:val="24"/>
          <w:highlight w:val="none"/>
          <w:lang w:eastAsia="zh-CN"/>
        </w:rPr>
        <w:t xml:space="preserve">，磋商小组将通过苏采云系统告知具体原因，评审结束后将不再接受有关询问。</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eastAsia="zh-CN"/>
        </w:rPr>
        <w:t xml:space="preserve">15</w:t>
      </w:r>
      <w:r>
        <w:rPr>
          <w:rFonts w:hint="eastAsia" w:ascii="宋体" w:hAnsi="宋体"/>
          <w:color w:val="auto"/>
          <w:sz w:val="24"/>
          <w:szCs w:val="24"/>
          <w:highlight w:val="none"/>
          <w:lang w:val="zh-CN" w:eastAsia="zh-CN"/>
        </w:rPr>
        <w:t xml:space="preserve">.2 磋商小组所有成员集中与单一供应商分别进行磋商，所有参加磋商的供应商均有同等的磋商机会。</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.3磋商过程中，磋商小组根据磋商文件和磋商情况</w:t>
      </w:r>
      <w:r>
        <w:rPr>
          <w:rFonts w:hint="eastAsia" w:ascii="宋体" w:hAnsi="宋体" w:cs="宋体"/>
          <w:color w:val="auto"/>
          <w:sz w:val="24"/>
          <w:szCs w:val="24"/>
          <w:highlight w:val="none"/>
          <w:lang w:eastAsia="zh-CN"/>
        </w:rPr>
        <w:t xml:space="preserve">可能</w:t>
      </w:r>
      <w:r>
        <w:rPr>
          <w:rFonts w:hint="eastAsia" w:ascii="宋体" w:hAnsi="宋体" w:cs="宋体"/>
          <w:color w:val="auto"/>
          <w:sz w:val="24"/>
          <w:szCs w:val="24"/>
          <w:highlight w:val="none"/>
          <w:lang w:val="zh-CN" w:eastAsia="zh-CN"/>
        </w:rPr>
        <w:t xml:space="preserve">实质性变动采购需求中的技术、服务要求以及合同草案条款，但不得变动</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文件中的其他内容。实质性变动的内容，须经采购人代表确认。</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对磋商文件作出的实质性变动是磋商文件的有效组成部分，磋商小组应当及时同时通知所有参加磋商的供应商，</w:t>
      </w:r>
      <w:r>
        <w:rPr>
          <w:rFonts w:hint="eastAsia" w:ascii="宋体" w:hAnsi="宋体"/>
          <w:color w:val="auto"/>
          <w:sz w:val="24"/>
          <w:szCs w:val="24"/>
          <w:highlight w:val="none"/>
          <w:lang w:val="zh-CN" w:eastAsia="zh-CN"/>
        </w:rPr>
        <w:t xml:space="preserve">用“★”加注或特别说明的内容为实质性要求。</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.4 如磋商文件有实质性变动的，供应商应当按照磋商文件的变动情况和磋商小组的要求提交响应（或补充）文件，应由其法定代表人或授权代表签字或者加盖公章。</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5已提交响应文件的供应商，在提交最后报价之前，可以根据磋商情况退出磋商，并在苏采云系统中提交《退出磋商函》并加盖电子公章。</w:t>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6 磋商文件能够详细列明采购标的的技术、服务要求的，磋商结束后，</w:t>
      </w:r>
      <w:r>
        <w:rPr>
          <w:rFonts w:hint="eastAsia" w:ascii="宋体" w:hAnsi="宋体" w:cs="宋体"/>
          <w:b/>
          <w:bCs/>
          <w:color w:val="auto"/>
          <w:sz w:val="24"/>
          <w:szCs w:val="24"/>
          <w:highlight w:val="none"/>
          <w:lang w:eastAsia="zh-CN"/>
        </w:rPr>
        <w:t xml:space="preserve">供应商需在评审小组发出邀请后的规定时间内提交磋商最后报价，超过规定时间提交或只提交部分内容的视为</w:t>
      </w:r>
      <w:r>
        <w:rPr>
          <w:rFonts w:hint="eastAsia" w:ascii="宋体" w:hAnsi="宋体" w:cs="宋体"/>
          <w:b/>
          <w:bCs/>
          <w:color w:val="auto"/>
          <w:sz w:val="24"/>
          <w:szCs w:val="24"/>
          <w:highlight w:val="none"/>
          <w:u w:val="single"/>
          <w:lang w:eastAsia="zh-CN"/>
        </w:rPr>
        <w:t xml:space="preserve">无效响应</w:t>
      </w:r>
      <w:r>
        <w:rPr>
          <w:rFonts w:hint="eastAsia" w:ascii="宋体" w:hAnsi="宋体" w:cs="宋体"/>
          <w:b/>
          <w:bCs/>
          <w:color w:val="auto"/>
          <w:sz w:val="24"/>
          <w:szCs w:val="24"/>
          <w:highlight w:val="none"/>
          <w:lang w:eastAsia="zh-CN"/>
        </w:rPr>
        <w:t xml:space="preserve">。供应商未在磋商小组规定的时间内在苏采云系统中提交最后报价的视为放弃磋商，其响应文件按</w:t>
      </w:r>
      <w:r>
        <w:rPr>
          <w:rFonts w:hint="eastAsia" w:ascii="宋体" w:hAnsi="宋体" w:cs="宋体"/>
          <w:b/>
          <w:bCs/>
          <w:color w:val="auto"/>
          <w:sz w:val="24"/>
          <w:szCs w:val="24"/>
          <w:highlight w:val="none"/>
          <w:u w:val="single"/>
          <w:lang w:eastAsia="zh-CN"/>
        </w:rPr>
        <w:t xml:space="preserve">无效响应</w:t>
      </w:r>
      <w:r>
        <w:rPr>
          <w:rFonts w:hint="eastAsia" w:ascii="宋体" w:hAnsi="宋体" w:cs="宋体"/>
          <w:b/>
          <w:bCs/>
          <w:color w:val="auto"/>
          <w:sz w:val="24"/>
          <w:szCs w:val="24"/>
          <w:highlight w:val="none"/>
          <w:lang w:eastAsia="zh-CN"/>
        </w:rPr>
        <w:t xml:space="preserve">处理，最后报价格式表</w:t>
      </w:r>
      <w:r>
        <w:rPr>
          <w:rFonts w:hint="eastAsia" w:ascii="宋体" w:hAnsi="宋体" w:cs="宋体"/>
          <w:b/>
          <w:bCs/>
          <w:color w:val="auto"/>
          <w:sz w:val="24"/>
          <w:szCs w:val="24"/>
          <w:highlight w:val="none"/>
          <w:u w:val="single"/>
          <w:lang w:eastAsia="zh-CN"/>
        </w:rPr>
        <w:t xml:space="preserve">须加盖电子公章</w:t>
      </w:r>
      <w:r>
        <w:rPr>
          <w:rFonts w:hint="eastAsia" w:ascii="宋体" w:hAnsi="宋体" w:cs="宋体"/>
          <w:b/>
          <w:bCs/>
          <w:color w:val="auto"/>
          <w:sz w:val="24"/>
          <w:szCs w:val="24"/>
          <w:highlight w:val="none"/>
          <w:lang w:eastAsia="zh-CN"/>
        </w:rPr>
        <w:t xml:space="preserve">，否则视为未提交最后报价。提交最后报价截止时间之前，供应商可以修改报价，截止时间之后以最新的报价为准。</w:t>
      </w:r>
      <w:r>
        <w:rPr>
          <w:rFonts w:hint="eastAsia" w:ascii="宋体" w:hAnsi="宋体" w:cs="宋体"/>
          <w:color w:val="auto"/>
          <w:sz w:val="24"/>
          <w:szCs w:val="24"/>
          <w:highlight w:val="none"/>
          <w:lang w:eastAsia="zh-CN"/>
        </w:rPr>
        <w:t xml:space="preserve">关于最后报价的具体操作流程详见《操作手册》。提交最后报价的供应商不得少于3家，最后报价是供应商响应文件的有效组成部分。</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u w:val="single"/>
          <w:lang w:eastAsia="zh-CN"/>
        </w:rPr>
        <w:t xml:space="preserve">供应商最后报价时应提前准备对应的工程量清单（即分项报价表），并与《最终报价表》同时上传至苏采云系统</w:t>
      </w:r>
      <w:r>
        <w:rPr>
          <w:rFonts w:hint="eastAsia" w:ascii="宋体" w:hAnsi="宋体" w:cs="宋体"/>
          <w:b/>
          <w:bCs/>
          <w:color w:val="auto"/>
          <w:sz w:val="24"/>
          <w:szCs w:val="24"/>
          <w:highlight w:val="none"/>
          <w:lang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磋商文件不能详细列明采购标的的技术、服务要求的，需经磋商由供应商提供最终设计方案或者解决方案，磋商结束后，磋商小组应当按照少数服从多数的原则投票推荐3家以上供应商的设计方案或者解决方案，并要求其在规定时间内提交最后报价。</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olor w:val="auto"/>
          <w:sz w:val="24"/>
          <w:highlight w:val="none"/>
          <w:lang w:eastAsia="zh-CN"/>
        </w:rPr>
        <w:t xml:space="preserve">15.7</w:t>
      </w:r>
      <w:r>
        <w:rPr>
          <w:rFonts w:hint="eastAsia" w:ascii="宋体" w:hAnsi="宋体" w:cs="宋体"/>
          <w:color w:val="auto"/>
          <w:sz w:val="24"/>
          <w:szCs w:val="24"/>
          <w:highlight w:val="none"/>
          <w:lang w:eastAsia="zh-CN"/>
        </w:rPr>
        <w:t xml:space="preserve">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根据《财政部关于印发&lt;政府采购竞争性磋商采购方式管理暂行办法&gt;的通知》（财库〔2014〕214号）的规定，市场竞争不充分的科研项目，以及需要扶持的科技成果转化项目，提交最后报价的供应商可以为2家，磋商小组将根据供应商最后得分由高到低的顺序推荐成交候选供应商。</w:t>
      </w:r>
      <w:bookmarkEnd w:id="21"/>
      <w:r/>
      <w:bookmarkEnd w:id="22"/>
      <w:r/>
      <w:r/>
    </w:p>
    <w:p>
      <w:pPr>
        <w:ind w:firstLine="480"/>
        <w:jc w:val="both"/>
        <w:spacing w:line="360" w:lineRule="auto"/>
        <w:rPr>
          <w:rFonts w:ascii="宋体" w:hAnsi="宋体" w:cs="宋体"/>
          <w:b/>
          <w:color w:val="auto"/>
          <w:sz w:val="24"/>
          <w:szCs w:val="24"/>
          <w:highlight w:val="none"/>
          <w:lang w:val="zh-CN" w:eastAsia="zh-CN"/>
        </w:rPr>
      </w:pPr>
      <w:r/>
      <w:bookmarkStart w:id="23" w:name="_Hlk72613076"/>
      <w:r/>
      <w:bookmarkStart w:id="24" w:name="_Hlk74677366"/>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 出现下列情形之一的响应文件按照</w:t>
      </w:r>
      <w:r>
        <w:rPr>
          <w:rFonts w:hint="eastAsia" w:ascii="黑体" w:hAnsi="黑体" w:eastAsia="黑体" w:cs="宋体"/>
          <w:b/>
          <w:color w:val="auto"/>
          <w:sz w:val="24"/>
          <w:szCs w:val="24"/>
          <w:highlight w:val="none"/>
          <w:u w:val="single"/>
          <w:lang w:val="zh-CN" w:eastAsia="zh-CN"/>
        </w:rPr>
        <w:t xml:space="preserve">无效</w:t>
      </w:r>
      <w:r>
        <w:rPr>
          <w:rFonts w:hint="eastAsia" w:ascii="黑体" w:hAnsi="黑体" w:eastAsia="黑体" w:cs="宋体"/>
          <w:b/>
          <w:color w:val="auto"/>
          <w:sz w:val="24"/>
          <w:szCs w:val="24"/>
          <w:highlight w:val="none"/>
          <w:lang w:val="zh-CN" w:eastAsia="zh-CN"/>
        </w:rPr>
        <w:t xml:space="preserve">处理：</w:t>
      </w:r>
      <w:r/>
    </w:p>
    <w:p>
      <w:pPr>
        <w:ind w:firstLine="482"/>
        <w:jc w:val="both"/>
        <w:spacing w:line="360" w:lineRule="auto"/>
        <w:rPr>
          <w:rFonts w:ascii="黑体" w:hAnsi="黑体" w:eastAsia="黑体" w:cs="宋体"/>
          <w:b/>
          <w:color w:val="auto"/>
          <w:sz w:val="24"/>
          <w:szCs w:val="24"/>
          <w:highlight w:val="none"/>
          <w:lang w:val="zh-CN" w:eastAsia="zh-CN"/>
        </w:rPr>
      </w:pPr>
      <w:r/>
      <w:bookmarkStart w:id="25" w:name="_Hlk73477196"/>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1</w:t>
      </w:r>
      <w:r>
        <w:rPr>
          <w:rFonts w:hint="eastAsia" w:ascii="黑体" w:hAnsi="黑体" w:eastAsia="黑体" w:cs="宋体"/>
          <w:b/>
          <w:color w:val="auto"/>
          <w:sz w:val="24"/>
          <w:szCs w:val="24"/>
          <w:highlight w:val="none"/>
          <w:lang w:val="zh-CN" w:eastAsia="zh-CN"/>
        </w:rPr>
        <w:t xml:space="preserve">）不同供应商的响应文件由同一单位或者个人编制；</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2</w:t>
      </w:r>
      <w:r>
        <w:rPr>
          <w:rFonts w:hint="eastAsia" w:ascii="黑体" w:hAnsi="黑体" w:eastAsia="黑体" w:cs="宋体"/>
          <w:b/>
          <w:color w:val="auto"/>
          <w:sz w:val="24"/>
          <w:szCs w:val="24"/>
          <w:highlight w:val="none"/>
          <w:lang w:val="zh-CN" w:eastAsia="zh-CN"/>
        </w:rPr>
        <w:t xml:space="preserve">）不同供应商委托同一单位或者个人办理磋商事宜；</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3</w:t>
      </w:r>
      <w:r>
        <w:rPr>
          <w:rFonts w:hint="eastAsia" w:ascii="黑体" w:hAnsi="黑体" w:eastAsia="黑体" w:cs="宋体"/>
          <w:b/>
          <w:color w:val="auto"/>
          <w:sz w:val="24"/>
          <w:szCs w:val="24"/>
          <w:highlight w:val="none"/>
          <w:lang w:val="zh-CN" w:eastAsia="zh-CN"/>
        </w:rPr>
        <w:t xml:space="preserve">）不同供应商的响应文件载明的项目管理成员为同一人；</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4</w:t>
      </w:r>
      <w:r>
        <w:rPr>
          <w:rFonts w:hint="eastAsia" w:ascii="黑体" w:hAnsi="黑体" w:eastAsia="黑体" w:cs="宋体"/>
          <w:b/>
          <w:color w:val="auto"/>
          <w:sz w:val="24"/>
          <w:szCs w:val="24"/>
          <w:highlight w:val="none"/>
          <w:lang w:val="zh-CN" w:eastAsia="zh-CN"/>
        </w:rPr>
        <w:t xml:space="preserve">）不同供应商的响应文件异常一致或者磋商报价呈规律性差异；</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5</w:t>
      </w:r>
      <w:r>
        <w:rPr>
          <w:rFonts w:hint="eastAsia" w:ascii="黑体" w:hAnsi="黑体" w:eastAsia="黑体" w:cs="宋体"/>
          <w:b/>
          <w:color w:val="auto"/>
          <w:sz w:val="24"/>
          <w:szCs w:val="24"/>
          <w:highlight w:val="none"/>
          <w:lang w:val="zh-CN" w:eastAsia="zh-CN"/>
        </w:rPr>
        <w:t xml:space="preserve">）</w:t>
      </w:r>
      <w:r>
        <w:rPr>
          <w:rFonts w:hint="eastAsia" w:ascii="黑体" w:hAnsi="黑体" w:eastAsia="黑体" w:cs="宋体"/>
          <w:b/>
          <w:color w:val="auto"/>
          <w:sz w:val="24"/>
          <w:szCs w:val="24"/>
          <w:highlight w:val="none"/>
          <w:lang w:eastAsia="zh-CN"/>
        </w:rPr>
        <w:t xml:space="preserve">供应商在苏采云系统规定的时间内未成功解密电子响应文件</w:t>
      </w:r>
      <w:r>
        <w:rPr>
          <w:rFonts w:hint="eastAsia" w:ascii="黑体" w:hAnsi="黑体" w:eastAsia="黑体" w:cs="宋体"/>
          <w:b/>
          <w:color w:val="auto"/>
          <w:sz w:val="24"/>
          <w:szCs w:val="24"/>
          <w:highlight w:val="none"/>
          <w:lang w:val="zh-CN" w:eastAsia="zh-CN"/>
        </w:rPr>
        <w:t xml:space="preserve">；</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（6）响应文件材料所述情况和所附相关资料不实的；</w:t>
      </w:r>
      <w:r/>
    </w:p>
    <w:p>
      <w:pPr>
        <w:ind w:firstLine="482"/>
        <w:jc w:val="both"/>
        <w:spacing w:line="360" w:lineRule="auto"/>
        <w:rPr>
          <w:rFonts w:ascii="黑体" w:hAnsi="黑体" w:eastAsia="黑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7</w:t>
      </w:r>
      <w:r>
        <w:rPr>
          <w:rFonts w:hint="eastAsia" w:ascii="黑体" w:hAnsi="黑体" w:eastAsia="黑体" w:cs="宋体"/>
          <w:b/>
          <w:color w:val="auto"/>
          <w:sz w:val="24"/>
          <w:szCs w:val="24"/>
          <w:highlight w:val="none"/>
          <w:lang w:val="zh-CN" w:eastAsia="zh-CN"/>
        </w:rPr>
        <w:t xml:space="preserve">）磋商小组若发现参加磋商的供应商以他人的名义参加磋商、串通、以行贿手段谋取成交或者以其他弄虚作假方式参加磋商的；</w:t>
      </w:r>
      <w:r/>
    </w:p>
    <w:p>
      <w:pPr>
        <w:ind w:firstLine="482"/>
        <w:jc w:val="both"/>
        <w:spacing w:line="360" w:lineRule="auto"/>
        <w:rPr>
          <w:rFonts w:ascii="宋体" w:hAnsi="宋体" w:cs="宋体"/>
          <w:b/>
          <w:color w:val="auto"/>
          <w:sz w:val="24"/>
          <w:szCs w:val="24"/>
          <w:highlight w:val="none"/>
          <w:lang w:val="zh-CN" w:eastAsia="zh-CN"/>
        </w:rPr>
      </w:pPr>
      <w:r>
        <w:rPr>
          <w:rFonts w:hint="eastAsia" w:ascii="黑体" w:hAnsi="黑体" w:eastAsia="黑体" w:cs="宋体"/>
          <w:b/>
          <w:color w:val="auto"/>
          <w:sz w:val="24"/>
          <w:szCs w:val="24"/>
          <w:highlight w:val="none"/>
          <w:lang w:val="zh-CN" w:eastAsia="zh-CN"/>
        </w:rPr>
        <w:t xml:space="preserve">（</w:t>
      </w:r>
      <w:r>
        <w:rPr>
          <w:rFonts w:ascii="黑体" w:hAnsi="黑体" w:eastAsia="黑体" w:cs="宋体"/>
          <w:b/>
          <w:color w:val="auto"/>
          <w:sz w:val="24"/>
          <w:szCs w:val="24"/>
          <w:highlight w:val="none"/>
          <w:lang w:val="zh-CN" w:eastAsia="zh-CN"/>
        </w:rPr>
        <w:t xml:space="preserve">8</w:t>
      </w:r>
      <w:r>
        <w:rPr>
          <w:rFonts w:hint="eastAsia" w:ascii="黑体" w:hAnsi="黑体" w:eastAsia="黑体" w:cs="宋体"/>
          <w:b/>
          <w:color w:val="auto"/>
          <w:sz w:val="24"/>
          <w:szCs w:val="24"/>
          <w:highlight w:val="none"/>
          <w:lang w:val="zh-CN" w:eastAsia="zh-CN"/>
        </w:rPr>
        <w:t xml:space="preserve">）不符合法律法规和磋商文件规定的其他实质性要求的。</w:t>
      </w:r>
      <w:bookmarkEnd w:id="23"/>
      <w:r/>
      <w:bookmarkEnd w:id="25"/>
      <w:r/>
      <w:r/>
    </w:p>
    <w:p>
      <w:pPr>
        <w:ind w:firstLine="480"/>
        <w:jc w:val="both"/>
        <w:spacing w:line="360" w:lineRule="auto"/>
        <w:rPr>
          <w:rFonts w:ascii="黑体" w:hAnsi="黑体" w:eastAsia="黑体" w:cs="宋体"/>
          <w:b/>
          <w:bCs/>
          <w:color w:val="auto"/>
          <w:sz w:val="24"/>
          <w:szCs w:val="24"/>
          <w:highlight w:val="none"/>
          <w:lang w:val="zh-CN" w:eastAsia="zh-CN"/>
        </w:rPr>
      </w:pPr>
      <w:r/>
      <w:bookmarkStart w:id="26" w:name="_Hlk72503352"/>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9</w:t>
      </w:r>
      <w:r>
        <w:rPr>
          <w:rFonts w:hint="eastAsia" w:ascii="宋体" w:hAnsi="宋体" w:cs="宋体"/>
          <w:b/>
          <w:bCs/>
          <w:color w:val="auto"/>
          <w:sz w:val="24"/>
          <w:szCs w:val="24"/>
          <w:highlight w:val="none"/>
          <w:lang w:val="zh-CN" w:eastAsia="zh-CN"/>
        </w:rPr>
        <w:t xml:space="preserve">出现下列情形之一的，</w:t>
      </w:r>
      <w:r>
        <w:rPr>
          <w:rFonts w:hint="eastAsia" w:ascii="黑体" w:hAnsi="黑体" w:eastAsia="黑体" w:cs="宋体"/>
          <w:b/>
          <w:bCs/>
          <w:color w:val="auto"/>
          <w:sz w:val="24"/>
          <w:szCs w:val="24"/>
          <w:highlight w:val="none"/>
          <w:lang w:val="zh-CN" w:eastAsia="zh-CN"/>
        </w:rPr>
        <w:t xml:space="preserve">磋商终止：</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（1）因情况变化，不再符合规定的竞争性磋商采购方式适用情形的；</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（2）</w:t>
      </w:r>
      <w:r>
        <w:rPr>
          <w:rFonts w:hint="eastAsia" w:ascii="宋体" w:hAnsi="宋体" w:cs="宋体"/>
          <w:b/>
          <w:color w:val="auto"/>
          <w:sz w:val="24"/>
          <w:szCs w:val="24"/>
          <w:highlight w:val="none"/>
          <w:lang w:val="zh-CN" w:eastAsia="zh-CN"/>
        </w:rPr>
        <w:t xml:space="preserve">所有供应商的响应文件均被磋商小组认定为无效的</w:t>
      </w:r>
      <w:r>
        <w:rPr>
          <w:rFonts w:hint="eastAsia" w:ascii="宋体" w:hAnsi="宋体" w:cs="宋体"/>
          <w:bCs/>
          <w:color w:val="auto"/>
          <w:sz w:val="24"/>
          <w:szCs w:val="24"/>
          <w:highlight w:val="none"/>
          <w:lang w:val="zh-CN" w:eastAsia="zh-CN"/>
        </w:rPr>
        <w:t xml:space="preserve">；</w:t>
      </w:r>
      <w:r/>
    </w:p>
    <w:p>
      <w:pPr>
        <w:ind w:firstLine="480"/>
        <w:jc w:val="both"/>
        <w:spacing w:line="360" w:lineRule="auto"/>
        <w:tabs>
          <w:tab w:val="left" w:pos="2640" w:leader="none"/>
        </w:tabs>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（3）出现影响采购公正的违法、违规行为的；</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w:t>
      </w:r>
      <w:r>
        <w:rPr>
          <w:rFonts w:ascii="宋体" w:hAnsi="宋体" w:cs="宋体"/>
          <w:bCs/>
          <w:color w:val="auto"/>
          <w:sz w:val="24"/>
          <w:szCs w:val="24"/>
          <w:highlight w:val="none"/>
          <w:lang w:val="zh-CN" w:eastAsia="zh-CN"/>
        </w:rPr>
        <w:t xml:space="preserve">4</w:t>
      </w:r>
      <w:r>
        <w:rPr>
          <w:rFonts w:hint="eastAsia" w:ascii="宋体" w:hAnsi="宋体" w:cs="宋体"/>
          <w:bCs/>
          <w:color w:val="auto"/>
          <w:sz w:val="24"/>
          <w:szCs w:val="24"/>
          <w:highlight w:val="none"/>
          <w:lang w:val="zh-CN" w:eastAsia="zh-CN"/>
        </w:rPr>
        <w:t xml:space="preserve">）所有</w:t>
      </w:r>
      <w:r>
        <w:rPr>
          <w:rFonts w:hint="eastAsia" w:ascii="宋体" w:hAnsi="宋体" w:cs="微软雅黑"/>
          <w:bCs/>
          <w:color w:val="auto"/>
          <w:sz w:val="24"/>
          <w:szCs w:val="24"/>
          <w:highlight w:val="none"/>
          <w:lang w:val="zh-CN" w:eastAsia="zh-CN"/>
        </w:rPr>
        <w:t xml:space="preserve">供应商的报价均超过了采购预算或最高限价</w:t>
      </w:r>
      <w:r>
        <w:rPr>
          <w:rFonts w:hint="eastAsia" w:ascii="宋体" w:hAnsi="宋体" w:cs="宋体"/>
          <w:bCs/>
          <w:color w:val="auto"/>
          <w:sz w:val="24"/>
          <w:szCs w:val="24"/>
          <w:highlight w:val="none"/>
          <w:lang w:val="zh-CN" w:eastAsia="zh-CN"/>
        </w:rPr>
        <w:t xml:space="preserve">；</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w:t>
      </w:r>
      <w:r>
        <w:rPr>
          <w:rFonts w:ascii="宋体" w:hAnsi="宋体" w:cs="宋体"/>
          <w:bCs/>
          <w:color w:val="auto"/>
          <w:sz w:val="24"/>
          <w:szCs w:val="24"/>
          <w:highlight w:val="none"/>
          <w:lang w:eastAsia="zh-CN"/>
        </w:rPr>
        <w:t xml:space="preserve">5</w:t>
      </w:r>
      <w:r>
        <w:rPr>
          <w:rFonts w:hint="eastAsia" w:ascii="宋体" w:hAnsi="宋体" w:cs="宋体"/>
          <w:bCs/>
          <w:color w:val="auto"/>
          <w:sz w:val="24"/>
          <w:szCs w:val="24"/>
          <w:highlight w:val="none"/>
          <w:lang w:val="zh-CN" w:eastAsia="zh-CN"/>
        </w:rPr>
        <w:t xml:space="preserve">）因重大变故，采购任务取消的；</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w:t>
      </w:r>
      <w:r>
        <w:rPr>
          <w:rFonts w:ascii="宋体" w:hAnsi="宋体" w:cs="宋体"/>
          <w:bCs/>
          <w:color w:val="auto"/>
          <w:sz w:val="24"/>
          <w:szCs w:val="24"/>
          <w:highlight w:val="none"/>
          <w:lang w:val="zh-CN" w:eastAsia="zh-CN"/>
        </w:rPr>
        <w:t xml:space="preserve">6</w:t>
      </w:r>
      <w:r>
        <w:rPr>
          <w:rFonts w:hint="eastAsia" w:ascii="宋体" w:hAnsi="宋体" w:cs="宋体"/>
          <w:bCs/>
          <w:color w:val="auto"/>
          <w:sz w:val="24"/>
          <w:szCs w:val="24"/>
          <w:highlight w:val="none"/>
          <w:lang w:val="zh-CN" w:eastAsia="zh-CN"/>
        </w:rPr>
        <w:t xml:space="preserve">）除市场竞争不充分的科研项目、需要扶持的科技成果转化项目以及政府购买服务项目（含政府和社会资本合作项目）外，在采购过程中符合要求的供应商或提交最后报价不足3家的；</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eastAsia="Calibri" w:cs="宋体"/>
          <w:color w:val="auto"/>
          <w:sz w:val="24"/>
          <w:szCs w:val="24"/>
          <w:highlight w:val="none"/>
          <w:lang w:val="zh-CN" w:eastAsia="zh-CN"/>
        </w:rPr>
        <w:t xml:space="preserve">（</w:t>
      </w:r>
      <w:r>
        <w:rPr>
          <w:rFonts w:ascii="宋体" w:hAnsi="宋体" w:cs="宋体"/>
          <w:color w:val="auto"/>
          <w:sz w:val="24"/>
          <w:szCs w:val="24"/>
          <w:highlight w:val="none"/>
          <w:lang w:eastAsia="zh-CN"/>
        </w:rPr>
        <w:t xml:space="preserve">7</w:t>
      </w:r>
      <w:r>
        <w:rPr>
          <w:rFonts w:hint="eastAsia" w:ascii="宋体" w:hAnsi="宋体" w:eastAsia="Calibri" w:cs="宋体"/>
          <w:color w:val="auto"/>
          <w:sz w:val="24"/>
          <w:szCs w:val="24"/>
          <w:highlight w:val="none"/>
          <w:lang w:val="zh-CN" w:eastAsia="zh-CN"/>
        </w:rPr>
        <w:t xml:space="preserve">）采购人需求发生重大变化暂时不能确定或供应商</w:t>
      </w:r>
      <w:bookmarkStart w:id="27" w:name="_Hlk74411569"/>
      <w:r>
        <w:rPr>
          <w:rFonts w:hint="eastAsia" w:ascii="宋体" w:hAnsi="宋体" w:eastAsia="Calibri" w:cs="宋体"/>
          <w:color w:val="auto"/>
          <w:sz w:val="24"/>
          <w:szCs w:val="24"/>
          <w:highlight w:val="none"/>
          <w:lang w:val="zh-CN" w:eastAsia="zh-CN"/>
        </w:rPr>
        <w:t xml:space="preserve">提供的货物</w:t>
      </w:r>
      <w:r>
        <w:rPr>
          <w:rFonts w:hint="eastAsia" w:ascii="宋体" w:hAnsi="宋体" w:cs="宋体"/>
          <w:color w:val="auto"/>
          <w:sz w:val="24"/>
          <w:szCs w:val="24"/>
          <w:highlight w:val="none"/>
          <w:lang w:val="zh-CN" w:eastAsia="zh-CN"/>
        </w:rPr>
        <w:t xml:space="preserve">、工程和</w:t>
      </w:r>
      <w:r>
        <w:rPr>
          <w:rFonts w:hint="eastAsia" w:ascii="宋体" w:hAnsi="宋体" w:eastAsia="Calibri" w:cs="宋体"/>
          <w:color w:val="auto"/>
          <w:sz w:val="24"/>
          <w:szCs w:val="24"/>
          <w:highlight w:val="none"/>
          <w:lang w:val="zh-CN" w:eastAsia="zh-CN"/>
        </w:rPr>
        <w:t xml:space="preserve">服务</w:t>
      </w:r>
      <w:bookmarkEnd w:id="27"/>
      <w:r>
        <w:rPr>
          <w:rFonts w:hint="eastAsia" w:ascii="宋体" w:hAnsi="宋体" w:eastAsia="Calibri" w:cs="宋体"/>
          <w:color w:val="auto"/>
          <w:sz w:val="24"/>
          <w:szCs w:val="24"/>
          <w:highlight w:val="none"/>
          <w:lang w:val="zh-CN" w:eastAsia="zh-CN"/>
        </w:rPr>
        <w:t xml:space="preserve">不能满足需求等。</w:t>
      </w:r>
      <w:bookmarkEnd w:id="24"/>
      <w:r/>
      <w:bookmarkEnd w:id="26"/>
      <w:r/>
      <w:r/>
    </w:p>
    <w:p>
      <w:pPr>
        <w:ind w:firstLine="482"/>
        <w:jc w:val="both"/>
        <w:spacing w:line="360" w:lineRule="auto"/>
        <w:rPr>
          <w:rFonts w:ascii="宋体" w:hAnsi="宋体"/>
          <w:b/>
          <w:bCs/>
          <w:color w:val="auto"/>
          <w:sz w:val="24"/>
          <w:highlight w:val="none"/>
          <w:lang w:eastAsia="zh-CN"/>
        </w:rPr>
      </w:pPr>
      <w:r/>
      <w:bookmarkStart w:id="28" w:name="_Hlk73390367"/>
      <w:r>
        <w:rPr>
          <w:rFonts w:hint="eastAsia" w:ascii="宋体" w:hAnsi="宋体" w:cs="宋体"/>
          <w:b/>
          <w:color w:val="auto"/>
          <w:sz w:val="24"/>
          <w:szCs w:val="24"/>
          <w:highlight w:val="none"/>
          <w:lang w:eastAsia="zh-CN"/>
        </w:rPr>
        <w:t xml:space="preserve">16</w:t>
      </w:r>
      <w:r>
        <w:rPr>
          <w:rFonts w:hint="eastAsia" w:ascii="宋体" w:hAnsi="宋体"/>
          <w:b/>
          <w:bCs/>
          <w:color w:val="auto"/>
          <w:sz w:val="24"/>
          <w:szCs w:val="24"/>
          <w:highlight w:val="none"/>
          <w:lang w:eastAsia="zh-CN"/>
        </w:rPr>
        <w:t xml:space="preserve">．</w:t>
      </w:r>
      <w:r>
        <w:rPr>
          <w:rFonts w:hint="eastAsia" w:ascii="宋体" w:hAnsi="宋体"/>
          <w:b/>
          <w:bCs/>
          <w:color w:val="auto"/>
          <w:sz w:val="24"/>
          <w:highlight w:val="none"/>
          <w:lang w:eastAsia="zh-CN"/>
        </w:rPr>
        <w:t xml:space="preserve">评审过程中的澄清</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eastAsia="zh-CN"/>
        </w:rPr>
        <w:t xml:space="preserve">16.1 </w:t>
      </w:r>
      <w:r>
        <w:rPr>
          <w:rFonts w:hint="eastAsia" w:ascii="宋体" w:hAnsi="宋体" w:cs="宋体"/>
          <w:bCs/>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jc w:val="both"/>
        <w:spacing w:line="360" w:lineRule="auto"/>
        <w:rPr>
          <w:rFonts w:ascii="宋体" w:hAnsi="宋体" w:cs="宋体"/>
          <w:bCs/>
          <w:color w:val="auto"/>
          <w:sz w:val="24"/>
          <w:szCs w:val="24"/>
          <w:highlight w:val="none"/>
          <w:lang w:val="zh-CN" w:eastAsia="zh-CN"/>
        </w:rPr>
      </w:pPr>
      <w:r>
        <w:rPr>
          <w:rFonts w:hint="eastAsia" w:ascii="宋体" w:hAnsi="宋体" w:cs="宋体"/>
          <w:bCs/>
          <w:color w:val="auto"/>
          <w:sz w:val="24"/>
          <w:szCs w:val="24"/>
          <w:highlight w:val="none"/>
          <w:lang w:val="zh-CN" w:eastAsia="zh-CN"/>
        </w:rPr>
        <w:t xml:space="preserve">供应商的澄清、说明或者补正不得超出响应文件的范围或者改变响应文件的实质性内容。</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eastAsia="zh-CN"/>
        </w:rPr>
        <w:t xml:space="preserve">16.2 </w:t>
      </w:r>
      <w:r>
        <w:rPr>
          <w:rFonts w:hint="eastAsia" w:ascii="宋体" w:hAnsi="宋体"/>
          <w:b/>
          <w:bCs/>
          <w:color w:val="auto"/>
          <w:sz w:val="24"/>
          <w:szCs w:val="24"/>
          <w:highlight w:val="none"/>
          <w:lang w:val="zh-CN" w:eastAsia="zh-CN"/>
        </w:rPr>
        <w:t xml:space="preserve">需要供应商进行澄清、说明和补正的，磋商小组将通过苏采云系统向供应商发出《澄清函》，接到《澄清函》的供应商应当按照要求在苏采云系统中</w:t>
      </w:r>
      <w:r>
        <w:rPr>
          <w:rFonts w:hint="eastAsia" w:ascii="宋体" w:hAnsi="宋体"/>
          <w:b/>
          <w:bCs/>
          <w:color w:val="auto"/>
          <w:sz w:val="24"/>
          <w:szCs w:val="24"/>
          <w:highlight w:val="none"/>
          <w:lang w:eastAsia="zh-CN"/>
        </w:rPr>
        <w:t xml:space="preserve">做出澄清</w:t>
      </w:r>
      <w:r>
        <w:rPr>
          <w:rFonts w:hint="eastAsia" w:ascii="宋体" w:hAnsi="宋体"/>
          <w:b/>
          <w:bCs/>
          <w:color w:val="auto"/>
          <w:sz w:val="24"/>
          <w:szCs w:val="24"/>
          <w:highlight w:val="none"/>
          <w:lang w:val="zh-CN" w:eastAsia="zh-CN"/>
        </w:rPr>
        <w:t xml:space="preserve">。澄清、说明和补正的内容作为响应文件的补充部分，具体操作方式见《操作手册》</w:t>
      </w:r>
      <w:r>
        <w:rPr>
          <w:rFonts w:hint="eastAsia" w:ascii="宋体" w:hAnsi="宋体"/>
          <w:color w:val="auto"/>
          <w:sz w:val="24"/>
          <w:szCs w:val="24"/>
          <w:highlight w:val="none"/>
          <w:lang w:val="zh-CN" w:eastAsia="zh-CN"/>
        </w:rPr>
        <w:t xml:space="preserve">。供应商的书面澄清、说明和更正属于响应文件的组成部分。磋商小组对供应商提交的澄清、说明和更正有疑问的，可以要求供应商进一步澄清、说明或更正，直至满足磋商小组的要求。</w:t>
      </w:r>
      <w:r/>
    </w:p>
    <w:p>
      <w:pPr>
        <w:ind w:firstLine="480"/>
        <w:jc w:val="both"/>
        <w:spacing w:line="360" w:lineRule="auto"/>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16.3 </w:t>
      </w:r>
      <w:r>
        <w:rPr>
          <w:rFonts w:hint="eastAsia" w:ascii="宋体" w:hAnsi="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82"/>
        <w:jc w:val="both"/>
        <w:spacing w:line="360" w:lineRule="auto"/>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16.4 算术性修正</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响应文件首次报价和最后磋商报价有算术错误的，磋商小组按以下原则对供应商报价进行修正，修正的价格经供应商书面确认后具有约束力。供应商不接受修正价格的，其响应文件按</w:t>
      </w:r>
      <w:r>
        <w:rPr>
          <w:rFonts w:hint="eastAsia" w:ascii="宋体" w:hAnsi="宋体"/>
          <w:b/>
          <w:bCs/>
          <w:color w:val="auto"/>
          <w:sz w:val="24"/>
          <w:szCs w:val="24"/>
          <w:highlight w:val="none"/>
          <w:lang w:eastAsia="zh-CN"/>
        </w:rPr>
        <w:t xml:space="preserve">无效响应处理</w:t>
      </w:r>
      <w:r>
        <w:rPr>
          <w:rFonts w:hint="eastAsia" w:ascii="宋体" w:hAnsi="宋体"/>
          <w:color w:val="auto"/>
          <w:sz w:val="24"/>
          <w:szCs w:val="24"/>
          <w:highlight w:val="none"/>
          <w:lang w:val="zh-CN" w:eastAsia="zh-CN"/>
        </w:rPr>
        <w:t xml:space="preserve">。</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（1）竞争性磋商响应文件中的大写金额与小写金额不一致的，以大写金额为准；</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2</w:t>
      </w:r>
      <w:r>
        <w:rPr>
          <w:rFonts w:hint="eastAsia" w:ascii="宋体" w:hAnsi="宋体"/>
          <w:color w:val="auto"/>
          <w:sz w:val="24"/>
          <w:szCs w:val="24"/>
          <w:highlight w:val="none"/>
          <w:lang w:val="zh-CN" w:eastAsia="zh-CN"/>
        </w:rPr>
        <w:t xml:space="preserve">）总价金额与依据单价计算出的结果不一致的，以单价金额为准修正总价，但单价金额小数点有明显错误的除外；</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3</w:t>
      </w:r>
      <w:r>
        <w:rPr>
          <w:rFonts w:hint="eastAsia" w:ascii="宋体" w:hAnsi="宋体"/>
          <w:color w:val="auto"/>
          <w:sz w:val="24"/>
          <w:szCs w:val="24"/>
          <w:highlight w:val="none"/>
          <w:lang w:val="zh-CN" w:eastAsia="zh-CN"/>
        </w:rPr>
        <w:t xml:space="preserve">）当单价与数量相乘不等于合价时，以单价计算为准，如果单价有明显的小数点位置差错，应以标出的合价为准，同时对单价予以修正；</w:t>
      </w:r>
      <w:r/>
    </w:p>
    <w:p>
      <w:pPr>
        <w:ind w:firstLine="480"/>
        <w:jc w:val="both"/>
        <w:spacing w:line="360" w:lineRule="auto"/>
        <w:rPr>
          <w:rFonts w:ascii="宋体" w:hAnsi="宋体"/>
          <w:color w:val="auto"/>
          <w:sz w:val="24"/>
          <w:szCs w:val="24"/>
          <w:highlight w:val="none"/>
          <w:lang w:val="zh-CN" w:eastAsia="zh-CN"/>
        </w:rPr>
      </w:pPr>
      <w:r>
        <w:rPr>
          <w:rFonts w:hint="eastAsia" w:ascii="宋体" w:hAnsi="宋体"/>
          <w:color w:val="auto"/>
          <w:sz w:val="24"/>
          <w:szCs w:val="24"/>
          <w:highlight w:val="none"/>
          <w:lang w:val="zh-CN" w:eastAsia="zh-CN"/>
        </w:rPr>
        <w:t xml:space="preserve">（</w:t>
      </w:r>
      <w:r>
        <w:rPr>
          <w:rFonts w:ascii="宋体" w:hAnsi="宋体"/>
          <w:color w:val="auto"/>
          <w:sz w:val="24"/>
          <w:szCs w:val="24"/>
          <w:highlight w:val="none"/>
          <w:lang w:val="zh-CN" w:eastAsia="zh-CN"/>
        </w:rPr>
        <w:t xml:space="preserve">4</w:t>
      </w:r>
      <w:r>
        <w:rPr>
          <w:rFonts w:hint="eastAsia" w:ascii="宋体" w:hAnsi="宋体"/>
          <w:color w:val="auto"/>
          <w:sz w:val="24"/>
          <w:szCs w:val="24"/>
          <w:highlight w:val="none"/>
          <w:lang w:val="zh-CN" w:eastAsia="zh-CN"/>
        </w:rPr>
        <w:t xml:space="preserve">）当各子目的合价累计不等于总价时，应以各子目合价累计数为准，修正总价。</w:t>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olor w:val="auto"/>
          <w:sz w:val="24"/>
          <w:szCs w:val="24"/>
          <w:highlight w:val="none"/>
          <w:lang w:val="zh-CN" w:eastAsia="zh-CN"/>
        </w:rPr>
        <w:t xml:space="preserve">修正后的报价若超过了最高限价，供应商的响应文件按</w:t>
      </w:r>
      <w:r>
        <w:rPr>
          <w:rFonts w:hint="eastAsia" w:ascii="宋体" w:hAnsi="宋体"/>
          <w:b/>
          <w:bCs/>
          <w:color w:val="auto"/>
          <w:sz w:val="24"/>
          <w:szCs w:val="24"/>
          <w:highlight w:val="none"/>
          <w:lang w:eastAsia="zh-CN"/>
        </w:rPr>
        <w:t xml:space="preserve">无效响应处理</w:t>
      </w:r>
      <w:r>
        <w:rPr>
          <w:rFonts w:hint="eastAsia" w:ascii="宋体" w:hAnsi="宋体"/>
          <w:color w:val="auto"/>
          <w:sz w:val="24"/>
          <w:szCs w:val="24"/>
          <w:highlight w:val="none"/>
          <w:lang w:val="zh-CN" w:eastAsia="zh-CN"/>
        </w:rPr>
        <w:t xml:space="preserve">。</w:t>
      </w:r>
      <w:r/>
    </w:p>
    <w:p>
      <w:pPr>
        <w:ind w:firstLine="482"/>
        <w:jc w:val="both"/>
        <w:spacing w:line="360" w:lineRule="auto"/>
        <w:rPr>
          <w:rFonts w:ascii="宋体" w:hAnsi="宋体" w:cs="宋体"/>
          <w:b/>
          <w:color w:val="auto"/>
          <w:sz w:val="24"/>
          <w:szCs w:val="24"/>
          <w:highlight w:val="none"/>
          <w:lang w:val="zh-CN" w:eastAsia="zh-CN"/>
        </w:rPr>
      </w:pPr>
      <w:r>
        <w:rPr>
          <w:rFonts w:hint="eastAsia" w:ascii="宋体" w:hAnsi="宋体" w:cs="宋体"/>
          <w:b/>
          <w:color w:val="auto"/>
          <w:sz w:val="24"/>
          <w:szCs w:val="24"/>
          <w:highlight w:val="none"/>
          <w:lang w:val="zh-CN" w:eastAsia="zh-CN"/>
        </w:rPr>
        <w:t xml:space="preserve">1</w:t>
      </w:r>
      <w:r>
        <w:rPr>
          <w:rFonts w:hint="eastAsia" w:ascii="宋体" w:hAnsi="宋体" w:cs="宋体"/>
          <w:b/>
          <w:color w:val="auto"/>
          <w:sz w:val="24"/>
          <w:szCs w:val="24"/>
          <w:highlight w:val="none"/>
          <w:lang w:eastAsia="zh-CN"/>
        </w:rPr>
        <w:t xml:space="preserve">7</w:t>
      </w:r>
      <w:r>
        <w:rPr>
          <w:rFonts w:hint="eastAsia" w:ascii="宋体" w:hAnsi="宋体" w:cs="宋体"/>
          <w:b/>
          <w:color w:val="auto"/>
          <w:sz w:val="24"/>
          <w:szCs w:val="24"/>
          <w:highlight w:val="none"/>
          <w:lang w:val="zh-CN" w:eastAsia="zh-CN"/>
        </w:rPr>
        <w:t xml:space="preserve">．评定成交方法和标准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r>
        <w:rPr>
          <w:rFonts w:hint="eastAsia" w:ascii="宋体" w:hAnsi="宋体" w:cs="宋体"/>
          <w:b/>
          <w:color w:val="auto"/>
          <w:sz w:val="24"/>
          <w:szCs w:val="24"/>
          <w:highlight w:val="none"/>
          <w:lang w:val="zh-CN" w:eastAsia="zh-CN"/>
        </w:rPr>
        <w:t xml:space="preserve">采用综合评分法。</w:t>
      </w:r>
      <w:r>
        <w:rPr>
          <w:rFonts w:hint="eastAsia" w:ascii="宋体" w:hAnsi="宋体" w:cs="宋体"/>
          <w:color w:val="auto"/>
          <w:sz w:val="24"/>
          <w:szCs w:val="24"/>
          <w:highlight w:val="none"/>
          <w:lang w:val="zh-CN" w:eastAsia="zh-CN"/>
        </w:rPr>
        <w:t xml:space="preserve">即在最大限度地满足竞争性磋商文件实质性要求前提下，按照磋商文件中规定的各项因素进行综合评审后，以评审总得分最高的供应商作为成交候选人或者成交供应商的评审方法。</w:t>
      </w:r>
      <w:r/>
    </w:p>
    <w:p>
      <w:pPr>
        <w:ind w:firstLine="480"/>
        <w:jc w:val="both"/>
        <w:spacing w:line="360" w:lineRule="auto"/>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zh-CN" w:eastAsia="zh-CN"/>
        </w:rPr>
        <w:t xml:space="preserve">.2 综合评分的主要因素是：价格、技术、服务、业绩、履约能力、对磋商文件响应程度等。</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val="zh-CN" w:eastAsia="zh-CN"/>
        </w:rPr>
        <w:t xml:space="preserve">.3 评定方法，详见磋商文件第三章。</w:t>
      </w:r>
      <w:bookmarkEnd w:id="28"/>
      <w:r/>
      <w:r/>
    </w:p>
    <w:p>
      <w:pPr>
        <w:ind w:firstLine="482"/>
        <w:jc w:val="both"/>
        <w:spacing w:line="360" w:lineRule="auto"/>
        <w:rPr>
          <w:rFonts w:ascii="宋体" w:hAnsi="宋体" w:cs="宋体"/>
          <w:b/>
          <w:bCs/>
          <w:color w:val="auto"/>
          <w:sz w:val="24"/>
          <w:szCs w:val="24"/>
          <w:highlight w:val="none"/>
          <w:lang w:val="zh-CN" w:eastAsia="zh-CN"/>
        </w:rPr>
      </w:pPr>
      <w:r/>
      <w:bookmarkStart w:id="29" w:name="_Hlk74677395"/>
      <w:r>
        <w:rPr>
          <w:rFonts w:hint="eastAsia" w:ascii="宋体" w:hAnsi="宋体" w:cs="宋体"/>
          <w:b/>
          <w:bCs/>
          <w:color w:val="auto"/>
          <w:sz w:val="24"/>
          <w:szCs w:val="24"/>
          <w:highlight w:val="none"/>
          <w:lang w:val="zh-CN" w:eastAsia="zh-CN"/>
        </w:rPr>
        <w:t xml:space="preserve">1</w:t>
      </w:r>
      <w:r>
        <w:rPr>
          <w:rFonts w:hint="eastAsia" w:ascii="宋体" w:hAnsi="宋体" w:cs="宋体"/>
          <w:b/>
          <w:bCs/>
          <w:color w:val="auto"/>
          <w:sz w:val="24"/>
          <w:szCs w:val="24"/>
          <w:highlight w:val="none"/>
          <w:lang w:eastAsia="zh-CN"/>
        </w:rPr>
        <w:t xml:space="preserve">8</w:t>
      </w:r>
      <w:r>
        <w:rPr>
          <w:rFonts w:hint="eastAsia" w:ascii="宋体" w:hAnsi="宋体" w:cs="宋体"/>
          <w:b/>
          <w:color w:val="auto"/>
          <w:sz w:val="24"/>
          <w:szCs w:val="24"/>
          <w:highlight w:val="none"/>
          <w:lang w:val="zh-CN" w:eastAsia="zh-CN"/>
        </w:rPr>
        <w:t xml:space="preserve">．</w:t>
      </w:r>
      <w:r>
        <w:rPr>
          <w:rFonts w:hint="eastAsia" w:ascii="宋体" w:hAnsi="宋体" w:cs="宋体"/>
          <w:b/>
          <w:bCs/>
          <w:color w:val="auto"/>
          <w:sz w:val="24"/>
          <w:szCs w:val="24"/>
          <w:highlight w:val="none"/>
          <w:lang w:val="zh-CN" w:eastAsia="zh-CN"/>
        </w:rPr>
        <w:t xml:space="preserve">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1</w:t>
      </w:r>
      <w:bookmarkStart w:id="30" w:name="_Hlk72616139"/>
      <w:r>
        <w:rPr>
          <w:rFonts w:hint="eastAsia" w:ascii="宋体" w:hAnsi="宋体" w:cs="宋体"/>
          <w:color w:val="auto"/>
          <w:sz w:val="24"/>
          <w:szCs w:val="24"/>
          <w:highlight w:val="none"/>
          <w:lang w:val="zh-CN" w:eastAsia="zh-CN"/>
        </w:rPr>
        <w:t xml:space="preserve">成交候选供应商的确定原则和数量见</w:t>
      </w:r>
      <w:r>
        <w:rPr>
          <w:rFonts w:hint="eastAsia" w:ascii="宋体" w:hAnsi="宋体" w:cs="宋体"/>
          <w:color w:val="auto"/>
          <w:sz w:val="24"/>
          <w:szCs w:val="24"/>
          <w:highlight w:val="none"/>
          <w:lang w:eastAsia="zh-CN"/>
        </w:rPr>
        <w:t xml:space="preserve">采购</w:t>
      </w:r>
      <w:r>
        <w:rPr>
          <w:rFonts w:hint="eastAsia" w:ascii="宋体" w:hAnsi="宋体" w:cs="宋体"/>
          <w:color w:val="auto"/>
          <w:sz w:val="24"/>
          <w:szCs w:val="24"/>
          <w:highlight w:val="none"/>
          <w:lang w:val="zh-CN" w:eastAsia="zh-CN"/>
        </w:rPr>
        <w:t xml:space="preserve">文件第三章。</w:t>
      </w:r>
      <w:bookmarkEnd w:id="29"/>
      <w:r/>
      <w:bookmarkEnd w:id="30"/>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hint="eastAsia" w:ascii="宋体" w:hAnsi="宋体" w:cs="宋体"/>
          <w:color w:val="auto"/>
          <w:sz w:val="24"/>
          <w:szCs w:val="24"/>
          <w:highlight w:val="none"/>
          <w:lang w:val="zh-CN" w:eastAsia="zh-CN"/>
        </w:rPr>
        <w:t xml:space="preserve">.2 按以下第</w:t>
      </w:r>
      <w:r>
        <w:rPr>
          <w:rFonts w:hint="eastAsia" w:ascii="宋体" w:hAnsi="宋体" w:cs="宋体"/>
          <w:color w:val="auto"/>
          <w:sz w:val="24"/>
          <w:szCs w:val="24"/>
          <w:highlight w:val="none"/>
          <w:u w:val="single"/>
          <w:lang w:val="zh-CN" w:eastAsia="zh-CN"/>
        </w:rPr>
        <w:t xml:space="preserve">（</w:t>
      </w:r>
      <w:r>
        <w:rPr>
          <w:rFonts w:hint="eastAsia" w:ascii="宋体" w:hAnsi="宋体" w:cs="宋体"/>
          <w:color w:val="auto"/>
          <w:sz w:val="24"/>
          <w:szCs w:val="24"/>
          <w:highlight w:val="none"/>
          <w:u w:val="single"/>
          <w:lang w:eastAsia="zh-CN"/>
        </w:rPr>
        <w:t xml:space="preserve">1</w:t>
      </w:r>
      <w:r>
        <w:rPr>
          <w:rFonts w:hint="eastAsia" w:ascii="宋体" w:hAnsi="宋体" w:cs="宋体"/>
          <w:color w:val="auto"/>
          <w:sz w:val="24"/>
          <w:szCs w:val="24"/>
          <w:highlight w:val="none"/>
          <w:u w:val="single"/>
          <w:lang w:val="zh-CN" w:eastAsia="zh-CN"/>
        </w:rPr>
        <w:t xml:space="preserve">）</w:t>
      </w:r>
      <w:r>
        <w:rPr>
          <w:rFonts w:hint="eastAsia" w:ascii="宋体" w:hAnsi="宋体" w:cs="宋体"/>
          <w:color w:val="auto"/>
          <w:sz w:val="24"/>
          <w:szCs w:val="24"/>
          <w:highlight w:val="none"/>
          <w:lang w:val="zh-CN" w:eastAsia="zh-CN"/>
        </w:rPr>
        <w:t xml:space="preserve">种方式确定成交供应商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采购人授权磋商小组直接确定排名第一的成交候选供应商为成交供应商</w:t>
      </w:r>
      <w:r>
        <w:rPr>
          <w:rFonts w:hint="eastAsia" w:ascii="宋体" w:hAnsi="宋体" w:cs="宋体"/>
          <w:color w:val="auto"/>
          <w:sz w:val="24"/>
          <w:szCs w:val="24"/>
          <w:highlight w:val="none"/>
          <w:lang w:val="zh-CN" w:eastAsia="zh-CN"/>
        </w:rPr>
        <w:t xml:space="preserve">；</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（2）采购人在磋商小组推荐的成交候选</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lang w:val="zh-CN" w:eastAsia="zh-CN"/>
        </w:rPr>
        <w:t xml:space="preserve">中按顺序确定成交供应商。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按第二种方式确定成交供应商的，采购代理机构自评审结束之日起2个工作日内将评审报告送交采购人，采购人自收到评审报告之日起5个工作日内，在评审报告推荐的成交候选供应商中按顺序确定成交供应商。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 成交供应商确定后，将在</w:t>
      </w:r>
      <w:r>
        <w:rPr>
          <w:rFonts w:hint="eastAsia" w:ascii="宋体" w:hAnsi="宋体" w:cs="宋体"/>
          <w:b/>
          <w:bCs/>
          <w:color w:val="auto"/>
          <w:sz w:val="24"/>
          <w:szCs w:val="24"/>
          <w:highlight w:val="none"/>
          <w:lang w:val="zh-CN" w:eastAsia="zh-CN"/>
        </w:rPr>
        <w:t xml:space="preserve">江苏政府采购网、南京公共采购信息网</w:t>
      </w:r>
      <w:r>
        <w:rPr>
          <w:rFonts w:hint="eastAsia" w:ascii="宋体" w:hAnsi="宋体" w:cs="宋体"/>
          <w:color w:val="auto"/>
          <w:sz w:val="24"/>
          <w:szCs w:val="24"/>
          <w:highlight w:val="none"/>
          <w:lang w:val="zh-CN" w:eastAsia="zh-CN"/>
        </w:rPr>
        <w:t xml:space="preserve">公告成交结果，公告期限为1个工作日。</w:t>
      </w:r>
      <w:r/>
    </w:p>
    <w:p>
      <w:pPr>
        <w:ind w:firstLine="480"/>
        <w:jc w:val="both"/>
        <w:spacing w:line="360" w:lineRule="auto"/>
        <w:tabs>
          <w:tab w:val="left" w:pos="1260" w:leader="none"/>
        </w:tabs>
        <w:rPr>
          <w:rFonts w:ascii="宋体" w:hAnsi="宋体" w:cs="宋体"/>
          <w:color w:val="auto"/>
          <w:sz w:val="24"/>
          <w:szCs w:val="24"/>
          <w:highlight w:val="none"/>
          <w:lang w:eastAsia="zh-CN"/>
        </w:rPr>
      </w:pPr>
      <w:r>
        <w:rPr>
          <w:rFonts w:hint="eastAsia"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eastAsia="zh-CN"/>
        </w:rPr>
        <w:t xml:space="preserve">8</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采购人或采购代理机构</w:t>
      </w:r>
      <w:r>
        <w:rPr>
          <w:rFonts w:ascii="宋体" w:hAnsi="宋体" w:cs="宋体"/>
          <w:color w:val="auto"/>
          <w:sz w:val="24"/>
          <w:szCs w:val="24"/>
          <w:highlight w:val="none"/>
          <w:lang w:val="zh-CN" w:eastAsia="zh-CN"/>
        </w:rPr>
        <w:t xml:space="preserve">对未</w:t>
      </w:r>
      <w:r>
        <w:rPr>
          <w:rFonts w:hint="eastAsia" w:ascii="宋体" w:hAnsi="宋体" w:cs="宋体"/>
          <w:color w:val="auto"/>
          <w:sz w:val="24"/>
          <w:szCs w:val="24"/>
          <w:highlight w:val="none"/>
          <w:lang w:val="zh-CN" w:eastAsia="zh-CN"/>
        </w:rPr>
        <w:t xml:space="preserve">成交</w:t>
      </w:r>
      <w:r>
        <w:rPr>
          <w:rFonts w:ascii="宋体" w:hAnsi="宋体" w:cs="宋体"/>
          <w:color w:val="auto"/>
          <w:sz w:val="24"/>
          <w:szCs w:val="24"/>
          <w:highlight w:val="none"/>
          <w:lang w:val="zh-CN" w:eastAsia="zh-CN"/>
        </w:rPr>
        <w:t xml:space="preserve">的</w:t>
      </w:r>
      <w:r>
        <w:rPr>
          <w:rFonts w:hint="eastAsia" w:ascii="宋体" w:hAnsi="宋体" w:cs="宋体"/>
          <w:color w:val="auto"/>
          <w:sz w:val="24"/>
          <w:szCs w:val="24"/>
          <w:highlight w:val="none"/>
          <w:lang w:val="zh-CN" w:eastAsia="zh-CN"/>
        </w:rPr>
        <w:t xml:space="preserve">供应商</w:t>
      </w:r>
      <w:r>
        <w:rPr>
          <w:rFonts w:ascii="宋体" w:hAnsi="宋体" w:cs="宋体"/>
          <w:color w:val="auto"/>
          <w:sz w:val="24"/>
          <w:szCs w:val="24"/>
          <w:highlight w:val="none"/>
          <w:lang w:val="zh-CN" w:eastAsia="zh-CN"/>
        </w:rPr>
        <w:t xml:space="preserve">不作未</w:t>
      </w:r>
      <w:r>
        <w:rPr>
          <w:rFonts w:hint="eastAsia" w:ascii="宋体" w:hAnsi="宋体" w:cs="宋体"/>
          <w:color w:val="auto"/>
          <w:sz w:val="24"/>
          <w:szCs w:val="24"/>
          <w:highlight w:val="none"/>
          <w:lang w:val="zh-CN" w:eastAsia="zh-CN"/>
        </w:rPr>
        <w:t xml:space="preserve">成交</w:t>
      </w:r>
      <w:r>
        <w:rPr>
          <w:rFonts w:ascii="宋体" w:hAnsi="宋体" w:cs="宋体"/>
          <w:color w:val="auto"/>
          <w:sz w:val="24"/>
          <w:szCs w:val="24"/>
          <w:highlight w:val="none"/>
          <w:lang w:val="zh-CN" w:eastAsia="zh-CN"/>
        </w:rPr>
        <w:t xml:space="preserve">原因的解释。</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18</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 若有充分证据证明成交供应商有下列情况之一的，一经查实将被取消成交资格：</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1）</w:t>
      </w:r>
      <w:r>
        <w:rPr>
          <w:rFonts w:hint="eastAsia" w:ascii="宋体" w:hAnsi="宋体" w:cs="宋体"/>
          <w:color w:val="auto"/>
          <w:sz w:val="24"/>
          <w:szCs w:val="24"/>
          <w:highlight w:val="none"/>
          <w:lang w:val="zh-CN" w:eastAsia="zh-CN"/>
        </w:rPr>
        <w:t xml:space="preserve">提供虚假材料谋取成交。</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2）</w:t>
      </w:r>
      <w:r>
        <w:rPr>
          <w:rFonts w:hint="eastAsia" w:ascii="宋体" w:hAnsi="宋体" w:cs="宋体"/>
          <w:color w:val="auto"/>
          <w:sz w:val="24"/>
          <w:szCs w:val="24"/>
          <w:highlight w:val="none"/>
          <w:lang w:val="zh-CN" w:eastAsia="zh-CN"/>
        </w:rPr>
        <w:t xml:space="preserve">与评审专家、采购人、其他供应商或者代理机构工作人员恶意串通。</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向评审专家、采购人或代理机构工作人员行贿或者提供其他不正当利益。</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4）</w:t>
      </w:r>
      <w:r>
        <w:rPr>
          <w:rFonts w:hint="eastAsia" w:ascii="宋体" w:hAnsi="宋体" w:cs="宋体"/>
          <w:color w:val="auto"/>
          <w:sz w:val="24"/>
          <w:szCs w:val="24"/>
          <w:highlight w:val="none"/>
          <w:lang w:val="zh-CN" w:eastAsia="zh-CN"/>
        </w:rPr>
        <w:t xml:space="preserve">不满足本磋商文件规定的实质性要求，但在评审过程中未被磋商小组发现。</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成交后无正当理由拒不与采购人签订政府采购合同或者未按照磋商文件确定的事项签订政府采购合同。</w:t>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lang w:val="zh-CN" w:eastAsia="zh-CN"/>
        </w:rPr>
        <w:t xml:space="preserve">将合同标的转包。</w:t>
      </w:r>
      <w:r/>
    </w:p>
    <w:p>
      <w:pPr>
        <w:ind w:firstLine="482"/>
        <w:jc w:val="both"/>
        <w:spacing w:line="360" w:lineRule="auto"/>
        <w:rPr>
          <w:rFonts w:ascii="宋体" w:hAnsi="宋体" w:cs="宋体"/>
          <w:b/>
          <w:bCs/>
          <w:color w:val="auto"/>
          <w:sz w:val="24"/>
          <w:szCs w:val="24"/>
          <w:highlight w:val="none"/>
          <w:lang w:eastAsia="zh-CN"/>
        </w:rPr>
      </w:pPr>
      <w:r>
        <w:rPr>
          <w:rFonts w:ascii="宋体" w:hAnsi="宋体" w:cs="宋体"/>
          <w:b/>
          <w:color w:val="auto"/>
          <w:sz w:val="24"/>
          <w:szCs w:val="24"/>
          <w:highlight w:val="none"/>
          <w:lang w:val="zh-CN" w:eastAsia="zh-CN"/>
        </w:rPr>
        <w:t xml:space="preserve">1</w:t>
      </w:r>
      <w:r>
        <w:rPr>
          <w:rFonts w:hint="eastAsia" w:ascii="宋体" w:hAnsi="宋体" w:cs="宋体"/>
          <w:b/>
          <w:color w:val="auto"/>
          <w:sz w:val="24"/>
          <w:szCs w:val="24"/>
          <w:highlight w:val="none"/>
          <w:lang w:eastAsia="zh-CN"/>
        </w:rPr>
        <w:t xml:space="preserve">9</w:t>
      </w:r>
      <w:r>
        <w:rPr>
          <w:rFonts w:hint="eastAsia" w:ascii="宋体" w:hAnsi="宋体" w:cs="宋体"/>
          <w:b/>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成交通知书</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19</w:t>
      </w:r>
      <w:r>
        <w:rPr>
          <w:rFonts w:hint="eastAsia" w:ascii="宋体" w:hAnsi="宋体" w:cs="宋体"/>
          <w:color w:val="auto"/>
          <w:sz w:val="24"/>
          <w:szCs w:val="24"/>
          <w:highlight w:val="none"/>
          <w:lang w:val="zh-CN" w:eastAsia="zh-CN"/>
        </w:rPr>
        <w:t xml:space="preserve">.1 成交结果确定后，代理机构将向成交供应商发出《成交通知书》。成交供应商可在成交结果公告届满之日起三十日内，登录苏采云系统下载。</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19</w:t>
      </w:r>
      <w:r>
        <w:rPr>
          <w:rFonts w:hint="eastAsia" w:ascii="宋体" w:hAnsi="宋体" w:cs="宋体"/>
          <w:color w:val="auto"/>
          <w:sz w:val="24"/>
          <w:szCs w:val="24"/>
          <w:highlight w:val="none"/>
          <w:lang w:val="zh-CN" w:eastAsia="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482"/>
        <w:jc w:val="both"/>
        <w:spacing w:line="360" w:lineRule="auto"/>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20</w:t>
      </w:r>
      <w:r>
        <w:rPr>
          <w:rFonts w:hint="eastAsia" w:ascii="宋体" w:hAnsi="宋体" w:cs="宋体"/>
          <w:b/>
          <w:bCs/>
          <w:color w:val="auto"/>
          <w:sz w:val="24"/>
          <w:szCs w:val="24"/>
          <w:highlight w:val="none"/>
          <w:lang w:val="zh-CN" w:eastAsia="zh-CN"/>
        </w:rPr>
        <w:t xml:space="preserve">．</w:t>
      </w:r>
      <w:r>
        <w:rPr>
          <w:rFonts w:hint="eastAsia" w:ascii="宋体" w:hAnsi="宋体" w:cs="宋体"/>
          <w:b/>
          <w:bCs/>
          <w:color w:val="auto"/>
          <w:sz w:val="24"/>
          <w:szCs w:val="24"/>
          <w:highlight w:val="none"/>
          <w:lang w:eastAsia="zh-CN"/>
        </w:rPr>
        <w:t xml:space="preserve">签订合同</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1 成交供应商应当自成交通知书发出之日起</w:t>
      </w:r>
      <w:r>
        <w:rPr>
          <w:rFonts w:hint="eastAsia" w:ascii="宋体" w:hAnsi="宋体" w:cs="宋体"/>
          <w:color w:val="auto"/>
          <w:sz w:val="24"/>
          <w:szCs w:val="24"/>
          <w:highlight w:val="none"/>
          <w:lang w:eastAsia="zh-CN"/>
        </w:rPr>
        <w:t xml:space="preserve">30</w:t>
      </w:r>
      <w:r>
        <w:rPr>
          <w:rFonts w:hint="eastAsia" w:ascii="宋体" w:hAnsi="宋体" w:cs="宋体"/>
          <w:color w:val="auto"/>
          <w:sz w:val="24"/>
          <w:szCs w:val="24"/>
          <w:highlight w:val="none"/>
          <w:lang w:val="zh-CN" w:eastAsia="zh-CN"/>
        </w:rPr>
        <w:t xml:space="preserve">日内，与采购人签订政府采购合同，所签订的合同不得对磋商文件和响应文件作实质性修改。</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zh-CN" w:eastAsia="zh-CN"/>
        </w:rPr>
        <w:t xml:space="preserve">.2 采购人不得向成交供应商提出任何不合理的要求作为签订合同的条件，不得与成交供应商私下订立背离合同实质性内容的协议。</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zh-CN" w:eastAsia="zh-CN"/>
        </w:rPr>
        <w:t xml:space="preserve">3 除不可抗力等因素外，成交通知书发出后，采购人改变成交结果，或者成交供应商拒绝签订政府采购合同的，应当承担相应的法律责任。</w:t>
      </w:r>
      <w:r/>
    </w:p>
    <w:p>
      <w:pPr>
        <w:ind w:firstLine="480"/>
        <w:jc w:val="both"/>
        <w:spacing w:line="360" w:lineRule="auto"/>
        <w:rPr>
          <w:rFonts w:ascii="宋体" w:hAnsi="宋体" w:cs="宋体"/>
          <w:b/>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zh-CN" w:eastAsia="zh-CN"/>
        </w:rPr>
        <w:t xml:space="preserve">.</w:t>
      </w:r>
      <w:r>
        <w:rPr>
          <w:rFonts w:ascii="宋体" w:hAnsi="宋体" w:cs="宋体"/>
          <w:color w:val="auto"/>
          <w:sz w:val="24"/>
          <w:szCs w:val="24"/>
          <w:highlight w:val="none"/>
          <w:lang w:val="zh-CN" w:eastAsia="zh-CN"/>
        </w:rPr>
        <w:t xml:space="preserve">4</w:t>
      </w:r>
      <w:r>
        <w:rPr>
          <w:rFonts w:hint="eastAsia" w:ascii="宋体" w:hAnsi="宋体" w:cs="宋体"/>
          <w:b/>
          <w:color w:val="auto"/>
          <w:sz w:val="24"/>
          <w:szCs w:val="24"/>
          <w:highlight w:val="none"/>
          <w:lang w:val="zh-CN" w:eastAsia="zh-CN"/>
        </w:rPr>
        <w:t xml:space="preserve">成交供应商除发生法律规定的</w:t>
      </w:r>
      <w:r>
        <w:rPr>
          <w:rFonts w:ascii="宋体" w:hAnsi="宋体" w:cs="宋体"/>
          <w:b/>
          <w:color w:val="auto"/>
          <w:sz w:val="24"/>
          <w:szCs w:val="24"/>
          <w:highlight w:val="none"/>
          <w:lang w:val="zh-CN" w:eastAsia="zh-CN"/>
        </w:rPr>
        <w:t xml:space="preserve">不能预见、不能避免并不能克服的客观情况</w:t>
      </w:r>
      <w:r>
        <w:rPr>
          <w:rFonts w:hint="eastAsia" w:ascii="宋体" w:hAnsi="宋体" w:cs="宋体"/>
          <w:b/>
          <w:color w:val="auto"/>
          <w:sz w:val="24"/>
          <w:szCs w:val="24"/>
          <w:highlight w:val="none"/>
          <w:lang w:val="zh-CN" w:eastAsia="zh-CN"/>
        </w:rPr>
        <w:t xml:space="preserve">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成交供应商拒绝签订政府采购合同的，或因不可抗力或者自身原因不能履行政府采购合同的，采购人可以视情与排位在成交供应商之后第一位的成交候选人签订政府采购合同，也可以重新开展采购活动。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20</w:t>
      </w:r>
      <w:r>
        <w:rPr>
          <w:rFonts w:hint="eastAsia" w:ascii="宋体" w:hAnsi="宋体" w:cs="宋体"/>
          <w:color w:val="auto"/>
          <w:sz w:val="24"/>
          <w:szCs w:val="24"/>
          <w:highlight w:val="none"/>
          <w:lang w:val="zh-CN" w:eastAsia="zh-CN"/>
        </w:rPr>
        <w:t xml:space="preserve">.6 除继续履行将损害国家利益和社会公众利益的，政府采购合同的双方当事人不得擅自变更、中止或者终止合同。</w:t>
      </w:r>
      <w:r/>
    </w:p>
    <w:p>
      <w:pPr>
        <w:ind w:firstLine="482"/>
        <w:spacing w:line="360" w:lineRule="auto"/>
        <w:rPr>
          <w:rFonts w:ascii="宋体" w:hAnsi="宋体"/>
          <w:b/>
          <w:color w:val="auto"/>
          <w:sz w:val="24"/>
          <w:szCs w:val="24"/>
          <w:highlight w:val="none"/>
          <w:lang w:val="zh-CN" w:eastAsia="zh-CN"/>
        </w:rPr>
      </w:pPr>
      <w:r/>
      <w:bookmarkStart w:id="31" w:name="_Hlk105276232"/>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7</w:t>
      </w:r>
      <w:r>
        <w:rPr>
          <w:rFonts w:hint="eastAsia" w:ascii="宋体" w:hAnsi="宋体"/>
          <w:b/>
          <w:color w:val="auto"/>
          <w:sz w:val="24"/>
          <w:szCs w:val="24"/>
          <w:highlight w:val="none"/>
          <w:lang w:val="zh-CN" w:eastAsia="zh-CN"/>
        </w:rPr>
        <w:t xml:space="preserve"> 本项目</w:t>
      </w:r>
      <w:r>
        <w:rPr>
          <w:rFonts w:hint="eastAsia" w:ascii="宋体" w:hAnsi="宋体"/>
          <w:b/>
          <w:color w:val="auto"/>
          <w:sz w:val="24"/>
          <w:szCs w:val="24"/>
          <w:highlight w:val="none"/>
          <w:u w:val="single"/>
          <w:lang w:eastAsia="zh-CN"/>
        </w:rPr>
        <w:t xml:space="preserve">不</w:t>
      </w:r>
      <w:r>
        <w:rPr>
          <w:rFonts w:hint="eastAsia" w:ascii="宋体" w:hAnsi="宋体"/>
          <w:b/>
          <w:color w:val="auto"/>
          <w:sz w:val="24"/>
          <w:szCs w:val="24"/>
          <w:highlight w:val="none"/>
          <w:u w:val="single"/>
          <w:lang w:val="zh-CN" w:eastAsia="zh-CN"/>
        </w:rPr>
        <w:t xml:space="preserve">接受</w:t>
      </w:r>
      <w:r>
        <w:rPr>
          <w:rFonts w:hint="eastAsia" w:ascii="宋体" w:hAnsi="宋体"/>
          <w:b/>
          <w:color w:val="auto"/>
          <w:sz w:val="24"/>
          <w:szCs w:val="24"/>
          <w:highlight w:val="none"/>
          <w:lang w:val="zh-CN" w:eastAsia="zh-CN"/>
        </w:rPr>
        <w:t xml:space="preserve">合同分包。</w:t>
      </w:r>
      <w:bookmarkEnd w:id="31"/>
      <w:r/>
      <w:r/>
    </w:p>
    <w:p>
      <w:pPr>
        <w:ind w:firstLine="482"/>
        <w:jc w:val="both"/>
        <w:spacing w:line="360" w:lineRule="auto"/>
        <w:rPr>
          <w:rFonts w:ascii="宋体" w:hAnsi="宋体"/>
          <w:color w:val="auto"/>
          <w:sz w:val="24"/>
          <w:szCs w:val="24"/>
          <w:highlight w:val="none"/>
          <w:lang w:eastAsia="zh-CN"/>
        </w:rPr>
      </w:pPr>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8</w:t>
      </w:r>
      <w:r>
        <w:rPr>
          <w:rFonts w:hint="eastAsia" w:ascii="宋体" w:hAnsi="宋体"/>
          <w:color w:val="auto"/>
          <w:sz w:val="24"/>
          <w:szCs w:val="24"/>
          <w:highlight w:val="none"/>
          <w:lang w:eastAsia="zh-CN"/>
        </w:rPr>
        <w:t xml:space="preserve">本采购项目严禁成交供应商将任何政府采购合同义务转包。本项目所称转包，是指成交供应商将政府采购合同义务转让给第三人，并退出现有政府采购合同当事人双方的权利义务关系，受让人（即第三人）实质成为政府采购合同的另一方当事人的行为。成交供应商转包的，视同拒绝履行政府采购合同义务，将依法追究法律责任。</w:t>
      </w:r>
      <w:r/>
    </w:p>
    <w:p>
      <w:pPr>
        <w:ind w:firstLine="482"/>
        <w:jc w:val="both"/>
        <w:spacing w:line="360" w:lineRule="auto"/>
        <w:rPr>
          <w:rFonts w:ascii="宋体" w:hAnsi="宋体"/>
          <w:color w:val="auto"/>
          <w:sz w:val="24"/>
          <w:szCs w:val="24"/>
          <w:highlight w:val="none"/>
          <w:lang w:eastAsia="zh-CN"/>
        </w:rPr>
      </w:pPr>
      <w:r>
        <w:rPr>
          <w:rFonts w:hint="eastAsia" w:ascii="宋体" w:hAnsi="宋体" w:cs="宋体"/>
          <w:b/>
          <w:color w:val="auto"/>
          <w:sz w:val="24"/>
          <w:szCs w:val="24"/>
          <w:highlight w:val="none"/>
          <w:lang w:eastAsia="zh-CN"/>
        </w:rPr>
        <w:t xml:space="preserve">20</w:t>
      </w:r>
      <w:r>
        <w:rPr>
          <w:rFonts w:hint="eastAsia" w:ascii="宋体" w:hAnsi="宋体" w:cs="宋体"/>
          <w:b/>
          <w:color w:val="auto"/>
          <w:sz w:val="24"/>
          <w:szCs w:val="24"/>
          <w:highlight w:val="none"/>
          <w:lang w:val="zh-CN" w:eastAsia="zh-CN"/>
        </w:rPr>
        <w:t xml:space="preserve">.</w:t>
      </w:r>
      <w:r>
        <w:rPr>
          <w:rFonts w:hint="eastAsia" w:ascii="宋体" w:hAnsi="宋体" w:cs="宋体"/>
          <w:b/>
          <w:color w:val="auto"/>
          <w:sz w:val="24"/>
          <w:szCs w:val="24"/>
          <w:highlight w:val="none"/>
          <w:lang w:eastAsia="zh-CN"/>
        </w:rPr>
        <w:t xml:space="preserve">9</w:t>
      </w:r>
      <w:r>
        <w:rPr>
          <w:rFonts w:hint="eastAsia" w:ascii="宋体" w:hAnsi="宋体"/>
          <w:color w:val="auto"/>
          <w:sz w:val="24"/>
          <w:szCs w:val="24"/>
          <w:highlight w:val="none"/>
          <w:lang w:eastAsia="zh-CN"/>
        </w:rPr>
        <w:t xml:space="preserve">采购合同履行过程中，采购人需要追加与合同标的相同的工程、货物或者服务的，在不改变合同其他条款的前提下，可以与成交供应商协商签订补充合同，但所有补充合同的采购金额不得超过原合同采购金额的百分之十，该补充合同应当在原政府采购合同履行过程中，不得在原政府采购合同履行结束后，且采购工程、货物和服务的名称、价格、履约方式、验收标准等必须与原政府采购合同一致。</w:t>
      </w:r>
      <w:r/>
    </w:p>
    <w:p>
      <w:pPr>
        <w:pStyle w:val="896"/>
        <w:ind w:left="0" w:firstLine="562"/>
        <w:jc w:val="center"/>
        <w:spacing w:before="156" w:after="156" w:line="360" w:lineRule="auto"/>
        <w:rPr>
          <w:rFonts w:cs="宋体"/>
          <w:b/>
          <w:bCs/>
          <w:color w:val="auto"/>
          <w:sz w:val="28"/>
          <w:szCs w:val="28"/>
          <w:highlight w:val="none"/>
          <w:lang w:val="zh-CN" w:eastAsia="zh-CN"/>
        </w:rPr>
      </w:pPr>
      <w:r>
        <w:rPr>
          <w:rFonts w:hint="eastAsia" w:cs="宋体"/>
          <w:b/>
          <w:bCs/>
          <w:color w:val="auto"/>
          <w:sz w:val="28"/>
          <w:szCs w:val="28"/>
          <w:highlight w:val="none"/>
          <w:lang w:val="zh-CN" w:eastAsia="zh-CN"/>
        </w:rPr>
        <w:t xml:space="preserve">五、询问、质疑、投诉和诚实信用</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21</w:t>
      </w:r>
      <w:r>
        <w:rPr>
          <w:rFonts w:hint="eastAsia" w:ascii="宋体" w:hAnsi="宋体" w:cs="宋体"/>
          <w:b/>
          <w:bCs/>
          <w:color w:val="auto"/>
          <w:sz w:val="24"/>
          <w:szCs w:val="24"/>
          <w:highlight w:val="none"/>
          <w:lang w:val="zh-CN" w:eastAsia="zh-CN"/>
        </w:rPr>
        <w:t xml:space="preserve">．询问</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21</w:t>
      </w:r>
      <w:r>
        <w:rPr>
          <w:rFonts w:cs="宋体" w:asciiTheme="majorEastAsia" w:hAnsiTheme="majorEastAsia" w:eastAsiaTheme="majorEastAsia"/>
          <w:color w:val="auto"/>
          <w:sz w:val="24"/>
          <w:szCs w:val="24"/>
          <w:highlight w:val="none"/>
          <w:lang w:val="zh-CN" w:eastAsia="zh-CN"/>
        </w:rPr>
        <w:t xml:space="preserve">.1 </w:t>
      </w:r>
      <w:r>
        <w:rPr>
          <w:rFonts w:asciiTheme="majorEastAsia" w:hAnsiTheme="majorEastAsia" w:eastAsiaTheme="majorEastAsia"/>
          <w:color w:val="auto"/>
          <w:sz w:val="24"/>
          <w:szCs w:val="24"/>
          <w:highlight w:val="none"/>
          <w:lang w:eastAsia="zh-CN"/>
        </w:rPr>
        <w:t xml:space="preserve">供应商对</w:t>
      </w:r>
      <w:r>
        <w:rPr>
          <w:rFonts w:hint="eastAsia" w:asciiTheme="majorEastAsia" w:hAnsiTheme="majorEastAsia" w:eastAsiaTheme="majorEastAsia"/>
          <w:color w:val="auto"/>
          <w:sz w:val="24"/>
          <w:szCs w:val="24"/>
          <w:highlight w:val="none"/>
          <w:lang w:eastAsia="zh-CN"/>
        </w:rPr>
        <w:t xml:space="preserve">采购</w:t>
      </w:r>
      <w:r>
        <w:rPr>
          <w:rFonts w:asciiTheme="majorEastAsia" w:hAnsiTheme="majorEastAsia" w:eastAsiaTheme="majorEastAsia"/>
          <w:color w:val="auto"/>
          <w:sz w:val="24"/>
          <w:szCs w:val="24"/>
          <w:highlight w:val="none"/>
          <w:lang w:eastAsia="zh-CN"/>
        </w:rPr>
        <w:t xml:space="preserve">活动事项有疑问的，</w:t>
      </w:r>
      <w:r>
        <w:rPr>
          <w:rFonts w:hint="eastAsia" w:cs="宋体" w:asciiTheme="majorEastAsia" w:hAnsiTheme="majorEastAsia" w:eastAsiaTheme="majorEastAsia"/>
          <w:color w:val="auto"/>
          <w:sz w:val="24"/>
          <w:szCs w:val="24"/>
          <w:highlight w:val="none"/>
          <w:lang w:val="zh-CN" w:eastAsia="zh-CN"/>
        </w:rPr>
        <w:t xml:space="preserve">可</w:t>
      </w:r>
      <w:r>
        <w:rPr>
          <w:rFonts w:cs="宋体" w:asciiTheme="majorEastAsia" w:hAnsiTheme="majorEastAsia" w:eastAsiaTheme="majorEastAsia"/>
          <w:color w:val="auto"/>
          <w:sz w:val="24"/>
          <w:szCs w:val="24"/>
          <w:highlight w:val="none"/>
          <w:lang w:val="zh-CN" w:eastAsia="zh-CN"/>
        </w:rPr>
        <w:t xml:space="preserve">依法</w:t>
      </w:r>
      <w:r>
        <w:rPr>
          <w:rFonts w:hint="eastAsia" w:cs="宋体" w:asciiTheme="majorEastAsia" w:hAnsiTheme="majorEastAsia" w:eastAsiaTheme="majorEastAsia"/>
          <w:color w:val="auto"/>
          <w:sz w:val="24"/>
          <w:szCs w:val="24"/>
          <w:highlight w:val="none"/>
          <w:lang w:val="zh-CN" w:eastAsia="zh-CN"/>
        </w:rPr>
        <w:t xml:space="preserve">提</w:t>
      </w:r>
      <w:r>
        <w:rPr>
          <w:rFonts w:cs="宋体" w:asciiTheme="majorEastAsia" w:hAnsiTheme="majorEastAsia" w:eastAsiaTheme="majorEastAsia"/>
          <w:color w:val="auto"/>
          <w:sz w:val="24"/>
          <w:szCs w:val="24"/>
          <w:highlight w:val="none"/>
          <w:lang w:val="zh-CN" w:eastAsia="zh-CN"/>
        </w:rPr>
        <w:t xml:space="preserve">出询问</w:t>
      </w:r>
      <w:r>
        <w:rPr>
          <w:rFonts w:hint="eastAsia" w:cs="宋体" w:asciiTheme="majorEastAsia" w:hAnsiTheme="majorEastAsia" w:eastAsiaTheme="majorEastAsia"/>
          <w:color w:val="auto"/>
          <w:sz w:val="24"/>
          <w:szCs w:val="24"/>
          <w:highlight w:val="none"/>
          <w:lang w:val="zh-CN" w:eastAsia="zh-CN"/>
        </w:rPr>
        <w:t xml:space="preserve">。</w:t>
      </w:r>
      <w:r>
        <w:rPr>
          <w:rFonts w:asciiTheme="majorEastAsia" w:hAnsiTheme="majorEastAsia" w:eastAsiaTheme="majorEastAsia"/>
          <w:color w:val="auto"/>
          <w:sz w:val="24"/>
          <w:szCs w:val="24"/>
          <w:highlight w:val="none"/>
          <w:lang w:eastAsia="zh-CN"/>
        </w:rPr>
        <w:t xml:space="preserve">采购人或采购代理机构对供应商依法提出的询问，在3个工作日内作出答复，但答复的内容不得涉及商业秘密。</w:t>
      </w:r>
      <w:r/>
    </w:p>
    <w:p>
      <w:pPr>
        <w:ind w:firstLine="482"/>
        <w:jc w:val="both"/>
        <w:spacing w:line="360" w:lineRule="auto"/>
        <w:rPr>
          <w:rFonts w:ascii="宋体" w:hAnsi="宋体" w:cs="宋体"/>
          <w:b/>
          <w:color w:val="auto"/>
          <w:sz w:val="24"/>
          <w:szCs w:val="24"/>
          <w:highlight w:val="none"/>
          <w:lang w:val="zh-CN" w:eastAsia="zh-CN"/>
        </w:rPr>
      </w:pPr>
      <w:r>
        <w:rPr>
          <w:rFonts w:hint="eastAsia" w:ascii="宋体" w:hAnsi="宋体" w:cs="宋体"/>
          <w:b/>
          <w:color w:val="auto"/>
          <w:sz w:val="24"/>
          <w:szCs w:val="24"/>
          <w:highlight w:val="none"/>
          <w:lang w:eastAsia="zh-CN"/>
        </w:rPr>
        <w:t xml:space="preserve">22</w:t>
      </w:r>
      <w:r>
        <w:rPr>
          <w:rFonts w:hint="eastAsia" w:ascii="宋体" w:hAnsi="宋体" w:cs="宋体"/>
          <w:b/>
          <w:color w:val="auto"/>
          <w:sz w:val="24"/>
          <w:szCs w:val="24"/>
          <w:highlight w:val="none"/>
          <w:lang w:val="zh-CN" w:eastAsia="zh-CN"/>
        </w:rPr>
        <w:t xml:space="preserve">．质疑</w:t>
      </w:r>
      <w:r/>
    </w:p>
    <w:p>
      <w:pPr>
        <w:ind w:firstLine="480"/>
        <w:jc w:val="both"/>
        <w:spacing w:line="360" w:lineRule="auto"/>
        <w:rPr>
          <w:rFonts w:cs="宋体" w:asciiTheme="majorEastAsia" w:hAnsiTheme="majorEastAsia" w:eastAsiaTheme="majorEastAsia"/>
          <w:color w:val="auto"/>
          <w:sz w:val="24"/>
          <w:szCs w:val="24"/>
          <w:highlight w:val="none"/>
          <w:lang w:val="zh-CN" w:eastAsia="zh-CN"/>
        </w:rPr>
      </w:pPr>
      <w:r>
        <w:rPr>
          <w:rFonts w:hint="eastAsia" w:cs="宋体" w:asciiTheme="majorEastAsia" w:hAnsiTheme="majorEastAsia" w:eastAsiaTheme="majorEastAsia"/>
          <w:color w:val="auto"/>
          <w:sz w:val="24"/>
          <w:szCs w:val="24"/>
          <w:highlight w:val="none"/>
          <w:lang w:eastAsia="zh-CN"/>
        </w:rPr>
        <w:t xml:space="preserve">22</w:t>
      </w:r>
      <w:r>
        <w:rPr>
          <w:rFonts w:cs="宋体" w:asciiTheme="majorEastAsia" w:hAnsiTheme="majorEastAsia" w:eastAsiaTheme="majorEastAsia"/>
          <w:color w:val="auto"/>
          <w:sz w:val="24"/>
          <w:szCs w:val="24"/>
          <w:highlight w:val="none"/>
          <w:lang w:val="zh-CN" w:eastAsia="zh-CN"/>
        </w:rPr>
        <w:t xml:space="preserve">.</w:t>
      </w:r>
      <w:r>
        <w:rPr>
          <w:rFonts w:hint="eastAsia" w:cs="宋体" w:asciiTheme="majorEastAsia" w:hAnsiTheme="majorEastAsia" w:eastAsiaTheme="majorEastAsia"/>
          <w:color w:val="auto"/>
          <w:sz w:val="24"/>
          <w:szCs w:val="24"/>
          <w:highlight w:val="none"/>
          <w:lang w:val="zh-CN" w:eastAsia="zh-CN"/>
        </w:rPr>
        <w:t xml:space="preserve">1 供应商认为采购文件、采购过程</w:t>
      </w:r>
      <w:r>
        <w:rPr>
          <w:rFonts w:hint="eastAsia" w:cs="宋体" w:asciiTheme="majorEastAsia" w:hAnsiTheme="majorEastAsia" w:eastAsiaTheme="majorEastAsia"/>
          <w:color w:val="auto"/>
          <w:sz w:val="24"/>
          <w:szCs w:val="24"/>
          <w:highlight w:val="none"/>
          <w:lang w:eastAsia="zh-CN"/>
        </w:rPr>
        <w:t xml:space="preserve">和</w:t>
      </w:r>
      <w:r>
        <w:rPr>
          <w:rFonts w:hint="eastAsia" w:cs="宋体" w:asciiTheme="majorEastAsia" w:hAnsiTheme="majorEastAsia" w:eastAsiaTheme="majorEastAsia"/>
          <w:color w:val="auto"/>
          <w:sz w:val="24"/>
          <w:szCs w:val="24"/>
          <w:highlight w:val="none"/>
          <w:lang w:val="zh-CN" w:eastAsia="zh-CN"/>
        </w:rPr>
        <w:t xml:space="preserve">成交结果使自己的合法权益受到损害的，可以在知道或者应当知道其权益受到损害之日起7个工作日内，</w:t>
      </w:r>
      <w:r>
        <w:rPr>
          <w:rFonts w:cs="宋体" w:asciiTheme="majorEastAsia" w:hAnsiTheme="majorEastAsia" w:eastAsiaTheme="majorEastAsia"/>
          <w:color w:val="auto"/>
          <w:sz w:val="24"/>
          <w:szCs w:val="24"/>
          <w:highlight w:val="none"/>
          <w:lang w:val="zh-CN" w:eastAsia="zh-CN"/>
        </w:rPr>
        <w:t xml:space="preserve">以书面形式向采购代理机构</w:t>
      </w:r>
      <w:r>
        <w:rPr>
          <w:rFonts w:hint="eastAsia" w:cs="宋体" w:asciiTheme="majorEastAsia" w:hAnsiTheme="majorEastAsia" w:eastAsiaTheme="majorEastAsia"/>
          <w:color w:val="auto"/>
          <w:sz w:val="24"/>
          <w:szCs w:val="24"/>
          <w:highlight w:val="none"/>
          <w:lang w:val="zh-CN" w:eastAsia="zh-CN"/>
        </w:rPr>
        <w:t xml:space="preserve">提</w:t>
      </w:r>
      <w:r>
        <w:rPr>
          <w:rFonts w:cs="宋体" w:asciiTheme="majorEastAsia" w:hAnsiTheme="majorEastAsia" w:eastAsiaTheme="majorEastAsia"/>
          <w:color w:val="auto"/>
          <w:sz w:val="24"/>
          <w:szCs w:val="24"/>
          <w:highlight w:val="none"/>
          <w:lang w:val="zh-CN" w:eastAsia="zh-CN"/>
        </w:rPr>
        <w:t xml:space="preserve">出质疑。采购代理机构在收到质疑函后7个工作日内作出答复。</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.2 </w:t>
      </w:r>
      <w:r>
        <w:rPr>
          <w:rFonts w:asciiTheme="majorEastAsia" w:hAnsiTheme="majorEastAsia" w:eastAsiaTheme="majorEastAsia"/>
          <w:color w:val="auto"/>
          <w:sz w:val="24"/>
          <w:szCs w:val="24"/>
          <w:highlight w:val="none"/>
          <w:lang w:eastAsia="zh-CN"/>
        </w:rPr>
        <w:t xml:space="preserve">质疑函</w:t>
      </w:r>
      <w:r>
        <w:rPr>
          <w:rFonts w:hint="eastAsia" w:asciiTheme="majorEastAsia" w:hAnsiTheme="majorEastAsia" w:eastAsiaTheme="majorEastAsia"/>
          <w:color w:val="auto"/>
          <w:sz w:val="24"/>
          <w:szCs w:val="24"/>
          <w:highlight w:val="none"/>
          <w:lang w:eastAsia="zh-CN"/>
        </w:rPr>
        <w:t xml:space="preserve">应当使用中文，</w:t>
      </w:r>
      <w:r>
        <w:rPr>
          <w:rFonts w:asciiTheme="majorEastAsia" w:hAnsiTheme="majorEastAsia" w:eastAsiaTheme="majorEastAsia"/>
          <w:color w:val="auto"/>
          <w:sz w:val="24"/>
          <w:szCs w:val="24"/>
          <w:highlight w:val="none"/>
          <w:lang w:eastAsia="zh-CN"/>
        </w:rPr>
        <w:t xml:space="preserve">须使用财政部制定的范本文件。供应商提出质疑应当提交质疑函和必要的证明材料。质疑函应当包括下列内容：</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（1）供应商的姓名或者名称、地址、邮编、联系人及联系电话；</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（2）质疑项目的名称、编号；</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（3）具体、明确的质疑事项和与质疑事项相关的请求；</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（4）事实依据；</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（5）必要的法律依据；</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asciiTheme="majorEastAsia" w:hAnsiTheme="majorEastAsia" w:eastAsiaTheme="majorEastAsia"/>
          <w:color w:val="auto"/>
          <w:sz w:val="24"/>
          <w:szCs w:val="24"/>
          <w:highlight w:val="none"/>
          <w:lang w:eastAsia="zh-CN"/>
        </w:rPr>
        <w:t xml:space="preserve">（6）提出质疑的日期</w:t>
      </w:r>
      <w:r>
        <w:rPr>
          <w:rFonts w:hint="eastAsia" w:asciiTheme="majorEastAsia" w:hAnsiTheme="majorEastAsia" w:eastAsiaTheme="majorEastAsia"/>
          <w:color w:val="auto"/>
          <w:sz w:val="24"/>
          <w:szCs w:val="24"/>
          <w:highlight w:val="none"/>
          <w:lang w:eastAsia="zh-CN"/>
        </w:rPr>
        <w:t xml:space="preserve">。</w:t>
      </w:r>
      <w:r/>
    </w:p>
    <w:p>
      <w:pPr>
        <w:ind w:firstLine="480"/>
        <w:jc w:val="both"/>
        <w:spacing w:line="360" w:lineRule="auto"/>
        <w:rPr>
          <w:rFonts w:cs="Tahoma" w:asciiTheme="majorEastAsia" w:hAnsiTheme="majorEastAsia" w:eastAsiaTheme="majorEastAsia"/>
          <w:color w:val="auto"/>
          <w:sz w:val="24"/>
          <w:szCs w:val="24"/>
          <w:highlight w:val="none"/>
          <w:lang w:val="zh-CN" w:eastAsia="zh-CN"/>
        </w:rPr>
      </w:pPr>
      <w:r>
        <w:rPr>
          <w:rFonts w:asciiTheme="majorEastAsia" w:hAnsiTheme="majorEastAsia" w:eastAsiaTheme="majorEastAsia"/>
          <w:color w:val="auto"/>
          <w:sz w:val="24"/>
          <w:szCs w:val="24"/>
          <w:highlight w:val="none"/>
          <w:lang w:eastAsia="zh-CN"/>
        </w:rPr>
        <w:t xml:space="preserve">供应商为自然人的，质疑函应当由本人签字；供应商为法人或者其他组织的，质疑函应当由法定代表人、主要负责人，或者其授权代表签字或者盖章，并加盖公章。</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.3</w:t>
      </w:r>
      <w:r>
        <w:rPr>
          <w:rFonts w:asciiTheme="majorEastAsia" w:hAnsiTheme="majorEastAsia" w:eastAsiaTheme="majorEastAsia"/>
          <w:color w:val="auto"/>
          <w:sz w:val="24"/>
          <w:szCs w:val="24"/>
          <w:highlight w:val="none"/>
          <w:lang w:eastAsia="zh-CN"/>
        </w:rPr>
        <w:t xml:space="preserve">供应商委托代理人进行质疑的，应当随质疑函同时</w:t>
      </w:r>
      <w:r>
        <w:rPr>
          <w:rFonts w:hint="eastAsia" w:cs="Leelawadee UI" w:asciiTheme="majorEastAsia" w:hAnsiTheme="majorEastAsia" w:eastAsiaTheme="majorEastAsia"/>
          <w:color w:val="auto"/>
          <w:sz w:val="24"/>
          <w:szCs w:val="24"/>
          <w:highlight w:val="none"/>
          <w:lang w:eastAsia="zh-CN"/>
        </w:rPr>
        <w:t xml:space="preserve">提</w:t>
      </w:r>
      <w:r>
        <w:rPr>
          <w:rFonts w:asciiTheme="majorEastAsia" w:hAnsiTheme="majorEastAsia" w:eastAsiaTheme="majorEastAsia"/>
          <w:color w:val="auto"/>
          <w:sz w:val="24"/>
          <w:szCs w:val="24"/>
          <w:highlight w:val="none"/>
          <w:lang w:eastAsia="zh-CN"/>
        </w:rPr>
        <w:t xml:space="preserve">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both"/>
        <w:spacing w:line="360" w:lineRule="auto"/>
        <w:rPr>
          <w:rFonts w:asciiTheme="majorEastAsia" w:hAnsiTheme="majorEastAsia" w:eastAsiaTheme="majorEastAsia"/>
          <w:color w:val="auto"/>
          <w:sz w:val="24"/>
          <w:szCs w:val="24"/>
          <w:highlight w:val="none"/>
          <w:lang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w:t>
      </w:r>
      <w:r>
        <w:rPr>
          <w:rFonts w:cs="宋体" w:asciiTheme="majorEastAsia" w:hAnsiTheme="majorEastAsia" w:eastAsiaTheme="majorEastAsia"/>
          <w:color w:val="auto"/>
          <w:sz w:val="24"/>
          <w:szCs w:val="24"/>
          <w:highlight w:val="none"/>
          <w:lang w:val="zh-CN" w:eastAsia="zh-CN"/>
        </w:rPr>
        <w:t xml:space="preserve">4 </w:t>
      </w:r>
      <w:r>
        <w:rPr>
          <w:rFonts w:hint="eastAsia" w:cs="宋体" w:asciiTheme="majorEastAsia" w:hAnsiTheme="majorEastAsia" w:eastAsiaTheme="majorEastAsia"/>
          <w:color w:val="auto"/>
          <w:sz w:val="24"/>
          <w:szCs w:val="24"/>
          <w:highlight w:val="none"/>
          <w:lang w:val="zh-CN" w:eastAsia="zh-CN"/>
        </w:rPr>
        <w:t xml:space="preserve">质疑供应商是指直接参加本项目采购活动的供应商；对采购文件提出质疑的，应自供应商获得采购文件之日起计算；对采购过程提出质疑的，自采购程序环节结束之日起计算；对采购结果提出质疑的，自采购</w:t>
      </w:r>
      <w:r>
        <w:rPr>
          <w:rFonts w:cs="宋体" w:asciiTheme="majorEastAsia" w:hAnsiTheme="majorEastAsia" w:eastAsiaTheme="majorEastAsia"/>
          <w:color w:val="auto"/>
          <w:sz w:val="24"/>
          <w:szCs w:val="24"/>
          <w:highlight w:val="none"/>
          <w:lang w:val="zh-CN" w:eastAsia="zh-CN"/>
        </w:rPr>
        <w:t xml:space="preserve">结果公告期限届满之日起计算。</w:t>
      </w:r>
      <w:r>
        <w:rPr>
          <w:rFonts w:asciiTheme="majorEastAsia" w:hAnsiTheme="majorEastAsia" w:eastAsiaTheme="majorEastAsia"/>
          <w:color w:val="auto"/>
          <w:sz w:val="24"/>
          <w:szCs w:val="24"/>
          <w:highlight w:val="none"/>
          <w:lang w:eastAsia="zh-CN"/>
        </w:rPr>
        <w:t xml:space="preserve">供应商应在法定质疑期内一次性</w:t>
      </w:r>
      <w:r>
        <w:rPr>
          <w:rFonts w:hint="eastAsia" w:cs="Leelawadee UI" w:asciiTheme="majorEastAsia" w:hAnsiTheme="majorEastAsia" w:eastAsiaTheme="majorEastAsia"/>
          <w:color w:val="auto"/>
          <w:sz w:val="24"/>
          <w:szCs w:val="24"/>
          <w:highlight w:val="none"/>
          <w:lang w:eastAsia="zh-CN"/>
        </w:rPr>
        <w:t xml:space="preserve">提</w:t>
      </w:r>
      <w:r>
        <w:rPr>
          <w:rFonts w:asciiTheme="majorEastAsia" w:hAnsiTheme="majorEastAsia" w:eastAsiaTheme="majorEastAsia"/>
          <w:color w:val="auto"/>
          <w:sz w:val="24"/>
          <w:szCs w:val="24"/>
          <w:highlight w:val="none"/>
          <w:lang w:eastAsia="zh-CN"/>
        </w:rPr>
        <w:t xml:space="preserve">出针对同一采购程序环节的质疑，法定质疑期内针对同一采购程序环节再次</w:t>
      </w:r>
      <w:r>
        <w:rPr>
          <w:rFonts w:hint="eastAsia" w:cs="Leelawadee UI" w:asciiTheme="majorEastAsia" w:hAnsiTheme="majorEastAsia" w:eastAsiaTheme="majorEastAsia"/>
          <w:color w:val="auto"/>
          <w:sz w:val="24"/>
          <w:szCs w:val="24"/>
          <w:highlight w:val="none"/>
          <w:lang w:eastAsia="zh-CN"/>
        </w:rPr>
        <w:t xml:space="preserve">提</w:t>
      </w:r>
      <w:r>
        <w:rPr>
          <w:rFonts w:asciiTheme="majorEastAsia" w:hAnsiTheme="majorEastAsia" w:eastAsiaTheme="majorEastAsia"/>
          <w:color w:val="auto"/>
          <w:sz w:val="24"/>
          <w:szCs w:val="24"/>
          <w:highlight w:val="none"/>
          <w:lang w:eastAsia="zh-CN"/>
        </w:rPr>
        <w:t xml:space="preserve">出的质疑，采购人、采购代理机构有权不予答复。</w:t>
      </w:r>
      <w:r/>
    </w:p>
    <w:p>
      <w:pPr>
        <w:ind w:firstLine="480"/>
        <w:jc w:val="both"/>
        <w:spacing w:line="360" w:lineRule="auto"/>
        <w:rPr>
          <w:rFonts w:ascii="宋体" w:hAnsi="宋体" w:cs="宋体"/>
          <w:color w:val="auto"/>
          <w:sz w:val="24"/>
          <w:szCs w:val="24"/>
          <w:highlight w:val="none"/>
          <w:lang w:val="zh-CN" w:eastAsia="zh-CN"/>
        </w:rPr>
      </w:pPr>
      <w:r>
        <w:rPr>
          <w:rFonts w:hint="eastAsia" w:cs="宋体" w:asciiTheme="majorEastAsia" w:hAnsiTheme="majorEastAsia" w:eastAsiaTheme="majorEastAsia"/>
          <w:color w:val="auto"/>
          <w:sz w:val="24"/>
          <w:szCs w:val="24"/>
          <w:highlight w:val="none"/>
          <w:lang w:eastAsia="zh-CN"/>
        </w:rPr>
        <w:t xml:space="preserve">22</w:t>
      </w:r>
      <w:r>
        <w:rPr>
          <w:rFonts w:hint="eastAsia" w:cs="宋体" w:asciiTheme="majorEastAsia" w:hAnsiTheme="majorEastAsia" w:eastAsiaTheme="majorEastAsia"/>
          <w:color w:val="auto"/>
          <w:sz w:val="24"/>
          <w:szCs w:val="24"/>
          <w:highlight w:val="none"/>
          <w:lang w:val="zh-CN" w:eastAsia="zh-CN"/>
        </w:rPr>
        <w:t xml:space="preserve">.</w:t>
      </w:r>
      <w:r>
        <w:rPr>
          <w:rFonts w:cs="宋体" w:asciiTheme="majorEastAsia" w:hAnsiTheme="majorEastAsia" w:eastAsiaTheme="majorEastAsia"/>
          <w:color w:val="auto"/>
          <w:sz w:val="24"/>
          <w:szCs w:val="24"/>
          <w:highlight w:val="none"/>
          <w:lang w:val="zh-CN" w:eastAsia="zh-CN"/>
        </w:rPr>
        <w:t xml:space="preserve">5</w:t>
      </w:r>
      <w:r>
        <w:rPr>
          <w:rFonts w:hint="eastAsia" w:cs="宋体" w:asciiTheme="majorEastAsia" w:hAnsiTheme="majorEastAsia" w:eastAsiaTheme="majorEastAsia"/>
          <w:color w:val="auto"/>
          <w:sz w:val="24"/>
          <w:szCs w:val="24"/>
          <w:highlight w:val="none"/>
          <w:lang w:val="zh-CN" w:eastAsia="zh-CN"/>
        </w:rPr>
        <w:t xml:space="preserve"> 采购代理机构在收到供应商的书面质疑后将及时组织调查核实，在7个工作日内作出答复，</w:t>
      </w:r>
      <w:r>
        <w:rPr>
          <w:rFonts w:asciiTheme="majorEastAsia" w:hAnsiTheme="majorEastAsia" w:eastAsiaTheme="majorEastAsia"/>
          <w:color w:val="auto"/>
          <w:sz w:val="24"/>
          <w:szCs w:val="24"/>
          <w:highlight w:val="none"/>
          <w:lang w:eastAsia="zh-CN"/>
        </w:rPr>
        <w:t xml:space="preserve">并以书面或在网站公告形式</w:t>
      </w:r>
      <w:r>
        <w:rPr>
          <w:rFonts w:hint="eastAsia" w:cs="宋体" w:asciiTheme="majorEastAsia" w:hAnsiTheme="majorEastAsia" w:eastAsiaTheme="majorEastAsia"/>
          <w:color w:val="auto"/>
          <w:sz w:val="24"/>
          <w:szCs w:val="24"/>
          <w:highlight w:val="none"/>
          <w:lang w:val="zh-CN" w:eastAsia="zh-CN"/>
        </w:rPr>
        <w:t xml:space="preserve">通知质疑供应商和其他有关供应商，答复的内容不涉及商业秘密。采购代理机构遵循“谁</w:t>
      </w:r>
      <w:r>
        <w:rPr>
          <w:rFonts w:cs="宋体" w:asciiTheme="majorEastAsia" w:hAnsiTheme="majorEastAsia" w:eastAsiaTheme="majorEastAsia"/>
          <w:color w:val="auto"/>
          <w:sz w:val="24"/>
          <w:szCs w:val="24"/>
          <w:highlight w:val="none"/>
          <w:lang w:val="zh-CN" w:eastAsia="zh-CN"/>
        </w:rPr>
        <w:t xml:space="preserve">过错</w:t>
      </w:r>
      <w:r>
        <w:rPr>
          <w:rFonts w:hint="eastAsia" w:cs="宋体" w:asciiTheme="majorEastAsia" w:hAnsiTheme="majorEastAsia" w:eastAsiaTheme="majorEastAsia"/>
          <w:color w:val="auto"/>
          <w:sz w:val="24"/>
          <w:szCs w:val="24"/>
          <w:highlight w:val="none"/>
          <w:lang w:val="zh-CN" w:eastAsia="zh-CN"/>
        </w:rPr>
        <w:t xml:space="preserve">谁负担”的</w:t>
      </w:r>
      <w:r>
        <w:rPr>
          <w:rFonts w:cs="宋体" w:asciiTheme="majorEastAsia" w:hAnsiTheme="majorEastAsia" w:eastAsiaTheme="majorEastAsia"/>
          <w:color w:val="auto"/>
          <w:sz w:val="24"/>
          <w:szCs w:val="24"/>
          <w:highlight w:val="none"/>
          <w:lang w:val="zh-CN" w:eastAsia="zh-CN"/>
        </w:rPr>
        <w:t xml:space="preserve">原则</w:t>
      </w:r>
      <w:r>
        <w:rPr>
          <w:rFonts w:hint="eastAsia" w:cs="宋体" w:asciiTheme="majorEastAsia" w:hAnsiTheme="majorEastAsia" w:eastAsiaTheme="majorEastAsia"/>
          <w:color w:val="auto"/>
          <w:sz w:val="24"/>
          <w:szCs w:val="24"/>
          <w:highlight w:val="none"/>
          <w:lang w:val="zh-CN" w:eastAsia="zh-CN"/>
        </w:rPr>
        <w:t xml:space="preserve">，有过错的一方承担调查论证费用。</w:t>
      </w:r>
      <w:r/>
    </w:p>
    <w:p>
      <w:pPr>
        <w:ind w:firstLine="482"/>
        <w:spacing w:line="360" w:lineRule="auto"/>
        <w:rPr>
          <w:rFonts w:ascii="宋体" w:hAnsi="宋体" w:cs="宋体"/>
          <w:color w:val="auto"/>
          <w:sz w:val="24"/>
          <w:szCs w:val="24"/>
          <w:highlight w:val="none"/>
          <w:lang w:val="zh-CN" w:eastAsia="zh-CN"/>
        </w:rPr>
      </w:pPr>
      <w:r>
        <w:rPr>
          <w:rFonts w:ascii="宋体" w:hAnsi="宋体" w:cs="宋体"/>
          <w:b/>
          <w:bCs/>
          <w:color w:val="auto"/>
          <w:sz w:val="24"/>
          <w:szCs w:val="24"/>
          <w:highlight w:val="none"/>
          <w:lang w:val="zh-CN" w:eastAsia="zh-CN"/>
        </w:rPr>
        <w:t xml:space="preserve">2</w:t>
      </w:r>
      <w:r>
        <w:rPr>
          <w:rFonts w:hint="eastAsia" w:ascii="宋体" w:hAnsi="宋体" w:cs="宋体"/>
          <w:b/>
          <w:bCs/>
          <w:color w:val="auto"/>
          <w:sz w:val="24"/>
          <w:szCs w:val="24"/>
          <w:highlight w:val="none"/>
          <w:lang w:eastAsia="zh-CN"/>
        </w:rPr>
        <w:t xml:space="preserve">3</w:t>
      </w:r>
      <w:r>
        <w:rPr>
          <w:rFonts w:hint="eastAsia" w:ascii="宋体" w:hAnsi="宋体" w:cs="宋体"/>
          <w:b/>
          <w:bCs/>
          <w:color w:val="auto"/>
          <w:sz w:val="24"/>
          <w:szCs w:val="24"/>
          <w:highlight w:val="none"/>
          <w:lang w:val="zh-CN" w:eastAsia="zh-CN"/>
        </w:rPr>
        <w:t xml:space="preserve">．投诉</w:t>
      </w:r>
      <w:r/>
    </w:p>
    <w:p>
      <w:pPr>
        <w:ind w:firstLine="480"/>
        <w:jc w:val="both"/>
        <w:spacing w:line="360" w:lineRule="auto"/>
        <w:rPr>
          <w:rFonts w:ascii="宋体" w:hAnsi="宋体" w:cs="宋体"/>
          <w:b/>
          <w:bCs/>
          <w:color w:val="auto"/>
          <w:sz w:val="24"/>
          <w:szCs w:val="24"/>
          <w:highlight w:val="none"/>
          <w:lang w:eastAsia="zh-CN"/>
        </w:rPr>
      </w:pPr>
      <w:r>
        <w:rPr>
          <w:rFonts w:ascii="宋体" w:hAnsi="宋体" w:cs="宋体"/>
          <w:color w:val="auto"/>
          <w:sz w:val="24"/>
          <w:szCs w:val="24"/>
          <w:highlight w:val="none"/>
          <w:lang w:val="zh-CN" w:eastAsia="zh-CN"/>
        </w:rPr>
        <w:t xml:space="preserve">2</w:t>
      </w:r>
      <w:r>
        <w:rPr>
          <w:rFonts w:hint="eastAsia" w:ascii="宋体" w:hAnsi="宋体" w:cs="宋体"/>
          <w:color w:val="auto"/>
          <w:sz w:val="24"/>
          <w:szCs w:val="24"/>
          <w:highlight w:val="none"/>
          <w:lang w:eastAsia="zh-CN"/>
        </w:rPr>
        <w:t xml:space="preserve">3</w:t>
      </w:r>
      <w:r>
        <w:rPr>
          <w:rFonts w:hint="eastAsia" w:ascii="宋体" w:hAnsi="宋体" w:cs="宋体"/>
          <w:color w:val="auto"/>
          <w:sz w:val="24"/>
          <w:szCs w:val="24"/>
          <w:highlight w:val="none"/>
          <w:lang w:val="zh-CN" w:eastAsia="zh-CN"/>
        </w:rPr>
        <w:t xml:space="preserve">.1质疑供应商对采购代理机构答复不满意，或采购代理机构未在规定的时间内作出答复的，可以在答复期满后</w:t>
      </w:r>
      <w:r>
        <w:rPr>
          <w:rFonts w:hint="eastAsia" w:ascii="宋体" w:hAnsi="宋体" w:cs="宋体"/>
          <w:b/>
          <w:bCs/>
          <w:color w:val="auto"/>
          <w:sz w:val="24"/>
          <w:szCs w:val="24"/>
          <w:highlight w:val="none"/>
          <w:lang w:val="zh-CN" w:eastAsia="zh-CN"/>
        </w:rPr>
        <w:t xml:space="preserve">1</w:t>
      </w:r>
      <w:r>
        <w:rPr>
          <w:rFonts w:ascii="宋体" w:hAnsi="宋体" w:cs="宋体"/>
          <w:b/>
          <w:bCs/>
          <w:color w:val="auto"/>
          <w:sz w:val="24"/>
          <w:szCs w:val="24"/>
          <w:highlight w:val="none"/>
          <w:lang w:val="zh-CN" w:eastAsia="zh-CN"/>
        </w:rPr>
        <w:t xml:space="preserve">5</w:t>
      </w:r>
      <w:r>
        <w:rPr>
          <w:rFonts w:hint="eastAsia" w:ascii="宋体" w:hAnsi="宋体" w:cs="宋体"/>
          <w:b/>
          <w:bCs/>
          <w:color w:val="auto"/>
          <w:sz w:val="24"/>
          <w:szCs w:val="24"/>
          <w:highlight w:val="none"/>
          <w:lang w:val="zh-CN" w:eastAsia="zh-CN"/>
        </w:rPr>
        <w:t xml:space="preserve">个工作日内</w:t>
      </w:r>
      <w:r>
        <w:rPr>
          <w:rFonts w:hint="eastAsia" w:ascii="宋体" w:hAnsi="宋体" w:cs="宋体"/>
          <w:color w:val="auto"/>
          <w:sz w:val="24"/>
          <w:szCs w:val="24"/>
          <w:highlight w:val="none"/>
          <w:lang w:val="zh-CN" w:eastAsia="zh-CN"/>
        </w:rPr>
        <w:t xml:space="preserve">向采购项目同级财政部门投诉。</w:t>
      </w:r>
      <w:r/>
    </w:p>
    <w:p>
      <w:pPr>
        <w:ind w:firstLine="482"/>
        <w:jc w:val="both"/>
        <w:spacing w:line="360" w:lineRule="auto"/>
        <w:rPr>
          <w:rFonts w:ascii="宋体" w:hAnsi="宋体" w:cs="宋体"/>
          <w:b/>
          <w:bCs/>
          <w:color w:val="auto"/>
          <w:sz w:val="24"/>
          <w:szCs w:val="24"/>
          <w:highlight w:val="none"/>
          <w:lang w:val="zh-CN" w:eastAsia="zh-CN"/>
        </w:rPr>
      </w:pPr>
      <w:r>
        <w:rPr>
          <w:rFonts w:hint="eastAsia" w:ascii="宋体" w:hAnsi="宋体" w:cs="宋体"/>
          <w:b/>
          <w:bCs/>
          <w:color w:val="auto"/>
          <w:sz w:val="24"/>
          <w:szCs w:val="24"/>
          <w:highlight w:val="none"/>
          <w:lang w:eastAsia="zh-CN"/>
        </w:rPr>
        <w:t xml:space="preserve">24</w:t>
      </w:r>
      <w:r>
        <w:rPr>
          <w:rFonts w:hint="eastAsia" w:ascii="宋体" w:hAnsi="宋体" w:cs="宋体"/>
          <w:b/>
          <w:bCs/>
          <w:color w:val="auto"/>
          <w:sz w:val="24"/>
          <w:szCs w:val="24"/>
          <w:highlight w:val="none"/>
          <w:lang w:val="zh-CN" w:eastAsia="zh-CN"/>
        </w:rPr>
        <w:t xml:space="preserve">．诚实信用</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ascii="宋体" w:hAnsi="宋体" w:cs="宋体"/>
          <w:color w:val="auto"/>
          <w:sz w:val="24"/>
          <w:szCs w:val="24"/>
          <w:highlight w:val="none"/>
          <w:lang w:val="zh-CN" w:eastAsia="zh-CN"/>
        </w:rPr>
        <w:t xml:space="preserve">.1</w:t>
      </w:r>
      <w:r>
        <w:rPr>
          <w:rFonts w:hint="eastAsia" w:ascii="宋体" w:hAnsi="宋体" w:cs="宋体"/>
          <w:color w:val="auto"/>
          <w:sz w:val="24"/>
          <w:szCs w:val="24"/>
          <w:highlight w:val="none"/>
          <w:lang w:val="zh-CN" w:eastAsia="zh-CN"/>
        </w:rPr>
        <w:t xml:space="preserve"> 供应商之间不得相互串通报价，不得妨碍其他供应商的公平竞争，不得损害采购人和其他供应商的合法权益。</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.2 供应商不得以向采购代理机构工作人员、磋商小组成员行贿或者采取其他不正当手段谋取成交。经查实供应商有此行为的，</w:t>
      </w:r>
      <w:r>
        <w:rPr>
          <w:rFonts w:ascii="宋体" w:hAnsi="宋体" w:cs="宋体"/>
          <w:color w:val="auto"/>
          <w:sz w:val="24"/>
          <w:szCs w:val="24"/>
          <w:highlight w:val="none"/>
          <w:lang w:val="zh-CN" w:eastAsia="zh-CN"/>
        </w:rPr>
        <w:t xml:space="preserve">政府采购管理部门将供应商列入不良行为记录名单，按照《政府采购法》有关规定处理。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.3 供应商不得虚假质疑和恶意质疑，并对质疑内容的真实性承担责任。供应商或者其他利害关系人通过捏造事实、伪造证明材料等方式提出异议或投诉，阻碍政府采购活动正常进行的，属于严重不良行为，采购代理机构将提请财政部门将其列入不良行为记录名单，并依法予以处罚。</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.4 供应商不得虚假承诺，否则，按照提供虚假材料谋取成交处理。</w:t>
      </w:r>
      <w:r/>
    </w:p>
    <w:p>
      <w:pPr>
        <w:ind w:firstLine="480"/>
        <w:jc w:val="both"/>
        <w:spacing w:line="360" w:lineRule="auto"/>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24</w:t>
      </w:r>
      <w:r>
        <w:rPr>
          <w:rFonts w:hint="eastAsia" w:ascii="宋体" w:hAnsi="宋体" w:cs="宋体"/>
          <w:color w:val="auto"/>
          <w:sz w:val="24"/>
          <w:szCs w:val="24"/>
          <w:highlight w:val="none"/>
          <w:lang w:val="zh-CN" w:eastAsia="zh-CN"/>
        </w:rPr>
        <w:t xml:space="preserve">.5 供应商应自觉遵守磋商、评审纪律，扰乱磋商、评审现场秩序的，属于失信行为，根据《江苏省政府采购供应商监督管理暂行办法》，失信行为将被记入供应商诚信档案。</w:t>
      </w:r>
      <w:r/>
    </w:p>
    <w:p>
      <w:pPr>
        <w:ind w:firstLine="480"/>
        <w:jc w:val="both"/>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24.6 供应商对信用承诺内容的真实性、合法性、有效性负责。如作出虚假信用承诺，视同为“提供虚假材料谋取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jc w:val="both"/>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rPr>
          <w:rFonts w:ascii="宋体" w:hAnsi="宋体" w:cs="宋体"/>
          <w:color w:val="auto"/>
          <w:sz w:val="24"/>
          <w:szCs w:val="24"/>
          <w:highlight w:val="none"/>
          <w:lang w:eastAsia="zh-CN"/>
        </w:rPr>
      </w:r>
      <w:r/>
    </w:p>
    <w:p>
      <w:pPr>
        <w:ind w:firstLine="480"/>
        <w:jc w:val="both"/>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rPr>
          <w:rFonts w:ascii="宋体" w:hAnsi="宋体" w:cs="宋体"/>
          <w:color w:val="auto"/>
          <w:sz w:val="24"/>
          <w:szCs w:val="24"/>
          <w:highlight w:val="none"/>
          <w:lang w:eastAsia="zh-CN"/>
        </w:rPr>
      </w:r>
      <w:r/>
    </w:p>
    <w:p>
      <w:pPr>
        <w:ind w:firstLine="480"/>
        <w:jc w:val="both"/>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rPr>
          <w:rFonts w:ascii="宋体" w:hAnsi="宋体" w:cs="宋体"/>
          <w:color w:val="auto"/>
          <w:sz w:val="24"/>
          <w:szCs w:val="24"/>
          <w:highlight w:val="none"/>
          <w:lang w:eastAsia="zh-CN"/>
        </w:rPr>
      </w:r>
      <w:r/>
    </w:p>
    <w:p>
      <w:pPr>
        <w:ind w:firstLine="480"/>
        <w:jc w:val="both"/>
        <w:spacing w:line="360" w:lineRule="auto"/>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rPr>
          <w:rFonts w:ascii="宋体" w:hAnsi="宋体" w:cs="宋体"/>
          <w:color w:val="auto"/>
          <w:sz w:val="24"/>
          <w:szCs w:val="24"/>
          <w:highlight w:val="none"/>
          <w:lang w:eastAsia="zh-CN"/>
        </w:rPr>
      </w:r>
      <w:r/>
    </w:p>
    <w:p>
      <w:pPr>
        <w:ind w:firstLine="480"/>
        <w:jc w:val="both"/>
        <w:spacing w:line="360" w:lineRule="auto"/>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r>
      <w:r/>
    </w:p>
    <w:p>
      <w:pPr>
        <w:ind w:firstLine="482"/>
        <w:jc w:val="center"/>
        <w:rPr>
          <w:rFonts w:ascii="宋体" w:hAnsi="宋体" w:eastAsia="宋体" w:cs="宋体"/>
          <w:b/>
          <w:bCs/>
          <w:color w:val="auto"/>
          <w:sz w:val="24"/>
          <w:szCs w:val="24"/>
          <w:highlight w:val="none"/>
          <w:lang w:eastAsia="zh-CN"/>
        </w:rPr>
      </w:pPr>
      <w:r>
        <w:rPr>
          <w:rFonts w:ascii="宋体" w:hAnsi="宋体" w:eastAsia="宋体" w:cs="宋体"/>
          <w:b/>
          <w:bCs/>
          <w:color w:val="auto"/>
          <w:sz w:val="24"/>
          <w:szCs w:val="24"/>
          <w:highlight w:val="none"/>
          <w:lang w:eastAsia="zh-CN"/>
        </w:rPr>
      </w:r>
      <w:r/>
    </w:p>
    <w:p>
      <w:pPr>
        <w:ind w:firstLine="623"/>
        <w:jc w:val="center"/>
        <w:spacing w:line="400" w:lineRule="exact"/>
        <w:rPr>
          <w:rFonts w:ascii="宋体" w:hAnsi="宋体"/>
          <w:b/>
          <w:color w:val="auto"/>
          <w:szCs w:val="21"/>
          <w:highlight w:val="none"/>
          <w:lang w:val="zh-CN" w:eastAsia="zh-CN"/>
        </w:rPr>
      </w:pPr>
      <w:r/>
      <w:bookmarkStart w:id="32" w:name="_TOC_250019"/>
      <w:r>
        <w:rPr>
          <w:rFonts w:hint="eastAsia" w:ascii="宋体" w:hAnsi="宋体"/>
          <w:b/>
          <w:color w:val="auto"/>
          <w:spacing w:val="-10"/>
          <w:sz w:val="32"/>
          <w:szCs w:val="36"/>
          <w:highlight w:val="none"/>
          <w:lang w:eastAsia="zh-CN"/>
        </w:rPr>
        <w:t xml:space="preserve">第三章评审方法和评审标准</w:t>
      </w:r>
      <w:r/>
    </w:p>
    <w:p>
      <w:pPr>
        <w:ind w:firstLine="562"/>
        <w:jc w:val="center"/>
        <w:spacing w:before="156" w:line="320" w:lineRule="exact"/>
        <w:rPr>
          <w:rFonts w:ascii="宋体" w:hAnsi="宋体" w:eastAsia="宋体" w:cs="Times New Roman"/>
          <w:color w:val="auto"/>
          <w:sz w:val="24"/>
          <w:szCs w:val="24"/>
          <w:highlight w:val="none"/>
          <w:lang w:val="zh-CN"/>
        </w:rPr>
      </w:pPr>
      <w:r>
        <w:rPr>
          <w:rFonts w:hint="eastAsia" w:ascii="宋体" w:hAnsi="宋体"/>
          <w:b/>
          <w:color w:val="auto"/>
          <w:sz w:val="28"/>
          <w:szCs w:val="24"/>
          <w:highlight w:val="none"/>
          <w:lang w:val="zh-CN"/>
        </w:rPr>
        <w:t xml:space="preserve">（</w:t>
      </w:r>
      <w:r>
        <w:rPr>
          <w:rFonts w:hint="eastAsia" w:ascii="宋体" w:hAnsi="宋体"/>
          <w:b/>
          <w:color w:val="auto"/>
          <w:sz w:val="28"/>
          <w:szCs w:val="24"/>
          <w:highlight w:val="none"/>
          <w:lang w:eastAsia="zh-CN"/>
        </w:rPr>
        <w:t xml:space="preserve">一）审查程序</w:t>
      </w:r>
      <w:r/>
    </w:p>
    <w:tbl>
      <w:tblPr>
        <w:tblStyle w:val="89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5953"/>
        <w:gridCol w:w="1629"/>
      </w:tblGrid>
      <w:tr>
        <w:trPr>
          <w:trHeight w:val="376"/>
        </w:trPr>
        <w:tc>
          <w:tcPr>
            <w:gridSpan w:val="3"/>
            <w:tcW w:w="5000" w:type="pct"/>
            <w:vAlign w:val="center"/>
            <w:textDirection w:val="lrTb"/>
            <w:noWrap w:val="false"/>
          </w:tcPr>
          <w:p>
            <w:pPr>
              <w:ind w:firstLine="0"/>
              <w:keepLines w:val="0"/>
              <w:keepNext w:val="0"/>
              <w:pageBreakBefore w:val="0"/>
              <w:spacing w:line="320" w:lineRule="exact"/>
              <w:widowControl w:val="off"/>
              <w:rPr>
                <w:rFonts w:ascii="宋体" w:hAnsi="宋体"/>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w:t>
            </w:r>
            <w:r>
              <w:rPr>
                <w:rFonts w:hint="eastAsia" w:ascii="宋体" w:hAnsi="宋体"/>
                <w:color w:val="auto"/>
                <w:sz w:val="24"/>
                <w:szCs w:val="24"/>
                <w:highlight w:val="none"/>
                <w:lang w:eastAsia="zh-CN"/>
              </w:rPr>
              <w:t xml:space="preserve">．资格审查</w:t>
            </w:r>
            <w:r/>
          </w:p>
          <w:p>
            <w:pPr>
              <w:ind w:firstLine="0"/>
              <w:keepLines w:val="0"/>
              <w:keepNext w:val="0"/>
              <w:pageBreakBefore w:val="0"/>
              <w:spacing w:line="320" w:lineRule="exact"/>
              <w:widowControl w:val="off"/>
              <w:rPr>
                <w:rFonts w:ascii="宋体" w:hAnsi="宋体"/>
                <w:color w:val="auto"/>
                <w:sz w:val="24"/>
                <w:szCs w:val="24"/>
                <w:highlight w:val="none"/>
                <w:lang w:eastAsia="zh-CN"/>
              </w:rPr>
            </w:pPr>
            <w:r>
              <w:rPr>
                <w:rFonts w:hint="eastAsia" w:ascii="宋体" w:hAnsi="宋体" w:eastAsia="宋体" w:cs="Times New Roman"/>
                <w:color w:val="auto"/>
                <w:sz w:val="24"/>
                <w:szCs w:val="24"/>
                <w:highlight w:val="none"/>
                <w:lang w:val="zh-CN" w:eastAsia="zh-CN"/>
              </w:rPr>
              <w:t xml:space="preserve">磋商小组首先对供应商提交的资格审查资料进行审查，有一项不符合评审标准的，其响应文件按</w:t>
            </w:r>
            <w:r>
              <w:rPr>
                <w:rFonts w:hint="eastAsia" w:ascii="宋体" w:hAnsi="宋体" w:eastAsia="宋体" w:cs="Times New Roman"/>
                <w:b/>
                <w:bCs/>
                <w:color w:val="auto"/>
                <w:sz w:val="24"/>
                <w:szCs w:val="24"/>
                <w:highlight w:val="none"/>
                <w:lang w:eastAsia="zh-CN"/>
              </w:rPr>
              <w:t xml:space="preserve">无效响应处理</w:t>
            </w:r>
            <w:r>
              <w:rPr>
                <w:rFonts w:hint="eastAsia" w:ascii="宋体" w:hAnsi="宋体" w:eastAsia="宋体" w:cs="Times New Roman"/>
                <w:color w:val="auto"/>
                <w:sz w:val="24"/>
                <w:szCs w:val="24"/>
                <w:highlight w:val="none"/>
                <w:lang w:val="zh-CN" w:eastAsia="zh-CN"/>
              </w:rPr>
              <w:t xml:space="preserve">。《</w:t>
            </w:r>
            <w:r>
              <w:rPr>
                <w:rFonts w:hint="eastAsia" w:ascii="宋体" w:hAnsi="宋体" w:eastAsia="宋体" w:cs="Times New Roman"/>
                <w:color w:val="auto"/>
                <w:sz w:val="24"/>
                <w:szCs w:val="24"/>
                <w:highlight w:val="none"/>
                <w:lang w:eastAsia="zh-CN"/>
              </w:rPr>
              <w:t xml:space="preserve">资格审查要求》见下表：</w:t>
            </w:r>
            <w:r/>
          </w:p>
        </w:tc>
      </w:tr>
      <w:tr>
        <w:trPr>
          <w:trHeight w:val="171"/>
        </w:trPr>
        <w:tc>
          <w:tcPr>
            <w:tcW w:w="491" w:type="pct"/>
            <w:vAlign w:val="center"/>
            <w:textDirection w:val="lrTb"/>
            <w:noWrap w:val="false"/>
          </w:tcPr>
          <w:p>
            <w:pPr>
              <w:ind w:firstLine="0"/>
              <w:jc w:val="center"/>
              <w:keepLines w:val="0"/>
              <w:keepNext w:val="0"/>
              <w:pageBreakBefore w:val="0"/>
              <w:spacing w:line="3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序号</w:t>
            </w:r>
            <w:r/>
          </w:p>
        </w:tc>
        <w:tc>
          <w:tcPr>
            <w:gridSpan w:val="2"/>
            <w:tcW w:w="4508" w:type="pct"/>
            <w:vAlign w:val="center"/>
            <w:textDirection w:val="lrTb"/>
            <w:noWrap w:val="false"/>
          </w:tcPr>
          <w:p>
            <w:pPr>
              <w:ind w:firstLine="0"/>
              <w:jc w:val="center"/>
              <w:keepLines w:val="0"/>
              <w:keepNext w:val="0"/>
              <w:pageBreakBefore w:val="0"/>
              <w:spacing w:line="32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审查内容</w:t>
            </w:r>
            <w:r/>
          </w:p>
        </w:tc>
      </w:tr>
      <w:tr>
        <w:trPr>
          <w:trHeight w:val="56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供应商应具有独立承担民事责任的能力（请提供法人或者其他组织的营业执照等证明文件，自然人的身份证明）。</w:t>
            </w:r>
            <w:r/>
          </w:p>
        </w:tc>
      </w:tr>
      <w:tr>
        <w:trPr>
          <w:trHeight w:val="56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（2）</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供应商应符合《中华人民共和国政府采购法》第二十二条的相关规定，提供《南京市政府采购供应商信用记录表暨信用承诺书》。</w:t>
            </w:r>
            <w:r/>
          </w:p>
        </w:tc>
      </w:tr>
      <w:tr>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（3）</w:t>
            </w:r>
            <w:r/>
          </w:p>
        </w:tc>
        <w:tc>
          <w:tcPr>
            <w:gridSpan w:val="2"/>
            <w:tcW w:w="4508" w:type="pct"/>
            <w:textDirection w:val="lrTb"/>
            <w:noWrap w:val="false"/>
          </w:tcPr>
          <w:p>
            <w:pPr>
              <w:ind w:firstLine="0"/>
              <w:jc w:val="both"/>
              <w:keepLines w:val="0"/>
              <w:keepNext w:val="0"/>
              <w:pageBreakBefore w:val="0"/>
              <w:spacing w:before="93" w:after="93" w:line="34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val="zh-CN" w:eastAsia="zh-CN"/>
              </w:rPr>
              <w:t xml:space="preserve">本项目的特定资格要求：具体要求见第一章《采购公告》。</w:t>
            </w:r>
            <w:r/>
          </w:p>
        </w:tc>
      </w:tr>
      <w:tr>
        <w:trPr/>
        <w:tc>
          <w:tcPr>
            <w:shd w:val="clear" w:color="auto" w:fill="auto"/>
            <w:tcW w:w="491" w:type="pct"/>
            <w:vAlign w:val="center"/>
            <w:textDirection w:val="lrTb"/>
            <w:noWrap w:val="false"/>
          </w:tcPr>
          <w:p>
            <w:pPr>
              <w:ind w:firstLine="0"/>
              <w:jc w:val="center"/>
              <w:keepLines w:val="0"/>
              <w:keepNext w:val="0"/>
              <w:pageBreakBefore w:val="0"/>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（4）</w:t>
            </w:r>
            <w:r/>
          </w:p>
        </w:tc>
        <w:tc>
          <w:tcPr>
            <w:gridSpan w:val="2"/>
            <w:shd w:val="clear" w:color="auto" w:fill="auto"/>
            <w:tcW w:w="4508" w:type="pct"/>
            <w:textDirection w:val="lrTb"/>
            <w:noWrap w:val="false"/>
          </w:tcPr>
          <w:p>
            <w:pPr>
              <w:ind w:firstLine="0"/>
              <w:jc w:val="both"/>
              <w:keepLines w:val="0"/>
              <w:keepNext w:val="0"/>
              <w:pageBreakBefore w:val="0"/>
              <w:spacing w:line="33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落实政府采购政策需满足的资格要求：本项目为非预留份额的采购项目或采购包，执行价格扣除优惠政策（监狱企业、残疾人福利性单位视同小微企业）。</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（5）</w:t>
            </w:r>
            <w:r/>
          </w:p>
        </w:tc>
        <w:tc>
          <w:tcPr>
            <w:gridSpan w:val="2"/>
            <w:tcW w:w="4508" w:type="pct"/>
            <w:textDirection w:val="lrTb"/>
            <w:noWrap w:val="false"/>
          </w:tcPr>
          <w:p>
            <w:pPr>
              <w:ind w:firstLine="0"/>
              <w:jc w:val="both"/>
              <w:keepLines w:val="0"/>
              <w:keepNext w:val="0"/>
              <w:pageBreakBefore w:val="0"/>
              <w:spacing w:before="93" w:after="93"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本项目</w:t>
            </w:r>
            <w:r>
              <w:rPr>
                <w:rFonts w:hint="eastAsia" w:ascii="黑体" w:hAnsi="黑体" w:eastAsia="黑体" w:cs="黑体"/>
                <w:b/>
                <w:bCs/>
                <w:color w:val="auto"/>
                <w:sz w:val="24"/>
                <w:szCs w:val="24"/>
                <w:highlight w:val="none"/>
                <w:u w:val="single"/>
                <w:lang w:val="zh-CN" w:eastAsia="zh-CN"/>
              </w:rPr>
              <w:t xml:space="preserve">不接受</w:t>
            </w:r>
            <w:r>
              <w:rPr>
                <w:rFonts w:hint="eastAsia" w:ascii="黑体" w:hAnsi="黑体" w:eastAsia="黑体" w:cs="黑体"/>
                <w:b/>
                <w:bCs/>
                <w:color w:val="auto"/>
                <w:sz w:val="24"/>
                <w:szCs w:val="24"/>
                <w:highlight w:val="none"/>
                <w:lang w:val="zh-CN" w:eastAsia="zh-CN"/>
              </w:rPr>
              <w:t xml:space="preserve">联合体响应时，供应商不得为联合体。</w:t>
            </w:r>
            <w:r/>
          </w:p>
        </w:tc>
      </w:tr>
      <w:tr>
        <w:trPr>
          <w:trHeight w:val="595"/>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（6）</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单位负责人为同一人或者存在直接控股、管理关系的不同供应商，不得参加同一合同项下的政府采购活动。</w:t>
            </w:r>
            <w:r/>
          </w:p>
        </w:tc>
      </w:tr>
      <w:tr>
        <w:trPr>
          <w:trHeight w:val="56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（7）</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为采购项目提供整体设计、规范编制或者项目管理、监理、检测等服务的供应商，不得再参加该采购项目的其他采购活动。</w:t>
            </w:r>
            <w:r/>
          </w:p>
        </w:tc>
      </w:tr>
      <w:tr>
        <w:trPr>
          <w:trHeight w:val="255"/>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（8）</w:t>
            </w:r>
            <w:r/>
          </w:p>
        </w:tc>
        <w:tc>
          <w:tcPr>
            <w:gridSpan w:val="2"/>
            <w:tcW w:w="4508" w:type="pct"/>
            <w:textDirection w:val="lrTb"/>
            <w:noWrap w:val="false"/>
          </w:tcPr>
          <w:p>
            <w:pPr>
              <w:ind w:firstLine="0"/>
              <w:jc w:val="both"/>
              <w:keepLines w:val="0"/>
              <w:keepNext w:val="0"/>
              <w:pageBreakBefore w:val="0"/>
              <w:spacing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eastAsia="zh-CN"/>
              </w:rPr>
              <w:t xml:space="preserve">供应商未被</w:t>
            </w:r>
            <w:r>
              <w:rPr>
                <w:rFonts w:hint="eastAsia" w:ascii="黑体" w:hAnsi="黑体" w:eastAsia="黑体" w:cs="黑体"/>
                <w:b/>
                <w:bCs/>
                <w:color w:val="auto"/>
                <w:sz w:val="24"/>
                <w:szCs w:val="24"/>
                <w:highlight w:val="none"/>
                <w:lang w:val="zh-CN" w:eastAsia="zh-CN"/>
              </w:rPr>
              <w:t xml:space="preserve">列入失信被执行人、重大税收违法案件当事人名单、政府采购严重违法失信行为记录名单中。</w:t>
            </w:r>
            <w:r/>
          </w:p>
        </w:tc>
      </w:tr>
      <w:tr>
        <w:trPr>
          <w:trHeight w:val="624"/>
        </w:trPr>
        <w:tc>
          <w:tcPr>
            <w:gridSpan w:val="3"/>
            <w:tcW w:w="5000" w:type="pct"/>
            <w:vAlign w:val="center"/>
            <w:textDirection w:val="lrTb"/>
            <w:noWrap w:val="false"/>
          </w:tcPr>
          <w:p>
            <w:pPr>
              <w:ind w:firstLine="0"/>
              <w:keepLines w:val="0"/>
              <w:keepNext w:val="0"/>
              <w:pageBreakBefore w:val="0"/>
              <w:spacing w:line="320" w:lineRule="exact"/>
              <w:widowControl w:val="off"/>
              <w:rPr>
                <w:rFonts w:ascii="宋体" w:hAnsi="宋体" w:eastAsia="宋体" w:cs="Times New Roman"/>
                <w:color w:val="auto"/>
                <w:sz w:val="24"/>
                <w:szCs w:val="24"/>
                <w:highlight w:val="none"/>
                <w:lang w:val="zh-CN" w:eastAsia="zh-CN"/>
              </w:rPr>
            </w:pPr>
            <w:r>
              <w:rPr>
                <w:rFonts w:hint="eastAsia" w:ascii="宋体" w:hAnsi="宋体" w:eastAsia="宋体" w:cs="Times New Roman"/>
                <w:color w:val="auto"/>
                <w:sz w:val="24"/>
                <w:szCs w:val="24"/>
                <w:highlight w:val="none"/>
                <w:lang w:eastAsia="zh-CN"/>
              </w:rPr>
              <w:t xml:space="preserve">2</w:t>
            </w:r>
            <w:r>
              <w:rPr>
                <w:rFonts w:hint="eastAsia" w:ascii="宋体" w:hAnsi="宋体"/>
                <w:color w:val="auto"/>
                <w:sz w:val="24"/>
                <w:szCs w:val="24"/>
                <w:highlight w:val="none"/>
                <w:lang w:eastAsia="zh-CN"/>
              </w:rPr>
              <w:t xml:space="preserve">．</w:t>
            </w:r>
            <w:r>
              <w:rPr>
                <w:rFonts w:hint="eastAsia" w:ascii="宋体" w:hAnsi="宋体" w:eastAsia="宋体" w:cs="Times New Roman"/>
                <w:color w:val="auto"/>
                <w:sz w:val="24"/>
                <w:szCs w:val="24"/>
                <w:highlight w:val="none"/>
                <w:lang w:val="zh-CN" w:eastAsia="zh-CN"/>
              </w:rPr>
              <w:t xml:space="preserve">符合性审查</w:t>
            </w:r>
            <w:r/>
          </w:p>
          <w:p>
            <w:pPr>
              <w:ind w:firstLine="0"/>
              <w:keepLines w:val="0"/>
              <w:keepNext w:val="0"/>
              <w:pageBreakBefore w:val="0"/>
              <w:spacing w:line="320" w:lineRule="exact"/>
              <w:widowControl w:val="off"/>
              <w:rPr>
                <w:rFonts w:asciiTheme="minorEastAsia" w:hAnsiTheme="minorEastAsia" w:cstheme="minorEastAsia"/>
                <w:bCs/>
                <w:color w:val="auto"/>
                <w:sz w:val="24"/>
                <w:szCs w:val="24"/>
                <w:highlight w:val="none"/>
                <w:lang w:val="zh-CN" w:eastAsia="zh-CN"/>
              </w:rPr>
            </w:pPr>
            <w:r>
              <w:rPr>
                <w:rFonts w:hint="eastAsia" w:ascii="宋体" w:hAnsi="宋体" w:eastAsia="宋体" w:cs="Times New Roman"/>
                <w:color w:val="auto"/>
                <w:sz w:val="24"/>
                <w:szCs w:val="24"/>
                <w:highlight w:val="none"/>
                <w:lang w:eastAsia="zh-CN"/>
              </w:rPr>
              <w:t xml:space="preserve">磋商小组对通过资格审查的响应文件进行符合性审查，有一项不符合评审标准的，其响应文件按</w:t>
            </w:r>
            <w:r>
              <w:rPr>
                <w:rFonts w:hint="eastAsia" w:ascii="宋体" w:hAnsi="宋体" w:eastAsia="宋体" w:cs="Times New Roman"/>
                <w:b/>
                <w:bCs/>
                <w:color w:val="auto"/>
                <w:sz w:val="24"/>
                <w:szCs w:val="24"/>
                <w:highlight w:val="none"/>
                <w:lang w:eastAsia="zh-CN"/>
              </w:rPr>
              <w:t xml:space="preserve">无效响应处理</w:t>
            </w:r>
            <w:r>
              <w:rPr>
                <w:rFonts w:hint="eastAsia" w:ascii="宋体" w:hAnsi="宋体" w:eastAsia="宋体" w:cs="Times New Roman"/>
                <w:color w:val="auto"/>
                <w:sz w:val="24"/>
                <w:szCs w:val="24"/>
                <w:highlight w:val="none"/>
                <w:lang w:eastAsia="zh-CN"/>
              </w:rPr>
              <w:t xml:space="preserve">。《符合性审查要求》见下表：</w:t>
            </w:r>
            <w:r/>
          </w:p>
        </w:tc>
      </w:tr>
      <w:tr>
        <w:trPr>
          <w:trHeight w:val="141"/>
        </w:trPr>
        <w:tc>
          <w:tcPr>
            <w:tcW w:w="491" w:type="pct"/>
            <w:vAlign w:val="center"/>
            <w:textDirection w:val="lrTb"/>
            <w:noWrap w:val="false"/>
          </w:tcPr>
          <w:p>
            <w:pPr>
              <w:ind w:firstLine="0"/>
              <w:keepLines w:val="0"/>
              <w:keepNext w:val="0"/>
              <w:pageBreakBefore w:val="0"/>
              <w:spacing w:line="320" w:lineRule="exact"/>
              <w:widowControl w:val="off"/>
              <w:rPr>
                <w:rFonts w:ascii="宋体" w:hAnsi="宋体"/>
                <w:b/>
                <w:bCs/>
                <w:color w:val="auto"/>
                <w:sz w:val="24"/>
                <w:szCs w:val="24"/>
                <w:highlight w:val="none"/>
              </w:rPr>
            </w:pPr>
            <w:r>
              <w:rPr>
                <w:rFonts w:hint="eastAsia" w:ascii="宋体" w:hAnsi="宋体"/>
                <w:b/>
                <w:bCs/>
                <w:color w:val="auto"/>
                <w:sz w:val="24"/>
                <w:szCs w:val="24"/>
                <w:highlight w:val="none"/>
                <w:lang w:eastAsia="zh-CN"/>
              </w:rPr>
              <w:t xml:space="preserve">序号</w:t>
            </w:r>
            <w:r/>
          </w:p>
        </w:tc>
        <w:tc>
          <w:tcPr>
            <w:tcW w:w="3523" w:type="pct"/>
            <w:vAlign w:val="center"/>
            <w:textDirection w:val="lrTb"/>
            <w:noWrap w:val="false"/>
          </w:tcPr>
          <w:p>
            <w:pPr>
              <w:ind w:firstLine="0"/>
              <w:jc w:val="center"/>
              <w:keepLines w:val="0"/>
              <w:keepNext w:val="0"/>
              <w:pageBreakBefore w:val="0"/>
              <w:spacing w:line="32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审查内容</w:t>
            </w:r>
            <w:r/>
          </w:p>
        </w:tc>
        <w:tc>
          <w:tcPr>
            <w:shd w:val="clear" w:color="auto" w:fill="auto"/>
            <w:tcW w:w="985" w:type="pct"/>
            <w:vAlign w:val="center"/>
            <w:textDirection w:val="lrTb"/>
            <w:noWrap w:val="false"/>
          </w:tcPr>
          <w:p>
            <w:pPr>
              <w:ind w:firstLine="0"/>
              <w:keepLines w:val="0"/>
              <w:keepNext w:val="0"/>
              <w:pageBreakBefore w:val="0"/>
              <w:spacing w:line="32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是否允许澄清、说明或者更正</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w:t>
            </w:r>
            <w:r/>
          </w:p>
        </w:tc>
        <w:tc>
          <w:tcPr>
            <w:tcW w:w="3523" w:type="pct"/>
            <w:textDirection w:val="lrTb"/>
            <w:noWrap w:val="false"/>
          </w:tcPr>
          <w:p>
            <w:pPr>
              <w:ind w:firstLine="0"/>
              <w:jc w:val="both"/>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响应文件按照磋商文件规定的格式、内容填写，字迹清晰可</w:t>
            </w:r>
            <w:r>
              <w:rPr>
                <w:rFonts w:hint="eastAsia" w:ascii="黑体" w:hAnsi="黑体" w:eastAsia="黑体" w:cs="黑体"/>
                <w:b/>
                <w:bCs/>
                <w:color w:val="auto"/>
                <w:sz w:val="24"/>
                <w:szCs w:val="24"/>
                <w:highlight w:val="none"/>
                <w:lang w:eastAsia="zh-CN"/>
              </w:rPr>
              <w:t xml:space="preserve">辨</w:t>
            </w:r>
            <w:r>
              <w:rPr>
                <w:rFonts w:hint="eastAsia" w:ascii="黑体" w:hAnsi="黑体" w:eastAsia="黑体" w:cs="黑体"/>
                <w:b/>
                <w:bCs/>
                <w:color w:val="auto"/>
                <w:sz w:val="24"/>
                <w:szCs w:val="24"/>
                <w:highlight w:val="none"/>
                <w:lang w:val="zh-CN" w:eastAsia="zh-CN"/>
              </w:rPr>
              <w:t xml:space="preserve">。</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允许</w:t>
            </w:r>
            <w:r/>
          </w:p>
        </w:tc>
      </w:tr>
      <w:tr>
        <w:trPr>
          <w:trHeight w:val="441"/>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（2）</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响应文件中法定代表人或其授权代表的签字、供应商的单位章盖章齐全，符合磋商文件规定。</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664"/>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（3）</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若响应文件非供应商法定代表人签署，响应文件中提供了法定代表人的授权委托书，且授权委托书中的签字、盖章符合要求。</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（4）</w:t>
            </w:r>
            <w:r/>
          </w:p>
        </w:tc>
        <w:tc>
          <w:tcPr>
            <w:tcW w:w="3523" w:type="pct"/>
            <w:textDirection w:val="lrTb"/>
            <w:noWrap w:val="false"/>
          </w:tcPr>
          <w:p>
            <w:pPr>
              <w:ind w:firstLine="0"/>
              <w:jc w:val="both"/>
              <w:keepLines w:val="0"/>
              <w:keepNext w:val="0"/>
              <w:pageBreakBefore w:val="0"/>
              <w:spacing w:before="156" w:after="156" w:line="40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供应商报价（包括首次报价）未超过预算金额或者最高限价。</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9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（5）</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响应文件未出现可选择性或可调整的报价（磋商文件另有规定的除外）。</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664"/>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（6）</w:t>
            </w:r>
            <w:r/>
          </w:p>
        </w:tc>
        <w:tc>
          <w:tcPr>
            <w:tcW w:w="3523" w:type="pct"/>
            <w:textDirection w:val="lrTb"/>
            <w:noWrap w:val="false"/>
          </w:tcPr>
          <w:p>
            <w:pPr>
              <w:ind w:firstLine="0"/>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供应商对实质性变动、修正后的报价予以确认。</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338"/>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（7）</w:t>
            </w:r>
            <w:r/>
          </w:p>
        </w:tc>
        <w:tc>
          <w:tcPr>
            <w:tcW w:w="3523" w:type="pct"/>
            <w:textDirection w:val="lrTb"/>
            <w:noWrap w:val="false"/>
          </w:tcPr>
          <w:p>
            <w:pPr>
              <w:ind w:firstLine="0"/>
              <w:jc w:val="both"/>
              <w:keepLines w:val="0"/>
              <w:keepNext w:val="0"/>
              <w:pageBreakBefore w:val="0"/>
              <w:spacing w:before="62" w:after="62"/>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eastAsia="zh-CN"/>
              </w:rPr>
              <w:t xml:space="preserve">供</w:t>
            </w:r>
            <w:r>
              <w:rPr>
                <w:rFonts w:hint="eastAsia" w:ascii="黑体" w:hAnsi="黑体" w:eastAsia="黑体" w:cs="黑体"/>
                <w:b/>
                <w:bCs/>
                <w:color w:val="auto"/>
                <w:sz w:val="24"/>
                <w:szCs w:val="24"/>
                <w:highlight w:val="none"/>
                <w:lang w:val="zh-CN" w:eastAsia="zh-CN"/>
              </w:rPr>
              <w:t xml:space="preserve">应商应按照提供的工程量固化清单电子文件填写工程量清单，已标价的工程量清单说明与采购文件规定一致，未进行修改和删减；供应商填写完毕的工程量固化清单未对工程量固化清单电子文件中的数据、格式和运算定义进行修</w:t>
            </w:r>
            <w:r>
              <w:rPr>
                <w:rFonts w:hint="eastAsia" w:ascii="黑体" w:hAnsi="黑体" w:eastAsia="黑体" w:cs="黑体"/>
                <w:b/>
                <w:bCs/>
                <w:color w:val="auto"/>
                <w:sz w:val="24"/>
                <w:szCs w:val="24"/>
                <w:highlight w:val="none"/>
                <w:lang w:eastAsia="zh-CN"/>
              </w:rPr>
              <w:t xml:space="preserve">改。</w:t>
            </w:r>
            <w:r/>
          </w:p>
        </w:tc>
        <w:tc>
          <w:tcPr>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457"/>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（8）</w:t>
            </w:r>
            <w:r/>
          </w:p>
        </w:tc>
        <w:tc>
          <w:tcPr>
            <w:tcW w:w="3523" w:type="pct"/>
            <w:textDirection w:val="lrTb"/>
            <w:noWrap w:val="false"/>
          </w:tcPr>
          <w:p>
            <w:pPr>
              <w:ind w:firstLine="0"/>
              <w:jc w:val="both"/>
              <w:keepLines w:val="0"/>
              <w:keepNext w:val="0"/>
              <w:pageBreakBefore w:val="0"/>
              <w:spacing w:before="93" w:after="93" w:line="340" w:lineRule="exact"/>
              <w:widowControl w:val="off"/>
              <w:rPr>
                <w:rFonts w:ascii="黑体" w:hAnsi="黑体" w:eastAsia="黑体" w:cs="黑体"/>
                <w:b/>
                <w:bCs/>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供应商不存在第二章“竞争性磋商须知”第1</w:t>
            </w:r>
            <w:r>
              <w:rPr>
                <w:rFonts w:hint="eastAsia" w:ascii="黑体" w:hAnsi="黑体" w:eastAsia="黑体" w:cs="黑体"/>
                <w:b/>
                <w:bCs/>
                <w:color w:val="auto"/>
                <w:sz w:val="24"/>
                <w:szCs w:val="24"/>
                <w:highlight w:val="none"/>
                <w:lang w:eastAsia="zh-CN"/>
              </w:rPr>
              <w:t xml:space="preserve">5</w:t>
            </w:r>
            <w:r>
              <w:rPr>
                <w:rFonts w:hint="eastAsia" w:ascii="黑体" w:hAnsi="黑体" w:eastAsia="黑体" w:cs="黑体"/>
                <w:b/>
                <w:bCs/>
                <w:color w:val="auto"/>
                <w:sz w:val="24"/>
                <w:szCs w:val="24"/>
                <w:highlight w:val="none"/>
                <w:lang w:val="zh-CN" w:eastAsia="zh-CN"/>
              </w:rPr>
              <w:t xml:space="preserve">.</w:t>
            </w:r>
            <w:r>
              <w:rPr>
                <w:rFonts w:hint="eastAsia" w:ascii="黑体" w:hAnsi="黑体" w:eastAsia="黑体" w:cs="黑体"/>
                <w:b/>
                <w:bCs/>
                <w:color w:val="auto"/>
                <w:sz w:val="24"/>
                <w:szCs w:val="24"/>
                <w:highlight w:val="none"/>
                <w:lang w:eastAsia="zh-CN"/>
              </w:rPr>
              <w:t xml:space="preserve">8</w:t>
            </w:r>
            <w:r>
              <w:rPr>
                <w:rFonts w:hint="eastAsia" w:ascii="黑体" w:hAnsi="黑体" w:eastAsia="黑体" w:cs="黑体"/>
                <w:b/>
                <w:bCs/>
                <w:color w:val="auto"/>
                <w:sz w:val="24"/>
                <w:szCs w:val="24"/>
                <w:highlight w:val="none"/>
                <w:lang w:val="zh-CN" w:eastAsia="zh-CN"/>
              </w:rPr>
              <w:t xml:space="preserve">项规定的情形。</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420"/>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（9）</w:t>
            </w:r>
            <w:r/>
          </w:p>
        </w:tc>
        <w:tc>
          <w:tcPr>
            <w:tcW w:w="3523" w:type="pct"/>
            <w:textDirection w:val="lrTb"/>
            <w:noWrap w:val="false"/>
          </w:tcPr>
          <w:p>
            <w:pPr>
              <w:ind w:firstLine="0"/>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供应商未提供虚假资料。</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648"/>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（10）</w:t>
            </w:r>
            <w:r/>
          </w:p>
        </w:tc>
        <w:tc>
          <w:tcPr>
            <w:tcW w:w="3523" w:type="pct"/>
            <w:textDirection w:val="lrTb"/>
            <w:noWrap w:val="false"/>
          </w:tcPr>
          <w:p>
            <w:pPr>
              <w:ind w:firstLine="0"/>
              <w:keepLines w:val="0"/>
              <w:keepNext w:val="0"/>
              <w:pageBreakBefore w:val="0"/>
              <w:spacing w:before="156" w:after="156" w:line="400" w:lineRule="exact"/>
              <w:widowControl w:val="off"/>
              <w:rPr>
                <w:rFonts w:ascii="黑体" w:hAnsi="黑体" w:eastAsia="黑体" w:cs="黑体"/>
                <w:b/>
                <w:bCs/>
                <w:color w:val="auto"/>
                <w:sz w:val="24"/>
                <w:szCs w:val="24"/>
                <w:highlight w:val="none"/>
                <w:lang w:val="zh-CN"/>
              </w:rPr>
            </w:pPr>
            <w:r>
              <w:rPr>
                <w:rFonts w:hint="eastAsia" w:ascii="黑体" w:hAnsi="黑体" w:eastAsia="黑体" w:cs="黑体"/>
                <w:b/>
                <w:bCs/>
                <w:color w:val="auto"/>
                <w:sz w:val="24"/>
                <w:szCs w:val="24"/>
                <w:highlight w:val="none"/>
                <w:lang w:val="zh-CN" w:eastAsia="zh-CN"/>
              </w:rPr>
              <w:t xml:space="preserve">响应文件未附有采购人不能接受的条件。</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r>
        <w:trPr>
          <w:trHeight w:val="355"/>
        </w:trPr>
        <w:tc>
          <w:tcPr>
            <w:tcW w:w="491"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（11）</w:t>
            </w:r>
            <w:r/>
          </w:p>
        </w:tc>
        <w:tc>
          <w:tcPr>
            <w:tcW w:w="3523" w:type="pct"/>
            <w:textDirection w:val="lrTb"/>
            <w:noWrap w:val="false"/>
          </w:tcPr>
          <w:p>
            <w:pPr>
              <w:ind w:firstLine="0"/>
              <w:jc w:val="both"/>
              <w:keepLines w:val="0"/>
              <w:keepNext w:val="0"/>
              <w:pageBreakBefore w:val="0"/>
              <w:spacing w:before="93" w:after="93"/>
              <w:widowControl w:val="off"/>
              <w:rPr>
                <w:rFonts w:ascii="黑体" w:hAnsi="黑体" w:eastAsia="黑体"/>
                <w:b/>
                <w:color w:val="auto"/>
                <w:sz w:val="24"/>
                <w:szCs w:val="24"/>
                <w:highlight w:val="none"/>
                <w:lang w:val="zh-CN" w:eastAsia="zh-CN"/>
              </w:rPr>
            </w:pPr>
            <w:r>
              <w:rPr>
                <w:rFonts w:hint="eastAsia" w:ascii="黑体" w:hAnsi="黑体" w:eastAsia="黑体" w:cs="黑体"/>
                <w:b/>
                <w:bCs/>
                <w:color w:val="auto"/>
                <w:sz w:val="24"/>
                <w:szCs w:val="24"/>
                <w:highlight w:val="none"/>
                <w:lang w:val="zh-CN" w:eastAsia="zh-CN"/>
              </w:rPr>
              <w:t xml:space="preserve">满足磋商文件★号条款或技术指标未超出《采购需求》中主要技术参数允许偏差的最大范围（如有）。</w:t>
            </w:r>
            <w:r/>
          </w:p>
        </w:tc>
        <w:tc>
          <w:tcPr>
            <w:shd w:val="clear" w:color="auto" w:fill="auto"/>
            <w:tcW w:w="985" w:type="pct"/>
            <w:vAlign w:val="center"/>
            <w:textDirection w:val="lrTb"/>
            <w:noWrap w:val="false"/>
          </w:tcPr>
          <w:p>
            <w:pPr>
              <w:ind w:firstLine="0"/>
              <w:jc w:val="center"/>
              <w:keepLines w:val="0"/>
              <w:keepNext w:val="0"/>
              <w:pageBreakBefore w:val="0"/>
              <w:spacing w:line="320" w:lineRule="exact"/>
              <w:widowControl w:val="off"/>
              <w:rPr>
                <w:rFonts w:ascii="黑体" w:hAnsi="黑体" w:eastAsia="黑体" w:cs="黑体"/>
                <w:b/>
                <w:bCs/>
                <w:color w:val="auto"/>
                <w:sz w:val="24"/>
                <w:szCs w:val="24"/>
                <w:highlight w:val="none"/>
                <w:lang w:eastAsia="zh-CN"/>
              </w:rPr>
            </w:pPr>
            <w:r>
              <w:rPr>
                <w:rFonts w:hint="eastAsia" w:ascii="黑体" w:hAnsi="黑体" w:eastAsia="黑体" w:cs="黑体"/>
                <w:b/>
                <w:bCs/>
                <w:color w:val="auto"/>
                <w:sz w:val="24"/>
                <w:szCs w:val="24"/>
                <w:highlight w:val="none"/>
                <w:lang w:eastAsia="zh-CN"/>
              </w:rPr>
              <w:t xml:space="preserve">不允许</w:t>
            </w:r>
            <w:r/>
          </w:p>
        </w:tc>
      </w:tr>
    </w:tbl>
    <w:p>
      <w:pPr>
        <w:ind w:firstLine="562"/>
        <w:rPr>
          <w:rFonts w:ascii="宋体" w:hAnsi="宋体"/>
          <w:b/>
          <w:color w:val="auto"/>
          <w:sz w:val="28"/>
          <w:szCs w:val="24"/>
          <w:highlight w:val="none"/>
          <w:lang w:eastAsia="zh-CN"/>
        </w:rPr>
      </w:pPr>
      <w:r>
        <w:rPr>
          <w:rFonts w:hint="eastAsia" w:ascii="宋体" w:hAnsi="宋体"/>
          <w:b/>
          <w:color w:val="auto"/>
          <w:sz w:val="28"/>
          <w:szCs w:val="24"/>
          <w:highlight w:val="none"/>
          <w:lang w:eastAsia="zh-CN"/>
        </w:rPr>
        <w:br w:type="page" w:clear="all"/>
      </w:r>
      <w:r/>
    </w:p>
    <w:p>
      <w:pPr>
        <w:ind w:firstLine="562"/>
        <w:jc w:val="center"/>
        <w:spacing w:before="312" w:after="156" w:line="400" w:lineRule="exact"/>
        <w:rPr>
          <w:rFonts w:ascii="宋体" w:hAnsi="宋体"/>
          <w:b/>
          <w:color w:val="auto"/>
          <w:sz w:val="28"/>
          <w:szCs w:val="24"/>
          <w:highlight w:val="none"/>
          <w:lang w:eastAsia="zh-CN"/>
        </w:rPr>
      </w:pPr>
      <w:r>
        <w:rPr>
          <w:rFonts w:hint="eastAsia" w:ascii="宋体" w:hAnsi="宋体"/>
          <w:b/>
          <w:color w:val="auto"/>
          <w:sz w:val="28"/>
          <w:szCs w:val="24"/>
          <w:highlight w:val="none"/>
          <w:lang w:eastAsia="zh-CN"/>
        </w:rPr>
        <w:t xml:space="preserve">（二）评审标准</w:t>
      </w:r>
      <w:r/>
    </w:p>
    <w:p>
      <w:pPr>
        <w:ind w:firstLine="482"/>
        <w:jc w:val="both"/>
        <w:spacing w:line="400" w:lineRule="exact"/>
        <w:rPr>
          <w:rFonts w:ascii="宋体" w:hAnsi="宋体" w:eastAsia="宋体" w:cs="Times New Roman"/>
          <w:color w:val="auto"/>
          <w:sz w:val="24"/>
          <w:szCs w:val="24"/>
          <w:highlight w:val="none"/>
          <w:lang w:val="zh-CN" w:eastAsia="zh-CN"/>
        </w:rPr>
      </w:pPr>
      <w:r>
        <w:rPr>
          <w:rFonts w:hint="eastAsia" w:ascii="宋体" w:hAnsi="宋体" w:eastAsia="宋体" w:cs="Times New Roman"/>
          <w:b/>
          <w:bCs/>
          <w:color w:val="auto"/>
          <w:sz w:val="24"/>
          <w:szCs w:val="24"/>
          <w:highlight w:val="none"/>
          <w:lang w:eastAsia="zh-CN"/>
        </w:rPr>
        <w:t xml:space="preserve">评分方法和标准：</w:t>
      </w:r>
      <w:r>
        <w:rPr>
          <w:rFonts w:hint="eastAsia" w:ascii="宋体" w:hAnsi="宋体" w:eastAsia="宋体" w:cs="Times New Roman"/>
          <w:color w:val="auto"/>
          <w:sz w:val="24"/>
          <w:szCs w:val="24"/>
          <w:highlight w:val="none"/>
          <w:lang w:eastAsia="zh-CN"/>
        </w:rPr>
        <w:t xml:space="preserve">本项目</w:t>
      </w:r>
      <w:r>
        <w:rPr>
          <w:rFonts w:hint="eastAsia" w:ascii="宋体" w:hAnsi="宋体" w:eastAsia="宋体" w:cs="Times New Roman"/>
          <w:color w:val="auto"/>
          <w:sz w:val="24"/>
          <w:szCs w:val="24"/>
          <w:highlight w:val="none"/>
          <w:lang w:val="zh-CN" w:eastAsia="zh-CN"/>
        </w:rPr>
        <w:t xml:space="preserve">采用综合评分法，</w:t>
      </w:r>
      <w:r>
        <w:rPr>
          <w:rFonts w:hint="eastAsia" w:ascii="宋体" w:hAnsi="宋体" w:eastAsia="宋体" w:cs="Times New Roman"/>
          <w:color w:val="auto"/>
          <w:sz w:val="24"/>
          <w:szCs w:val="24"/>
          <w:highlight w:val="none"/>
          <w:lang w:eastAsia="zh-CN"/>
        </w:rPr>
        <w:t xml:space="preserve">评分统计方法采用百分制（满分100分），</w:t>
      </w:r>
      <w:r>
        <w:rPr>
          <w:rFonts w:hint="eastAsia" w:ascii="宋体" w:hAnsi="宋体" w:eastAsia="宋体" w:cs="Times New Roman"/>
          <w:color w:val="auto"/>
          <w:sz w:val="24"/>
          <w:szCs w:val="24"/>
          <w:highlight w:val="none"/>
          <w:lang w:val="zh-CN" w:eastAsia="zh-CN"/>
        </w:rPr>
        <w:t xml:space="preserve">磋商小组按前附表规定的量化因素和分值进行打分，且各项得分应分别为磋商小组所有成员该项评分的算术平均值，并计算出综合得分。计算结果保留2位小数。</w:t>
      </w:r>
      <w:r/>
    </w:p>
    <w:p>
      <w:pPr>
        <w:ind w:firstLine="482"/>
        <w:jc w:val="both"/>
        <w:spacing w:line="400" w:lineRule="exact"/>
        <w:rPr>
          <w:rFonts w:ascii="宋体" w:hAnsi="宋体" w:eastAsia="宋体" w:cs="Times New Roman"/>
          <w:color w:val="auto"/>
          <w:sz w:val="24"/>
          <w:szCs w:val="24"/>
          <w:highlight w:val="none"/>
          <w:lang w:val="zh-CN" w:eastAsia="zh-CN"/>
        </w:rPr>
      </w:pPr>
      <w:r/>
      <w:bookmarkStart w:id="33" w:name="_Hlk72664840"/>
      <w:r>
        <w:rPr>
          <w:rFonts w:hint="eastAsia" w:ascii="宋体" w:hAnsi="宋体" w:eastAsia="宋体" w:cs="Times New Roman"/>
          <w:b/>
          <w:bCs/>
          <w:color w:val="auto"/>
          <w:sz w:val="24"/>
          <w:szCs w:val="24"/>
          <w:highlight w:val="none"/>
          <w:lang w:eastAsia="zh-CN"/>
        </w:rPr>
        <w:t xml:space="preserve">成交候选供应商：</w:t>
      </w:r>
      <w:r>
        <w:rPr>
          <w:rFonts w:hint="eastAsia" w:ascii="宋体" w:hAnsi="宋体" w:eastAsia="宋体" w:cs="Times New Roman"/>
          <w:color w:val="auto"/>
          <w:sz w:val="24"/>
          <w:szCs w:val="24"/>
          <w:highlight w:val="none"/>
          <w:lang w:val="zh-CN" w:eastAsia="zh-CN"/>
        </w:rPr>
        <w:t xml:space="preserve">磋商小组按照供应商的综合得分由高到低排序</w:t>
      </w:r>
      <w:bookmarkEnd w:id="33"/>
      <w:r>
        <w:rPr>
          <w:rFonts w:hint="eastAsia" w:ascii="宋体" w:hAnsi="宋体" w:eastAsia="宋体" w:cs="Times New Roman"/>
          <w:color w:val="auto"/>
          <w:sz w:val="24"/>
          <w:szCs w:val="24"/>
          <w:highlight w:val="none"/>
          <w:lang w:val="zh-CN" w:eastAsia="zh-CN"/>
        </w:rPr>
        <w:t xml:space="preserve">。当出现2份或2份以上响应文件综合得分相同时，按照最后报价由低到高排序；综合得分且最后报价相同的，则按评审因素的</w:t>
      </w:r>
      <w:r>
        <w:rPr>
          <w:rFonts w:hint="eastAsia" w:asciiTheme="majorEastAsia" w:hAnsiTheme="majorEastAsia" w:eastAsiaTheme="majorEastAsia" w:cstheme="majorEastAsia"/>
          <w:b/>
          <w:bCs/>
          <w:color w:val="auto"/>
          <w:sz w:val="24"/>
          <w:szCs w:val="24"/>
          <w:highlight w:val="none"/>
          <w:u w:val="single"/>
          <w:lang w:eastAsia="zh-CN"/>
        </w:rPr>
        <w:t xml:space="preserve">2.1-2.2</w:t>
      </w:r>
      <w:r>
        <w:rPr>
          <w:rFonts w:hint="eastAsia" w:ascii="宋体" w:hAnsi="宋体" w:eastAsia="宋体" w:cs="Times New Roman"/>
          <w:color w:val="auto"/>
          <w:sz w:val="24"/>
          <w:szCs w:val="24"/>
          <w:highlight w:val="none"/>
          <w:lang w:val="zh-CN" w:eastAsia="zh-CN"/>
        </w:rPr>
        <w:t xml:space="preserve">的评审得分由高到低排序。</w:t>
      </w:r>
      <w:r/>
    </w:p>
    <w:p>
      <w:pPr>
        <w:ind w:firstLine="480"/>
        <w:jc w:val="both"/>
        <w:spacing w:line="400" w:lineRule="exact"/>
        <w:rPr>
          <w:color w:val="auto"/>
          <w:highlight w:val="none"/>
          <w:lang w:eastAsia="zh-CN"/>
        </w:rPr>
      </w:pPr>
      <w:r>
        <w:rPr>
          <w:rFonts w:hint="eastAsia" w:ascii="宋体" w:hAnsi="宋体" w:eastAsia="宋体" w:cs="Times New Roman"/>
          <w:color w:val="auto"/>
          <w:sz w:val="24"/>
          <w:szCs w:val="24"/>
          <w:highlight w:val="none"/>
          <w:lang w:eastAsia="zh-CN"/>
        </w:rPr>
        <w:t xml:space="preserve">磋商小组根据上述供应商排序，依次推荐排序前3名的供应商为成交候选供应商（若在磋商文件允许的情形下提交最后报价的供应商为2家，则依次推荐二名供应商为成交候选供应商），并编写评审报告。</w:t>
      </w:r>
      <w:bookmarkEnd w:id="32"/>
      <w:r/>
      <w:r/>
    </w:p>
    <w:tbl>
      <w:tblPr>
        <w:tblStyle w:val="894"/>
        <w:tblW w:w="52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307"/>
        <w:gridCol w:w="6372"/>
        <w:gridCol w:w="802"/>
      </w:tblGrid>
      <w:tr>
        <w:trPr>
          <w:jc w:val="center"/>
          <w:trHeight w:val="485"/>
        </w:trPr>
        <w:tc>
          <w:tcPr>
            <w:tcW w:w="296" w:type="pct"/>
            <w:vAlign w:val="center"/>
            <w:textDirection w:val="lrTb"/>
            <w:noWrap/>
          </w:tcPr>
          <w:p>
            <w:pPr>
              <w:ind w:firstLine="0"/>
              <w:jc w:val="center"/>
              <w:keepLines w:val="0"/>
              <w:keepNext w:val="0"/>
              <w:pageBreakBefore w:val="0"/>
              <w:spacing w:line="340" w:lineRule="exact"/>
              <w:rPr>
                <w:rFonts w:asciiTheme="majorEastAsia" w:hAnsiTheme="majorEastAsia" w:eastAsiaTheme="majorEastAsia" w:cstheme="majorEastAsia"/>
                <w:b/>
                <w:color w:val="auto"/>
                <w:sz w:val="21"/>
                <w:szCs w:val="21"/>
                <w:highlight w:val="none"/>
              </w:rPr>
            </w:pPr>
            <w:r/>
            <w:bookmarkStart w:id="34" w:name="OLE_LINK43"/>
            <w:r/>
            <w:bookmarkStart w:id="35" w:name="OLE_LINK42"/>
            <w:r>
              <w:rPr>
                <w:rFonts w:hint="eastAsia" w:asciiTheme="majorEastAsia" w:hAnsiTheme="majorEastAsia" w:eastAsiaTheme="majorEastAsia" w:cstheme="majorEastAsia"/>
                <w:b/>
                <w:color w:val="auto"/>
                <w:sz w:val="21"/>
                <w:szCs w:val="21"/>
                <w:highlight w:val="none"/>
              </w:rPr>
              <w:t xml:space="preserve">序号</w:t>
            </w:r>
            <w:r/>
          </w:p>
        </w:tc>
        <w:tc>
          <w:tcPr>
            <w:tcW w:w="725" w:type="pct"/>
            <w:vAlign w:val="center"/>
            <w:textDirection w:val="lrTb"/>
            <w:noWrap/>
          </w:tcPr>
          <w:p>
            <w:pPr>
              <w:ind w:firstLine="0"/>
              <w:jc w:val="center"/>
              <w:keepLines w:val="0"/>
              <w:keepNext w:val="0"/>
              <w:pageBreakBefore w:val="0"/>
              <w:spacing w:line="340" w:lineRule="exact"/>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评审因素</w:t>
            </w:r>
            <w:r/>
          </w:p>
        </w:tc>
        <w:tc>
          <w:tcPr>
            <w:tcW w:w="3534" w:type="pct"/>
            <w:vAlign w:val="center"/>
            <w:textDirection w:val="lrTb"/>
            <w:noWrap/>
          </w:tcPr>
          <w:p>
            <w:pPr>
              <w:ind w:firstLine="0"/>
              <w:jc w:val="center"/>
              <w:keepLines w:val="0"/>
              <w:keepNext w:val="0"/>
              <w:pageBreakBefore w:val="0"/>
              <w:spacing w:line="340" w:lineRule="exact"/>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rPr>
              <w:t xml:space="preserve">评分</w:t>
            </w:r>
            <w:r>
              <w:rPr>
                <w:rFonts w:hint="eastAsia" w:asciiTheme="majorEastAsia" w:hAnsiTheme="majorEastAsia" w:eastAsiaTheme="majorEastAsia" w:cstheme="majorEastAsia"/>
                <w:b/>
                <w:color w:val="auto"/>
                <w:sz w:val="21"/>
                <w:szCs w:val="21"/>
                <w:highlight w:val="none"/>
                <w:lang w:eastAsia="zh-CN"/>
              </w:rPr>
              <w:t xml:space="preserve">标准</w:t>
            </w:r>
            <w:r/>
          </w:p>
        </w:tc>
        <w:tc>
          <w:tcPr>
            <w:tcW w:w="445" w:type="pct"/>
            <w:vAlign w:val="center"/>
            <w:textDirection w:val="lrTb"/>
            <w:noWrap/>
          </w:tcPr>
          <w:p>
            <w:pPr>
              <w:ind w:firstLine="0"/>
              <w:jc w:val="center"/>
              <w:keepLines w:val="0"/>
              <w:keepNext w:val="0"/>
              <w:pageBreakBefore w:val="0"/>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满分</w:t>
            </w:r>
            <w:r/>
          </w:p>
          <w:p>
            <w:pPr>
              <w:ind w:firstLine="0"/>
              <w:jc w:val="center"/>
              <w:keepLines w:val="0"/>
              <w:keepNext w:val="0"/>
              <w:pageBreakBefore w:val="0"/>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分值</w:t>
            </w:r>
            <w:r/>
          </w:p>
        </w:tc>
      </w:tr>
      <w:tr>
        <w:trPr>
          <w:jc w:val="center"/>
          <w:trHeight w:val="483"/>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1</w:t>
            </w:r>
            <w:r/>
          </w:p>
        </w:tc>
        <w:tc>
          <w:tcPr>
            <w:gridSpan w:val="3"/>
            <w:tcW w:w="4704"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价格</w:t>
            </w:r>
            <w:r/>
          </w:p>
        </w:tc>
      </w:tr>
      <w:tr>
        <w:trPr>
          <w:jc w:val="center"/>
          <w:trHeight w:val="2051"/>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1.1</w:t>
            </w:r>
            <w:r/>
          </w:p>
        </w:tc>
        <w:tc>
          <w:tcPr>
            <w:tcW w:w="725" w:type="pct"/>
            <w:vAlign w:val="center"/>
            <w:textDirection w:val="lrTb"/>
            <w:noWrap/>
          </w:tcPr>
          <w:p>
            <w:pPr>
              <w:ind w:firstLine="0"/>
              <w:jc w:val="both"/>
              <w:keepLines w:val="0"/>
              <w:keepNext w:val="0"/>
              <w:pageBreakBefore w:val="0"/>
              <w:spacing w:line="32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价格分</w:t>
            </w:r>
            <w:r/>
          </w:p>
        </w:tc>
        <w:tc>
          <w:tcPr>
            <w:tcW w:w="3534" w:type="pct"/>
            <w:vAlign w:val="center"/>
            <w:textDirection w:val="lrTb"/>
            <w:noWrap/>
          </w:tcPr>
          <w:p>
            <w:pPr>
              <w:ind w:firstLine="0"/>
              <w:jc w:val="both"/>
              <w:keepLines w:val="0"/>
              <w:keepNext w:val="0"/>
              <w:pageBreakBefore w:val="0"/>
              <w:spacing w:line="360" w:lineRule="exact"/>
              <w:rPr>
                <w:color w:val="auto"/>
                <w:sz w:val="21"/>
                <w:szCs w:val="21"/>
                <w:highlight w:val="none"/>
                <w:lang w:eastAsia="zh-CN"/>
              </w:rPr>
            </w:pPr>
            <w:r>
              <w:rPr>
                <w:rFonts w:hint="eastAsia" w:asciiTheme="minorEastAsia" w:hAnsiTheme="minorEastAsia"/>
                <w:color w:val="auto"/>
                <w:sz w:val="21"/>
                <w:szCs w:val="21"/>
                <w:highlight w:val="none"/>
                <w:lang w:eastAsia="zh-CN"/>
              </w:rPr>
              <w:t xml:space="preserve">采用低价优先法计算，即满足磋商文件要求且最后报价最低的供应商的价格作为磋商基准价，其价格分为满分，</w:t>
            </w:r>
            <w:r>
              <w:rPr>
                <w:color w:val="auto"/>
                <w:sz w:val="21"/>
                <w:szCs w:val="21"/>
                <w:highlight w:val="none"/>
                <w:lang w:eastAsia="zh-CN"/>
              </w:rPr>
              <w:t xml:space="preserve">此处最后报价指经过报价修正，及因落实政府采购政策进行价格调整后的报价。</w:t>
            </w:r>
            <w:r/>
          </w:p>
          <w:p>
            <w:pPr>
              <w:ind w:firstLine="0"/>
              <w:jc w:val="both"/>
              <w:keepLines w:val="0"/>
              <w:keepNext w:val="0"/>
              <w:pageBreakBefore w:val="0"/>
              <w:spacing w:line="360" w:lineRule="exact"/>
              <w:rPr>
                <w:rFonts w:asciiTheme="minorEastAsia" w:hAnsiTheme="minorEastAsia"/>
                <w:color w:val="auto"/>
                <w:sz w:val="21"/>
                <w:szCs w:val="21"/>
                <w:highlight w:val="none"/>
                <w:lang w:eastAsia="zh-CN"/>
              </w:rPr>
            </w:pPr>
            <w:r>
              <w:rPr>
                <w:rFonts w:hint="eastAsia" w:asciiTheme="minorEastAsia" w:hAnsiTheme="minorEastAsia"/>
                <w:color w:val="auto"/>
                <w:sz w:val="21"/>
                <w:szCs w:val="21"/>
                <w:highlight w:val="none"/>
                <w:lang w:eastAsia="zh-CN"/>
              </w:rPr>
              <w:t xml:space="preserve">其他供应商的价格分统一按照下列公式计算（小数点保留两位）：</w:t>
            </w:r>
            <w:r/>
          </w:p>
          <w:p>
            <w:pPr>
              <w:ind w:firstLine="0"/>
              <w:jc w:val="both"/>
              <w:keepLines w:val="0"/>
              <w:keepNext w:val="0"/>
              <w:pageBreakBefore w:val="0"/>
              <w:spacing w:line="360" w:lineRule="exact"/>
              <w:rPr>
                <w:rFonts w:asciiTheme="majorEastAsia" w:hAnsiTheme="majorEastAsia" w:eastAsiaTheme="majorEastAsia" w:cstheme="majorEastAsia"/>
                <w:b/>
                <w:color w:val="auto"/>
                <w:sz w:val="21"/>
                <w:szCs w:val="21"/>
                <w:highlight w:val="none"/>
                <w:lang w:eastAsia="zh-CN"/>
              </w:rPr>
            </w:pPr>
            <w:r>
              <w:rPr>
                <w:rFonts w:hint="eastAsia" w:asciiTheme="minorEastAsia" w:hAnsiTheme="minorEastAsia"/>
                <w:color w:val="auto"/>
                <w:sz w:val="21"/>
                <w:szCs w:val="21"/>
                <w:highlight w:val="none"/>
                <w:lang w:eastAsia="zh-CN"/>
              </w:rPr>
              <w:t xml:space="preserve">磋商报价得分=7</w:t>
            </w:r>
            <w:r>
              <w:rPr>
                <w:rFonts w:asciiTheme="minorEastAsia" w:hAnsiTheme="minorEastAsia"/>
                <w:color w:val="auto"/>
                <w:sz w:val="21"/>
                <w:szCs w:val="21"/>
                <w:highlight w:val="none"/>
                <w:lang w:eastAsia="zh-CN"/>
              </w:rPr>
              <w:t xml:space="preserve">2</w:t>
            </w:r>
            <w:r>
              <w:rPr>
                <w:rFonts w:hint="eastAsia" w:asciiTheme="minorEastAsia" w:hAnsiTheme="minorEastAsia"/>
                <w:color w:val="auto"/>
                <w:sz w:val="21"/>
                <w:szCs w:val="21"/>
                <w:highlight w:val="none"/>
                <w:lang w:eastAsia="zh-CN"/>
              </w:rPr>
              <w:t xml:space="preserve">×磋商基准价/最后磋商报价。</w:t>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7</w:t>
            </w:r>
            <w:r>
              <w:rPr>
                <w:rFonts w:asciiTheme="majorEastAsia" w:hAnsiTheme="majorEastAsia" w:eastAsiaTheme="majorEastAsia" w:cstheme="majorEastAsia"/>
                <w:b/>
                <w:color w:val="auto"/>
                <w:sz w:val="21"/>
                <w:szCs w:val="21"/>
                <w:highlight w:val="none"/>
                <w:lang w:eastAsia="zh-CN"/>
              </w:rPr>
              <w:t xml:space="preserve">2</w:t>
            </w:r>
            <w:r/>
          </w:p>
        </w:tc>
      </w:tr>
      <w:tr>
        <w:trPr>
          <w:jc w:val="center"/>
          <w:trHeight w:val="90"/>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w:t>
            </w:r>
            <w:r/>
          </w:p>
        </w:tc>
        <w:tc>
          <w:tcPr>
            <w:gridSpan w:val="3"/>
            <w:tcW w:w="4704" w:type="pct"/>
            <w:vAlign w:val="center"/>
            <w:textDirection w:val="lrTb"/>
            <w:noWrap/>
          </w:tcPr>
          <w:p>
            <w:pPr>
              <w:ind w:firstLine="0"/>
              <w:jc w:val="both"/>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商务</w:t>
            </w:r>
            <w:r/>
          </w:p>
        </w:tc>
      </w:tr>
      <w:tr>
        <w:trPr>
          <w:jc w:val="center"/>
          <w:trHeight w:val="1670"/>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2.1</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val="zh-CN" w:eastAsia="zh-CN"/>
              </w:rPr>
            </w:pPr>
            <w:r>
              <w:rPr>
                <w:rFonts w:hint="eastAsia" w:asciiTheme="majorEastAsia" w:hAnsiTheme="majorEastAsia" w:eastAsiaTheme="majorEastAsia" w:cstheme="majorEastAsia"/>
                <w:color w:val="auto"/>
                <w:sz w:val="21"/>
                <w:szCs w:val="21"/>
                <w:highlight w:val="none"/>
                <w:lang w:eastAsia="zh-CN"/>
              </w:rPr>
              <w:t xml:space="preserve">供应商与本项目相关的类似业绩</w:t>
            </w:r>
            <w:r/>
          </w:p>
        </w:tc>
        <w:tc>
          <w:tcPr>
            <w:tcW w:w="3534" w:type="pct"/>
            <w:vAlign w:val="center"/>
            <w:textDirection w:val="lrTb"/>
            <w:noWrap/>
          </w:tcPr>
          <w:p>
            <w:pPr>
              <w:ind w:firstLine="0"/>
              <w:jc w:val="both"/>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hint="eastAsia" w:asciiTheme="minorEastAsia" w:hAnsiTheme="minorEastAsia"/>
                <w:color w:val="auto"/>
                <w:sz w:val="21"/>
                <w:szCs w:val="21"/>
                <w:highlight w:val="none"/>
                <w:lang w:eastAsia="zh-CN"/>
              </w:rPr>
              <w:t xml:space="preserve">供应商自2023</w:t>
            </w:r>
            <w:r>
              <w:rPr>
                <w:rFonts w:hint="eastAsia" w:asciiTheme="minorEastAsia" w:hAnsiTheme="minorEastAsia"/>
                <w:color w:val="auto"/>
                <w:sz w:val="21"/>
                <w:szCs w:val="21"/>
                <w:highlight w:val="none"/>
                <w:lang w:eastAsia="zh-CN"/>
              </w:rPr>
              <w:t xml:space="preserve">年4月1日以来承接过已完类似通信工程的施工，每提供1个业绩得</w:t>
            </w:r>
            <w:r>
              <w:rPr>
                <w:rFonts w:hint="eastAsia" w:asciiTheme="minorEastAsia" w:hAnsiTheme="minorEastAsia"/>
                <w:color w:val="auto"/>
                <w:sz w:val="21"/>
                <w:szCs w:val="21"/>
                <w:highlight w:val="none"/>
                <w:lang w:val="en-US" w:eastAsia="zh-CN"/>
              </w:rPr>
              <w:t xml:space="preserve">10</w:t>
            </w:r>
            <w:r>
              <w:rPr>
                <w:rFonts w:hint="eastAsia" w:asciiTheme="minorEastAsia" w:hAnsiTheme="minorEastAsia"/>
                <w:color w:val="auto"/>
                <w:sz w:val="21"/>
                <w:szCs w:val="21"/>
                <w:highlight w:val="none"/>
                <w:lang w:eastAsia="zh-CN"/>
              </w:rPr>
              <w:t xml:space="preserve">分，最高得</w:t>
            </w:r>
            <w:r>
              <w:rPr>
                <w:rFonts w:asciiTheme="minorEastAsia" w:hAnsiTheme="minorEastAsia"/>
                <w:color w:val="auto"/>
                <w:sz w:val="21"/>
                <w:szCs w:val="21"/>
                <w:highlight w:val="none"/>
                <w:lang w:eastAsia="zh-CN"/>
              </w:rPr>
              <w:t xml:space="preserve">20</w:t>
            </w:r>
            <w:r>
              <w:rPr>
                <w:rFonts w:hint="eastAsia" w:asciiTheme="minorEastAsia" w:hAnsiTheme="minorEastAsia"/>
                <w:color w:val="auto"/>
                <w:sz w:val="21"/>
                <w:szCs w:val="21"/>
                <w:highlight w:val="none"/>
                <w:lang w:eastAsia="zh-CN"/>
              </w:rPr>
              <w:t xml:space="preserve">分。</w:t>
            </w:r>
            <w:bookmarkStart w:id="36" w:name="OLE_LINK13"/>
            <w:r/>
            <w:bookmarkStart w:id="37" w:name="OLE_LINK14"/>
            <w:r>
              <w:rPr>
                <w:rFonts w:hint="eastAsia" w:asciiTheme="minorEastAsia" w:hAnsiTheme="minorEastAsia"/>
                <w:color w:val="auto"/>
                <w:sz w:val="21"/>
                <w:szCs w:val="21"/>
                <w:highlight w:val="none"/>
                <w:lang w:eastAsia="zh-CN"/>
              </w:rPr>
              <w:t xml:space="preserve">（提供合同、竣工验收证明材料扫描件，以上二者缺一不可；时间以</w:t>
            </w:r>
            <w:bookmarkStart w:id="38" w:name="OLE_LINK33"/>
            <w:r/>
            <w:bookmarkStart w:id="39" w:name="OLE_LINK34"/>
            <w:r>
              <w:rPr>
                <w:rFonts w:hint="eastAsia" w:asciiTheme="minorEastAsia" w:hAnsiTheme="minorEastAsia"/>
                <w:color w:val="auto"/>
                <w:sz w:val="21"/>
                <w:szCs w:val="21"/>
                <w:highlight w:val="none"/>
                <w:lang w:eastAsia="zh-CN"/>
              </w:rPr>
              <w:t xml:space="preserve">竣工</w:t>
            </w:r>
            <w:r>
              <w:rPr>
                <w:rFonts w:hint="eastAsia" w:asciiTheme="minorEastAsia" w:hAnsiTheme="minorEastAsia"/>
                <w:color w:val="auto"/>
                <w:sz w:val="21"/>
                <w:szCs w:val="21"/>
                <w:highlight w:val="none"/>
                <w:lang w:eastAsia="zh-CN"/>
              </w:rPr>
              <w:t xml:space="preserve">验收证明材料</w:t>
            </w:r>
            <w:bookmarkEnd w:id="38"/>
            <w:r/>
            <w:bookmarkEnd w:id="39"/>
            <w:r>
              <w:rPr>
                <w:rFonts w:hint="eastAsia" w:asciiTheme="minorEastAsia" w:hAnsiTheme="minorEastAsia"/>
                <w:color w:val="auto"/>
                <w:sz w:val="21"/>
                <w:szCs w:val="21"/>
                <w:highlight w:val="none"/>
                <w:lang w:eastAsia="zh-CN"/>
              </w:rPr>
              <w:t xml:space="preserve">中的竣工验收合格时间为准；提供的业绩材料须能反映出相关数据和内容，否则不得分）</w:t>
            </w:r>
            <w:bookmarkEnd w:id="36"/>
            <w:r/>
            <w:bookmarkEnd w:id="37"/>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asciiTheme="majorEastAsia" w:hAnsiTheme="majorEastAsia" w:eastAsiaTheme="majorEastAsia" w:cstheme="majorEastAsia"/>
                <w:b/>
                <w:color w:val="auto"/>
                <w:sz w:val="21"/>
                <w:szCs w:val="21"/>
                <w:highlight w:val="none"/>
                <w:lang w:eastAsia="zh-CN"/>
              </w:rPr>
              <w:t xml:space="preserve">20</w:t>
            </w:r>
            <w:r/>
          </w:p>
        </w:tc>
      </w:tr>
      <w:tr>
        <w:trPr>
          <w:jc w:val="center"/>
          <w:trHeight w:val="91"/>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2.2</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lang w:eastAsia="zh-CN"/>
              </w:rPr>
              <w:t xml:space="preserve">项目经理资格能力</w:t>
            </w:r>
            <w:r/>
          </w:p>
        </w:tc>
        <w:tc>
          <w:tcPr>
            <w:tcW w:w="3534" w:type="pct"/>
            <w:vAlign w:val="center"/>
            <w:textDirection w:val="lrTb"/>
            <w:noWrap/>
          </w:tcPr>
          <w:p>
            <w:pPr>
              <w:ind w:firstLine="0"/>
              <w:jc w:val="both"/>
              <w:keepLines w:val="0"/>
              <w:keepNext w:val="0"/>
              <w:pageBreakBefore w:val="0"/>
              <w:spacing w:line="360" w:lineRule="exact"/>
              <w:widowControl/>
              <w:rPr>
                <w:rFonts w:asciiTheme="minorEastAsia" w:hAnsiTheme="minorEastAsia"/>
                <w:bCs/>
                <w:color w:val="auto"/>
                <w:sz w:val="21"/>
                <w:szCs w:val="21"/>
                <w:highlight w:val="none"/>
                <w:lang w:eastAsia="zh-CN"/>
              </w:rPr>
            </w:pPr>
            <w:r/>
            <w:bookmarkStart w:id="40" w:name="OLE_LINK16"/>
            <w:r/>
            <w:bookmarkStart w:id="41" w:name="OLE_LINK15"/>
            <w:r>
              <w:rPr>
                <w:rFonts w:hint="eastAsia" w:asciiTheme="minorEastAsia" w:hAnsiTheme="minorEastAsia"/>
                <w:color w:val="auto"/>
                <w:sz w:val="21"/>
                <w:szCs w:val="21"/>
                <w:highlight w:val="none"/>
                <w:lang w:eastAsia="zh-CN"/>
              </w:rPr>
              <w:t xml:space="preserve">项目经理具有高级工程师及以上技术职称得</w:t>
            </w:r>
            <w:r>
              <w:rPr>
                <w:rFonts w:asciiTheme="minorEastAsia" w:hAnsiTheme="minorEastAsia"/>
                <w:color w:val="auto"/>
                <w:sz w:val="21"/>
                <w:szCs w:val="21"/>
                <w:highlight w:val="none"/>
                <w:lang w:eastAsia="zh-CN"/>
              </w:rPr>
              <w:t xml:space="preserve">4</w:t>
            </w:r>
            <w:r>
              <w:rPr>
                <w:rFonts w:hint="eastAsia" w:asciiTheme="minorEastAsia" w:hAnsiTheme="minorEastAsia"/>
                <w:color w:val="auto"/>
                <w:sz w:val="21"/>
                <w:szCs w:val="21"/>
                <w:highlight w:val="none"/>
                <w:lang w:eastAsia="zh-CN"/>
              </w:rPr>
              <w:t xml:space="preserve">分，具有工程师职称的得</w:t>
            </w:r>
            <w:r>
              <w:rPr>
                <w:rFonts w:asciiTheme="minorEastAsia" w:hAnsiTheme="minorEastAsia"/>
                <w:color w:val="auto"/>
                <w:sz w:val="21"/>
                <w:szCs w:val="21"/>
                <w:highlight w:val="none"/>
                <w:lang w:eastAsia="zh-CN"/>
              </w:rPr>
              <w:t xml:space="preserve">2</w:t>
            </w:r>
            <w:r>
              <w:rPr>
                <w:rFonts w:hint="eastAsia" w:asciiTheme="minorEastAsia" w:hAnsiTheme="minorEastAsia"/>
                <w:color w:val="auto"/>
                <w:sz w:val="21"/>
                <w:szCs w:val="21"/>
                <w:highlight w:val="none"/>
                <w:lang w:eastAsia="zh-CN"/>
              </w:rPr>
              <w:t xml:space="preserve">分</w:t>
            </w:r>
            <w:bookmarkStart w:id="42" w:name="OLE_LINK23"/>
            <w:r/>
            <w:bookmarkStart w:id="43" w:name="OLE_LINK24"/>
            <w:r>
              <w:rPr>
                <w:rFonts w:hint="eastAsia" w:asciiTheme="minorEastAsia" w:hAnsiTheme="minorEastAsia"/>
                <w:color w:val="auto"/>
                <w:sz w:val="21"/>
                <w:szCs w:val="21"/>
                <w:highlight w:val="none"/>
                <w:lang w:eastAsia="zh-CN"/>
              </w:rPr>
              <w:t xml:space="preserve">，其他不得分</w:t>
            </w:r>
            <w:bookmarkEnd w:id="42"/>
            <w:r/>
            <w:bookmarkEnd w:id="43"/>
            <w:r>
              <w:rPr>
                <w:rFonts w:hint="eastAsia" w:asciiTheme="minorEastAsia" w:hAnsiTheme="minorEastAsia"/>
                <w:color w:val="auto"/>
                <w:sz w:val="21"/>
                <w:szCs w:val="21"/>
                <w:highlight w:val="none"/>
                <w:lang w:eastAsia="zh-CN"/>
              </w:rPr>
              <w:t xml:space="preserve">。</w:t>
            </w:r>
            <w:r>
              <w:rPr>
                <w:rFonts w:hint="eastAsia" w:asciiTheme="minorEastAsia" w:hAnsiTheme="minorEastAsia"/>
                <w:bCs/>
                <w:color w:val="auto"/>
                <w:sz w:val="21"/>
                <w:szCs w:val="21"/>
                <w:highlight w:val="none"/>
                <w:lang w:eastAsia="zh-CN"/>
              </w:rPr>
              <w:t xml:space="preserve">（</w:t>
            </w:r>
            <w:bookmarkStart w:id="44" w:name="OLE_LINK26"/>
            <w:r/>
            <w:bookmarkStart w:id="45" w:name="OLE_LINK25"/>
            <w:r>
              <w:rPr>
                <w:rFonts w:hint="eastAsia" w:asciiTheme="minorEastAsia" w:hAnsiTheme="minorEastAsia"/>
                <w:bCs/>
                <w:color w:val="auto"/>
                <w:sz w:val="21"/>
                <w:szCs w:val="21"/>
                <w:highlight w:val="none"/>
                <w:lang w:eastAsia="zh-CN"/>
              </w:rPr>
              <w:t xml:space="preserve">提供证书扫描件并加盖供应商公章，同时提供供应商为其缴纳的2026年1月（含）以来任意一个月的人员社保证明，否则不得分）</w:t>
            </w:r>
            <w:bookmarkEnd w:id="40"/>
            <w:r/>
            <w:bookmarkEnd w:id="41"/>
            <w:r/>
            <w:bookmarkEnd w:id="44"/>
            <w:r/>
            <w:bookmarkEnd w:id="45"/>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asciiTheme="majorEastAsia" w:hAnsiTheme="majorEastAsia" w:eastAsiaTheme="majorEastAsia" w:cstheme="majorEastAsia"/>
                <w:b/>
                <w:color w:val="auto"/>
                <w:sz w:val="21"/>
                <w:szCs w:val="21"/>
                <w:highlight w:val="none"/>
                <w:lang w:eastAsia="zh-CN"/>
              </w:rPr>
              <w:t xml:space="preserve">4</w:t>
            </w:r>
            <w:r/>
          </w:p>
        </w:tc>
      </w:tr>
      <w:tr>
        <w:trPr>
          <w:jc w:val="center"/>
          <w:trHeight w:val="1386"/>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w:t>
            </w:r>
            <w:r>
              <w:rPr>
                <w:rFonts w:asciiTheme="majorEastAsia" w:hAnsiTheme="majorEastAsia" w:eastAsiaTheme="majorEastAsia" w:cstheme="majorEastAsia"/>
                <w:b/>
                <w:bCs/>
                <w:color w:val="auto"/>
                <w:sz w:val="21"/>
                <w:szCs w:val="21"/>
                <w:highlight w:val="none"/>
                <w:lang w:eastAsia="zh-CN"/>
              </w:rPr>
              <w:t xml:space="preserve">3</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hint="eastAsia" w:asciiTheme="majorEastAsia" w:hAnsiTheme="majorEastAsia" w:eastAsiaTheme="majorEastAsia" w:cstheme="majorEastAsia"/>
                <w:color w:val="auto"/>
                <w:sz w:val="21"/>
                <w:szCs w:val="21"/>
                <w:highlight w:val="none"/>
                <w:lang w:eastAsia="zh-CN"/>
              </w:rPr>
              <w:t xml:space="preserve">专职安全员资格能力</w:t>
            </w:r>
            <w:r/>
          </w:p>
        </w:tc>
        <w:tc>
          <w:tcPr>
            <w:tcW w:w="3534" w:type="pct"/>
            <w:vAlign w:val="center"/>
            <w:textDirection w:val="lrTb"/>
            <w:noWrap/>
          </w:tcPr>
          <w:p>
            <w:pPr>
              <w:ind w:firstLine="0"/>
              <w:jc w:val="both"/>
              <w:keepLines w:val="0"/>
              <w:keepNext w:val="0"/>
              <w:pageBreakBefore w:val="0"/>
              <w:spacing w:line="360" w:lineRule="exact"/>
              <w:widowControl/>
              <w:rPr>
                <w:rFonts w:asciiTheme="minorEastAsia" w:hAnsiTheme="minorEastAsia"/>
                <w:color w:val="auto"/>
                <w:sz w:val="21"/>
                <w:szCs w:val="21"/>
                <w:highlight w:val="none"/>
                <w:lang w:eastAsia="zh-CN"/>
              </w:rPr>
            </w:pPr>
            <w:r>
              <w:rPr>
                <w:rFonts w:hint="eastAsia" w:asciiTheme="minorEastAsia" w:hAnsiTheme="minorEastAsia"/>
                <w:color w:val="auto"/>
                <w:sz w:val="21"/>
                <w:szCs w:val="21"/>
                <w:highlight w:val="none"/>
                <w:lang w:eastAsia="zh-CN"/>
              </w:rPr>
              <w:t xml:space="preserve">具有省级及以上主管部门核发的《安全生产考核合格证书》（C证）得</w:t>
            </w:r>
            <w:r>
              <w:rPr>
                <w:rFonts w:asciiTheme="minorEastAsia" w:hAnsiTheme="minorEastAsia"/>
                <w:color w:val="auto"/>
                <w:sz w:val="21"/>
                <w:szCs w:val="21"/>
                <w:highlight w:val="none"/>
                <w:lang w:eastAsia="zh-CN"/>
              </w:rPr>
              <w:t xml:space="preserve">2</w:t>
            </w:r>
            <w:r>
              <w:rPr>
                <w:rFonts w:hint="eastAsia" w:asciiTheme="minorEastAsia" w:hAnsiTheme="minorEastAsia"/>
                <w:color w:val="auto"/>
                <w:sz w:val="21"/>
                <w:szCs w:val="21"/>
                <w:highlight w:val="none"/>
                <w:lang w:eastAsia="zh-CN"/>
              </w:rPr>
              <w:t xml:space="preserve">分；其他不得分。（</w:t>
            </w:r>
            <w:r>
              <w:rPr>
                <w:rFonts w:hint="eastAsia" w:asciiTheme="minorEastAsia" w:hAnsiTheme="minorEastAsia"/>
                <w:bCs/>
                <w:color w:val="auto"/>
                <w:sz w:val="21"/>
                <w:szCs w:val="21"/>
                <w:highlight w:val="none"/>
                <w:lang w:eastAsia="zh-CN"/>
              </w:rPr>
              <w:t xml:space="preserve">提供证书扫描件并加盖供应商公章，同时提供供应商为其缴纳的2026年1月（含）以来任意一个月的人员社保证明，否则不得分）</w:t>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2</w:t>
            </w:r>
            <w:r/>
          </w:p>
        </w:tc>
      </w:tr>
      <w:tr>
        <w:trPr>
          <w:jc w:val="center"/>
          <w:trHeight w:val="364"/>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ajorEastAsia" w:hAnsiTheme="majorEastAsia" w:eastAsiaTheme="majorEastAsia" w:cstheme="majorEastAsia"/>
                <w:b/>
                <w:bCs/>
                <w:color w:val="auto"/>
                <w:sz w:val="21"/>
                <w:szCs w:val="21"/>
                <w:highlight w:val="none"/>
                <w:lang w:eastAsia="zh-CN"/>
              </w:rPr>
              <w:t xml:space="preserve">2.</w:t>
            </w:r>
            <w:r>
              <w:rPr>
                <w:rFonts w:asciiTheme="majorEastAsia" w:hAnsiTheme="majorEastAsia" w:eastAsiaTheme="majorEastAsia" w:cstheme="majorEastAsia"/>
                <w:b/>
                <w:bCs/>
                <w:color w:val="auto"/>
                <w:sz w:val="21"/>
                <w:szCs w:val="21"/>
                <w:highlight w:val="none"/>
                <w:lang w:eastAsia="zh-CN"/>
              </w:rPr>
              <w:t xml:space="preserve">4</w:t>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bookmarkStart w:id="46" w:name="OLE_LINK31"/>
            <w:r/>
            <w:bookmarkStart w:id="47" w:name="OLE_LINK32"/>
            <w:r>
              <w:rPr>
                <w:rFonts w:hint="eastAsia" w:asciiTheme="majorEastAsia" w:hAnsiTheme="majorEastAsia" w:eastAsiaTheme="majorEastAsia" w:cstheme="majorEastAsia"/>
                <w:color w:val="auto"/>
                <w:sz w:val="21"/>
                <w:szCs w:val="21"/>
                <w:highlight w:val="none"/>
                <w:lang w:eastAsia="zh-CN"/>
              </w:rPr>
              <w:t xml:space="preserve">造价人员</w:t>
            </w:r>
            <w:bookmarkEnd w:id="46"/>
            <w:r/>
            <w:bookmarkEnd w:id="47"/>
            <w:r/>
            <w:r/>
          </w:p>
        </w:tc>
        <w:tc>
          <w:tcPr>
            <w:tcW w:w="3534" w:type="pct"/>
            <w:vAlign w:val="center"/>
            <w:textDirection w:val="lrTb"/>
            <w:noWrap/>
          </w:tcPr>
          <w:p>
            <w:pPr>
              <w:ind w:firstLine="0"/>
              <w:jc w:val="both"/>
              <w:keepLines w:val="0"/>
              <w:keepNext w:val="0"/>
              <w:pageBreakBefore w:val="0"/>
              <w:spacing w:line="360" w:lineRule="exact"/>
              <w:widowControl/>
              <w:rPr>
                <w:rFonts w:asciiTheme="majorEastAsia" w:hAnsiTheme="majorEastAsia" w:eastAsiaTheme="majorEastAsia" w:cstheme="majorEastAsia"/>
                <w:b/>
                <w:bCs/>
                <w:color w:val="auto"/>
                <w:sz w:val="21"/>
                <w:szCs w:val="21"/>
                <w:highlight w:val="none"/>
                <w:lang w:eastAsia="zh-CN"/>
              </w:rPr>
            </w:pPr>
            <w:r>
              <w:rPr>
                <w:rFonts w:hint="eastAsia" w:asciiTheme="minorEastAsia" w:hAnsiTheme="minorEastAsia"/>
                <w:color w:val="auto"/>
                <w:sz w:val="21"/>
                <w:szCs w:val="21"/>
                <w:highlight w:val="none"/>
                <w:lang w:eastAsia="zh-CN"/>
              </w:rPr>
              <w:t xml:space="preserve">具有安装工程注册一级造价工程师（旧版为注册造价工程师）的2分。提供证书扫描件并加盖供应商公章，同时提供</w:t>
            </w:r>
            <w:bookmarkStart w:id="48" w:name="OLE_LINK36"/>
            <w:r/>
            <w:bookmarkStart w:id="49" w:name="OLE_LINK35"/>
            <w:r>
              <w:rPr>
                <w:rFonts w:hint="eastAsia" w:asciiTheme="minorEastAsia" w:hAnsiTheme="minorEastAsia"/>
                <w:color w:val="auto"/>
                <w:sz w:val="21"/>
                <w:szCs w:val="21"/>
                <w:highlight w:val="none"/>
                <w:lang w:eastAsia="zh-CN"/>
              </w:rPr>
              <w:t xml:space="preserve">供应商为其缴纳的2026年1月（含）以来任意一个月的人员社保证明</w:t>
            </w:r>
            <w:bookmarkEnd w:id="48"/>
            <w:r/>
            <w:bookmarkEnd w:id="49"/>
            <w:r>
              <w:rPr>
                <w:rFonts w:hint="eastAsia" w:asciiTheme="minorEastAsia" w:hAnsiTheme="minorEastAsia"/>
                <w:color w:val="auto"/>
                <w:sz w:val="21"/>
                <w:szCs w:val="21"/>
                <w:highlight w:val="none"/>
                <w:lang w:eastAsia="zh-CN"/>
              </w:rPr>
              <w:t xml:space="preserve">，否则不得分</w:t>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hint="eastAsia" w:asciiTheme="majorEastAsia" w:hAnsiTheme="majorEastAsia" w:eastAsiaTheme="majorEastAsia" w:cstheme="majorEastAsia"/>
                <w:b/>
                <w:color w:val="auto"/>
                <w:sz w:val="21"/>
                <w:szCs w:val="21"/>
                <w:highlight w:val="none"/>
                <w:lang w:eastAsia="zh-CN"/>
              </w:rPr>
              <w:t xml:space="preserve">2</w:t>
            </w:r>
            <w:r/>
          </w:p>
        </w:tc>
      </w:tr>
      <w:tr>
        <w:trPr>
          <w:jc w:val="center"/>
          <w:trHeight w:val="364"/>
        </w:trPr>
        <w:tc>
          <w:tcPr>
            <w:tcW w:w="296"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asciiTheme="majorEastAsia" w:hAnsiTheme="majorEastAsia" w:eastAsiaTheme="majorEastAsia" w:cstheme="majorEastAsia"/>
                <w:color w:val="auto"/>
                <w:sz w:val="21"/>
                <w:szCs w:val="21"/>
                <w:highlight w:val="none"/>
                <w:lang w:eastAsia="zh-CN"/>
              </w:rPr>
            </w:r>
            <w:r/>
          </w:p>
        </w:tc>
        <w:tc>
          <w:tcPr>
            <w:tcW w:w="725" w:type="pct"/>
            <w:vAlign w:val="center"/>
            <w:textDirection w:val="lrTb"/>
            <w:noWrap/>
          </w:tcPr>
          <w:p>
            <w:pPr>
              <w:ind w:firstLine="0"/>
              <w:keepLines w:val="0"/>
              <w:keepNext w:val="0"/>
              <w:pageBreakBefore w:val="0"/>
              <w:spacing w:line="360" w:lineRule="exact"/>
              <w:widowControl/>
              <w:rPr>
                <w:rFonts w:asciiTheme="majorEastAsia" w:hAnsiTheme="majorEastAsia" w:eastAsiaTheme="majorEastAsia" w:cstheme="majorEastAsia"/>
                <w:color w:val="auto"/>
                <w:sz w:val="21"/>
                <w:szCs w:val="21"/>
                <w:highlight w:val="none"/>
                <w:lang w:eastAsia="zh-CN"/>
              </w:rPr>
            </w:pPr>
            <w:r>
              <w:rPr>
                <w:rFonts w:asciiTheme="majorEastAsia" w:hAnsiTheme="majorEastAsia" w:eastAsiaTheme="majorEastAsia" w:cstheme="majorEastAsia"/>
                <w:color w:val="auto"/>
                <w:sz w:val="21"/>
                <w:szCs w:val="21"/>
                <w:highlight w:val="none"/>
                <w:lang w:eastAsia="zh-CN"/>
              </w:rPr>
            </w:r>
            <w:r/>
          </w:p>
        </w:tc>
        <w:tc>
          <w:tcPr>
            <w:tcW w:w="3534" w:type="pct"/>
            <w:vAlign w:val="center"/>
            <w:textDirection w:val="lrTb"/>
            <w:noWrap/>
          </w:tcPr>
          <w:p>
            <w:pPr>
              <w:ind w:firstLine="0"/>
              <w:jc w:val="both"/>
              <w:keepLines w:val="0"/>
              <w:keepNext w:val="0"/>
              <w:pageBreakBefore w:val="0"/>
              <w:spacing w:line="360" w:lineRule="exact"/>
              <w:widowControl/>
              <w:rPr>
                <w:rFonts w:asciiTheme="minorEastAsia" w:hAnsiTheme="minorEastAsia"/>
                <w:color w:val="auto"/>
                <w:sz w:val="21"/>
                <w:szCs w:val="21"/>
                <w:highlight w:val="none"/>
                <w:lang w:eastAsia="zh-CN"/>
              </w:rPr>
            </w:pPr>
            <w:r>
              <w:rPr>
                <w:rFonts w:asciiTheme="minorEastAsia" w:hAnsiTheme="minorEastAsia"/>
                <w:color w:val="auto"/>
                <w:sz w:val="21"/>
                <w:szCs w:val="21"/>
                <w:highlight w:val="none"/>
                <w:lang w:eastAsia="zh-CN"/>
              </w:rPr>
            </w:r>
            <w:r/>
          </w:p>
        </w:tc>
        <w:tc>
          <w:tcPr>
            <w:tcW w:w="445"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lang w:eastAsia="zh-CN"/>
              </w:rPr>
            </w:pPr>
            <w:r>
              <w:rPr>
                <w:rFonts w:asciiTheme="majorEastAsia" w:hAnsiTheme="majorEastAsia" w:eastAsiaTheme="majorEastAsia" w:cstheme="majorEastAsia"/>
                <w:b/>
                <w:color w:val="auto"/>
                <w:sz w:val="21"/>
                <w:szCs w:val="21"/>
                <w:highlight w:val="none"/>
                <w:lang w:eastAsia="zh-CN"/>
              </w:rPr>
            </w:r>
            <w:r/>
          </w:p>
        </w:tc>
      </w:tr>
      <w:tr>
        <w:trPr>
          <w:jc w:val="center"/>
          <w:trHeight w:val="390"/>
        </w:trPr>
        <w:tc>
          <w:tcPr>
            <w:gridSpan w:val="2"/>
            <w:tcBorders>
              <w:top w:val="single" w:color="auto" w:sz="4" w:space="0"/>
              <w:bottom w:val="single" w:color="auto" w:sz="4" w:space="0"/>
            </w:tcBorders>
            <w:tcW w:w="1021"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最终综合得分</w:t>
            </w:r>
            <w:r/>
          </w:p>
        </w:tc>
        <w:tc>
          <w:tcPr>
            <w:gridSpan w:val="2"/>
            <w:tcW w:w="3979" w:type="pct"/>
            <w:vAlign w:val="center"/>
            <w:textDirection w:val="lrTb"/>
            <w:noWrap/>
          </w:tcPr>
          <w:p>
            <w:pPr>
              <w:ind w:firstLine="0"/>
              <w:jc w:val="center"/>
              <w:keepLines w:val="0"/>
              <w:keepNext w:val="0"/>
              <w:pageBreakBefore w:val="0"/>
              <w:spacing w:line="360" w:lineRule="exact"/>
              <w:widowControl/>
              <w:rPr>
                <w:rFonts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 xml:space="preserve">以上得分之和</w:t>
            </w:r>
            <w:r/>
          </w:p>
        </w:tc>
      </w:tr>
      <w:tr>
        <w:trPr>
          <w:jc w:val="center"/>
          <w:trHeight w:val="412"/>
        </w:trPr>
        <w:tc>
          <w:tcPr>
            <w:gridSpan w:val="4"/>
            <w:tcW w:w="5000" w:type="pct"/>
            <w:vAlign w:val="center"/>
            <w:textDirection w:val="lrTb"/>
            <w:noWrap w:val="false"/>
          </w:tcPr>
          <w:p>
            <w:pPr>
              <w:ind w:firstLine="0"/>
              <w:keepLines w:val="0"/>
              <w:keepNext w:val="0"/>
              <w:pageBreakBefore w:val="0"/>
              <w:spacing w:line="360" w:lineRule="exact"/>
              <w:rPr>
                <w:rFonts w:ascii="宋体" w:hAnsi="宋体"/>
                <w:color w:val="auto"/>
                <w:sz w:val="21"/>
                <w:szCs w:val="21"/>
                <w:highlight w:val="none"/>
                <w:lang w:val="zh-CN" w:eastAsia="zh-CN"/>
              </w:rPr>
            </w:pPr>
            <w:r>
              <w:rPr>
                <w:rFonts w:ascii="宋体" w:hAnsi="宋体"/>
                <w:b/>
                <w:bCs/>
                <w:color w:val="auto"/>
                <w:sz w:val="21"/>
                <w:szCs w:val="21"/>
                <w:highlight w:val="none"/>
                <w:lang w:val="zh-CN" w:eastAsia="zh-CN"/>
              </w:rPr>
              <w:t xml:space="preserve">需要补充的其他内容：</w:t>
            </w:r>
            <w:r/>
          </w:p>
        </w:tc>
      </w:tr>
      <w:tr>
        <w:trPr>
          <w:jc w:val="center"/>
          <w:trHeight w:val="274"/>
        </w:trPr>
        <w:tc>
          <w:tcPr>
            <w:gridSpan w:val="4"/>
            <w:tcW w:w="5000" w:type="pct"/>
            <w:vAlign w:val="center"/>
            <w:textDirection w:val="lrTb"/>
            <w:noWrap w:val="false"/>
          </w:tcPr>
          <w:p>
            <w:pPr>
              <w:pStyle w:val="898"/>
              <w:ind w:left="0" w:firstLine="0"/>
              <w:jc w:val="both"/>
              <w:keepLines w:val="0"/>
              <w:keepNext w:val="0"/>
              <w:pageBreakBefore w:val="0"/>
              <w:spacing w:line="340" w:lineRule="exact"/>
              <w:rPr>
                <w:rFonts w:ascii="宋体" w:hAnsi="宋体"/>
                <w:b/>
                <w:bCs/>
                <w:color w:val="auto"/>
                <w:sz w:val="21"/>
                <w:szCs w:val="21"/>
                <w:highlight w:val="none"/>
                <w:lang w:val="zh-CN" w:eastAsia="zh-CN"/>
              </w:rPr>
            </w:pPr>
            <w:r>
              <w:rPr>
                <w:rFonts w:hint="eastAsia" w:ascii="宋体" w:hAnsi="宋体"/>
                <w:b/>
                <w:bCs/>
                <w:color w:val="auto"/>
                <w:sz w:val="21"/>
                <w:szCs w:val="21"/>
                <w:highlight w:val="none"/>
                <w:lang w:eastAsia="zh-CN"/>
              </w:rPr>
              <w:t xml:space="preserve">1</w:t>
            </w:r>
            <w:r>
              <w:rPr>
                <w:rFonts w:hint="eastAsia" w:ascii="宋体" w:hAnsi="宋体"/>
                <w:b/>
                <w:bCs/>
                <w:color w:val="auto"/>
                <w:sz w:val="21"/>
                <w:szCs w:val="21"/>
                <w:highlight w:val="none"/>
                <w:lang w:val="zh-CN" w:eastAsia="zh-CN"/>
              </w:rPr>
              <w:t xml:space="preserve">．</w:t>
            </w:r>
            <w:r>
              <w:rPr>
                <w:rFonts w:hint="eastAsia" w:ascii="宋体" w:hAnsi="宋体"/>
                <w:b/>
                <w:bCs/>
                <w:color w:val="auto"/>
                <w:sz w:val="21"/>
                <w:szCs w:val="21"/>
                <w:highlight w:val="none"/>
                <w:u w:val="single"/>
                <w:lang w:eastAsia="zh-CN"/>
              </w:rPr>
              <w:t xml:space="preserve">本项目为</w:t>
            </w:r>
            <w:r>
              <w:rPr>
                <w:rFonts w:hint="eastAsia" w:ascii="宋体" w:hAnsi="宋体"/>
                <w:b/>
                <w:bCs/>
                <w:color w:val="auto"/>
                <w:sz w:val="21"/>
                <w:szCs w:val="21"/>
                <w:highlight w:val="none"/>
                <w:u w:val="single"/>
                <w:lang w:val="zh-CN" w:eastAsia="zh-CN"/>
              </w:rPr>
              <w:t xml:space="preserve">非专门面向中小企业的项目，对小型和微型企业的价格给予10%的扣除，用扣除后的价格参与评审。</w:t>
            </w:r>
            <w:r>
              <w:rPr>
                <w:rFonts w:hint="eastAsia" w:ascii="宋体" w:hAnsi="宋体"/>
                <w:b/>
                <w:bCs/>
                <w:color w:val="auto"/>
                <w:sz w:val="21"/>
                <w:szCs w:val="21"/>
                <w:highlight w:val="none"/>
                <w:lang w:val="zh-CN" w:eastAsia="zh-CN"/>
              </w:rPr>
              <w:t xml:space="preserve">参加响应的供应商，</w:t>
            </w:r>
            <w:r>
              <w:rPr>
                <w:rFonts w:ascii="宋体" w:hAnsi="宋体"/>
                <w:b/>
                <w:bCs/>
                <w:color w:val="auto"/>
                <w:sz w:val="21"/>
                <w:szCs w:val="21"/>
                <w:highlight w:val="none"/>
                <w:lang w:eastAsia="zh-CN"/>
              </w:rPr>
              <w:t xml:space="preserve">应当提供《中小企业声明函》</w:t>
            </w:r>
            <w:r>
              <w:rPr>
                <w:rFonts w:hint="eastAsia" w:ascii="宋体" w:hAnsi="宋体"/>
                <w:b/>
                <w:bCs/>
                <w:color w:val="auto"/>
                <w:sz w:val="21"/>
                <w:szCs w:val="21"/>
                <w:highlight w:val="none"/>
                <w:lang w:eastAsia="zh-CN"/>
              </w:rPr>
              <w:t xml:space="preserve">或</w:t>
            </w:r>
            <w:r>
              <w:rPr>
                <w:rFonts w:hint="eastAsia" w:ascii="宋体" w:hAnsi="宋体"/>
                <w:b/>
                <w:bCs/>
                <w:color w:val="auto"/>
                <w:sz w:val="21"/>
                <w:szCs w:val="21"/>
                <w:highlight w:val="none"/>
                <w:lang w:val="zh-CN" w:eastAsia="zh-CN"/>
              </w:rPr>
              <w:t xml:space="preserve">由省级以上监狱管理局、戒毒管理局（含新疆生产建设兵团）出具的属于监狱企业的证明文件</w:t>
            </w:r>
            <w:r>
              <w:rPr>
                <w:rFonts w:ascii="宋体" w:hAnsi="宋体"/>
                <w:b/>
                <w:bCs/>
                <w:color w:val="auto"/>
                <w:sz w:val="21"/>
                <w:szCs w:val="21"/>
                <w:highlight w:val="none"/>
                <w:lang w:eastAsia="zh-CN"/>
              </w:rPr>
              <w:t xml:space="preserve">或《残疾人福利性单位声明函》。</w:t>
            </w:r>
            <w:r/>
          </w:p>
          <w:p>
            <w:pPr>
              <w:pStyle w:val="898"/>
              <w:ind w:left="0" w:firstLine="0"/>
              <w:jc w:val="both"/>
              <w:keepLines w:val="0"/>
              <w:keepNext w:val="0"/>
              <w:pageBreakBefore w:val="0"/>
              <w:spacing w:line="360" w:lineRule="exact"/>
              <w:rPr>
                <w:rFonts w:ascii="宋体" w:hAnsi="宋体"/>
                <w:b/>
                <w:bCs/>
                <w:color w:val="auto"/>
                <w:sz w:val="21"/>
                <w:szCs w:val="21"/>
                <w:highlight w:val="none"/>
                <w:lang w:val="zh-CN" w:eastAsia="zh-CN"/>
              </w:rPr>
            </w:pPr>
            <w:r>
              <w:rPr>
                <w:rFonts w:hint="eastAsia" w:ascii="宋体" w:hAnsi="宋体"/>
                <w:b/>
                <w:bCs/>
                <w:color w:val="auto"/>
                <w:sz w:val="21"/>
                <w:szCs w:val="21"/>
                <w:highlight w:val="none"/>
                <w:lang w:eastAsia="zh-CN"/>
              </w:rPr>
              <w:t xml:space="preserve">2</w:t>
            </w:r>
            <w:r>
              <w:rPr>
                <w:rFonts w:hint="eastAsia" w:ascii="宋体" w:hAnsi="宋体"/>
                <w:b/>
                <w:bCs/>
                <w:color w:val="auto"/>
                <w:sz w:val="21"/>
                <w:szCs w:val="21"/>
                <w:highlight w:val="none"/>
                <w:lang w:val="zh-CN" w:eastAsia="zh-CN"/>
              </w:rPr>
              <w:t xml:space="preserve">．所有证明材料均以有效的</w:t>
            </w:r>
            <w:r>
              <w:rPr>
                <w:rFonts w:hint="eastAsia" w:ascii="宋体" w:hAnsi="宋体"/>
                <w:b/>
                <w:bCs/>
                <w:color w:val="auto"/>
                <w:sz w:val="21"/>
                <w:szCs w:val="21"/>
                <w:highlight w:val="none"/>
                <w:lang w:eastAsia="zh-CN"/>
              </w:rPr>
              <w:t xml:space="preserve">扫描件</w:t>
            </w:r>
            <w:r>
              <w:rPr>
                <w:rFonts w:hint="eastAsia" w:ascii="宋体" w:hAnsi="宋体"/>
                <w:b/>
                <w:bCs/>
                <w:color w:val="auto"/>
                <w:sz w:val="21"/>
                <w:szCs w:val="21"/>
                <w:highlight w:val="none"/>
                <w:lang w:val="zh-CN" w:eastAsia="zh-CN"/>
              </w:rPr>
              <w:t xml:space="preserve">并加盖公章为依据。</w:t>
            </w:r>
            <w:r/>
          </w:p>
          <w:p>
            <w:pPr>
              <w:pStyle w:val="898"/>
              <w:ind w:left="0" w:firstLine="0"/>
              <w:jc w:val="both"/>
              <w:keepLines w:val="0"/>
              <w:keepNext w:val="0"/>
              <w:pageBreakBefore w:val="0"/>
              <w:spacing w:line="360" w:lineRule="exact"/>
              <w:rPr>
                <w:rFonts w:ascii="宋体" w:hAnsi="宋体"/>
                <w:b/>
                <w:bCs/>
                <w:color w:val="auto"/>
                <w:sz w:val="21"/>
                <w:szCs w:val="21"/>
                <w:highlight w:val="none"/>
                <w:lang w:val="zh-CN" w:eastAsia="zh-CN"/>
              </w:rPr>
            </w:pPr>
            <w:r>
              <w:rPr>
                <w:rFonts w:hint="eastAsia" w:ascii="宋体" w:hAnsi="宋体"/>
                <w:b/>
                <w:bCs/>
                <w:color w:val="auto"/>
                <w:sz w:val="21"/>
                <w:szCs w:val="21"/>
                <w:highlight w:val="none"/>
                <w:lang w:val="zh-CN" w:eastAsia="zh-CN"/>
              </w:rPr>
              <w:t xml:space="preserve">供应商业绩和人员业绩：需提供的合同、竣工验收证明材料，两者缺一不可。时间以竣工验收证明材料中的竣工验收合格时间为准；提供的业绩材料须能反映出相关数据和内容，否则不得分</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Theme="minorEastAsia" w:hAnsiTheme="minorEastAsia"/>
                <w:b/>
                <w:bCs/>
                <w:color w:val="auto"/>
                <w:sz w:val="21"/>
                <w:szCs w:val="21"/>
                <w:highlight w:val="none"/>
                <w:lang w:eastAsia="zh-CN"/>
              </w:rPr>
              <w:t xml:space="preserve">3</w:t>
            </w:r>
            <w:r>
              <w:rPr>
                <w:rFonts w:hint="eastAsia" w:asciiTheme="minorEastAsia" w:hAnsiTheme="minorEastAsia"/>
                <w:b/>
                <w:bCs/>
                <w:color w:val="auto"/>
                <w:sz w:val="21"/>
                <w:szCs w:val="21"/>
                <w:highlight w:val="none"/>
                <w:lang w:val="zh-CN" w:eastAsia="zh-CN"/>
              </w:rPr>
              <w:t xml:space="preserve">．</w:t>
            </w:r>
            <w:r>
              <w:rPr>
                <w:rFonts w:hint="eastAsia" w:asciiTheme="minorEastAsia" w:hAnsiTheme="minorEastAsia"/>
                <w:b/>
                <w:bCs/>
                <w:color w:val="auto"/>
                <w:sz w:val="21"/>
                <w:szCs w:val="21"/>
                <w:highlight w:val="none"/>
                <w:u w:val="single"/>
                <w:lang w:val="zh-CN" w:eastAsia="zh-CN"/>
              </w:rPr>
              <w:t xml:space="preserve">为避免供应商非理性报价、防范恶意低价谋取中标（成交）影响项目实施，</w:t>
            </w:r>
            <w:r>
              <w:rPr>
                <w:rFonts w:hint="eastAsia" w:ascii="宋体" w:hAnsi="宋体"/>
                <w:b/>
                <w:color w:val="auto"/>
                <w:sz w:val="21"/>
                <w:szCs w:val="21"/>
                <w:highlight w:val="none"/>
                <w:u w:val="single"/>
                <w:lang w:val="zh-CN" w:eastAsia="zh-CN"/>
              </w:rPr>
              <w:t xml:space="preserve">评审过程中出现下列情形之一的，评审委员会应当启动异常低价投标（响应）审查程序：</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eastAsia="zh-CN"/>
              </w:rPr>
              <w:t xml:space="preserve">（1）</w:t>
            </w:r>
            <w:r>
              <w:rPr>
                <w:rFonts w:hint="eastAsia" w:ascii="宋体" w:hAnsi="宋体"/>
                <w:b/>
                <w:color w:val="auto"/>
                <w:sz w:val="21"/>
                <w:szCs w:val="21"/>
                <w:highlight w:val="none"/>
                <w:u w:val="single"/>
                <w:lang w:val="zh-CN" w:eastAsia="zh-CN"/>
              </w:rPr>
              <w:t xml:space="preserve">投标（响应）报价低于采购项目预算50%的，即投标（响应）报价&lt;采购项目预算×50%；</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eastAsia="zh-CN"/>
              </w:rPr>
              <w:t xml:space="preserve">（2）</w:t>
            </w:r>
            <w:r>
              <w:rPr>
                <w:rFonts w:hint="eastAsia" w:ascii="宋体" w:hAnsi="宋体"/>
                <w:b/>
                <w:color w:val="auto"/>
                <w:sz w:val="21"/>
                <w:szCs w:val="21"/>
                <w:highlight w:val="none"/>
                <w:u w:val="single"/>
                <w:lang w:val="zh-CN" w:eastAsia="zh-CN"/>
              </w:rPr>
              <w:t xml:space="preserve">投标（响应）报价低于采购项目最高限价45%的，即投标（响应）报价&lt;采购项目最高限价×45%；</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eastAsia="zh-CN"/>
              </w:rPr>
              <w:t xml:space="preserve">（3）</w:t>
            </w:r>
            <w:r>
              <w:rPr>
                <w:rFonts w:hint="eastAsia" w:ascii="宋体" w:hAnsi="宋体"/>
                <w:b/>
                <w:color w:val="auto"/>
                <w:sz w:val="21"/>
                <w:szCs w:val="21"/>
                <w:highlight w:val="none"/>
                <w:u w:val="single"/>
                <w:lang w:val="zh-CN" w:eastAsia="zh-CN"/>
              </w:rPr>
              <w:t xml:space="preserve">评审委员会认定的供应商报价过低、有可能影响产品质量或者不能诚信履约的其他情形。</w:t>
            </w:r>
            <w:r/>
          </w:p>
          <w:p>
            <w:pPr>
              <w:ind w:firstLine="0"/>
              <w:jc w:val="both"/>
              <w:keepLines w:val="0"/>
              <w:keepNext w:val="0"/>
              <w:pageBreakBefore w:val="0"/>
              <w:spacing w:line="320" w:lineRule="exact"/>
              <w:rPr>
                <w:rFonts w:ascii="宋体" w:hAnsi="宋体"/>
                <w:b/>
                <w:color w:val="auto"/>
                <w:sz w:val="21"/>
                <w:szCs w:val="21"/>
                <w:highlight w:val="none"/>
                <w:u w:val="single"/>
                <w:lang w:val="zh-CN" w:eastAsia="zh-CN"/>
              </w:rPr>
            </w:pPr>
            <w:r>
              <w:rPr>
                <w:rFonts w:hint="eastAsia" w:ascii="宋体" w:hAnsi="宋体"/>
                <w:b/>
                <w:color w:val="auto"/>
                <w:sz w:val="21"/>
                <w:szCs w:val="21"/>
                <w:highlight w:val="none"/>
                <w:u w:val="single"/>
                <w:lang w:val="zh-CN" w:eastAsia="zh-CN"/>
              </w:rPr>
              <w:t xml:space="preserve">评审委员会应当要求相关供应商在现场合理的时间内，提供项目具体成本测算等与报价合理性相关的书面说明及相关证明材料，对投标（响应）价格作出解释，内容包括但不限于其最后报价与首次报价差额的原因、具体可落实环节和理由等。由评审委员会结合同类产品在主要电商平台的价格、该行业当地薪资水平等情况，依据专业经验对供应商报价合理性进行判断。投标（响应）供应商不能按要求提供书面说明、证明材料，或者提供的书面说明、证明材料不能证明其报价合理性的，评审委员会应当将其作为无效投标（响应）处理。审查相关情况应当在评审报告中进行记录。</w:t>
            </w:r>
            <w:r/>
          </w:p>
          <w:p>
            <w:pPr>
              <w:ind w:firstLine="0"/>
              <w:jc w:val="both"/>
              <w:keepLines w:val="0"/>
              <w:keepNext w:val="0"/>
              <w:pageBreakBefore w:val="0"/>
              <w:spacing w:line="320" w:lineRule="exact"/>
              <w:rPr>
                <w:rFonts w:ascii="宋体" w:hAnsi="宋体"/>
                <w:b/>
                <w:color w:val="auto"/>
                <w:sz w:val="21"/>
                <w:szCs w:val="21"/>
                <w:highlight w:val="none"/>
                <w:lang w:val="zh-CN" w:eastAsia="zh-CN"/>
              </w:rPr>
            </w:pPr>
            <w:r>
              <w:rPr>
                <w:rFonts w:hint="eastAsia" w:ascii="宋体" w:hAnsi="宋体"/>
                <w:b/>
                <w:color w:val="auto"/>
                <w:sz w:val="21"/>
                <w:szCs w:val="21"/>
                <w:highlight w:val="none"/>
                <w:u w:val="single"/>
                <w:lang w:val="zh-CN" w:eastAsia="zh-CN"/>
              </w:rPr>
              <w:t xml:space="preserve">出现采购文件规定的异常低价情形，评审委员会未启动异常低价审查或未对异常低价情形作出认定意见的，采购人应及时报告同级财政部门，由财政部门按照《中华人民共和国政府采购法实施条例》第七十五条追究评审专家的法律责任。</w:t>
            </w:r>
            <w:r/>
          </w:p>
          <w:p>
            <w:pPr>
              <w:pStyle w:val="898"/>
              <w:ind w:left="0" w:firstLine="0"/>
              <w:jc w:val="both"/>
              <w:keepLines w:val="0"/>
              <w:keepNext w:val="0"/>
              <w:pageBreakBefore w:val="0"/>
              <w:spacing w:line="360" w:lineRule="exact"/>
              <w:rPr>
                <w:rFonts w:ascii="宋体" w:hAnsi="宋体"/>
                <w:b/>
                <w:color w:val="auto"/>
                <w:sz w:val="21"/>
                <w:szCs w:val="21"/>
                <w:highlight w:val="none"/>
                <w:lang w:val="zh-CN" w:eastAsia="zh-CN"/>
              </w:rPr>
            </w:pPr>
            <w:r>
              <w:rPr>
                <w:rFonts w:hint="eastAsia" w:ascii="宋体" w:hAnsi="宋体"/>
                <w:b/>
                <w:color w:val="auto"/>
                <w:sz w:val="21"/>
                <w:szCs w:val="21"/>
                <w:highlight w:val="none"/>
                <w:lang w:eastAsia="zh-CN"/>
              </w:rPr>
              <w:t xml:space="preserve">4</w:t>
            </w:r>
            <w:r>
              <w:rPr>
                <w:rFonts w:hint="eastAsia" w:ascii="宋体" w:hAnsi="宋体"/>
                <w:b/>
                <w:color w:val="auto"/>
                <w:sz w:val="21"/>
                <w:szCs w:val="21"/>
                <w:highlight w:val="none"/>
                <w:lang w:val="zh-CN" w:eastAsia="zh-CN"/>
              </w:rPr>
              <w:t xml:space="preserve">．</w:t>
            </w:r>
            <w:r>
              <w:rPr>
                <w:rFonts w:hint="eastAsia" w:asciiTheme="minorEastAsia" w:hAnsiTheme="minorEastAsia"/>
                <w:b/>
                <w:color w:val="auto"/>
                <w:sz w:val="21"/>
                <w:szCs w:val="21"/>
                <w:highlight w:val="none"/>
                <w:lang w:val="zh-CN" w:eastAsia="zh-CN"/>
              </w:rPr>
              <w:t xml:space="preserve">采购人根据磋商小组提出的书面评审报告和推荐顺序，确定排名第一的成交候选人为成交供应商。成交供应商放弃成交资格、因不可抗力提出不能履行合同，或者磋商文件规定应当提交履约保函而在规定的期限内未能提交的，采购人可以确定后备的成交候选人为成交供应商。</w:t>
            </w:r>
            <w:bookmarkEnd w:id="34"/>
            <w:r/>
            <w:bookmarkEnd w:id="35"/>
            <w:r/>
            <w:r/>
          </w:p>
        </w:tc>
      </w:tr>
    </w:tbl>
    <w:p>
      <w:pPr>
        <w:ind w:firstLine="643"/>
        <w:rPr>
          <w:rFonts w:ascii="宋体" w:hAnsi="宋体"/>
          <w:b/>
          <w:color w:val="auto"/>
          <w:sz w:val="32"/>
          <w:szCs w:val="36"/>
          <w:highlight w:val="none"/>
          <w:lang w:val="zh-CN" w:eastAsia="zh-CN"/>
        </w:rPr>
      </w:pPr>
      <w:r>
        <w:rPr>
          <w:rFonts w:hint="eastAsia" w:ascii="宋体" w:hAnsi="宋体"/>
          <w:b/>
          <w:color w:val="auto"/>
          <w:sz w:val="32"/>
          <w:szCs w:val="36"/>
          <w:highlight w:val="none"/>
          <w:lang w:val="zh-CN" w:eastAsia="zh-CN"/>
        </w:rPr>
        <w:br w:type="page" w:clear="all"/>
      </w:r>
      <w:r/>
    </w:p>
    <w:p>
      <w:pPr>
        <w:ind w:firstLine="643"/>
        <w:jc w:val="center"/>
        <w:spacing w:line="380" w:lineRule="exact"/>
        <w:rPr>
          <w:rFonts w:ascii="宋体" w:hAnsi="宋体" w:cs="宋体"/>
          <w:color w:val="auto"/>
          <w:sz w:val="24"/>
          <w:szCs w:val="24"/>
          <w:highlight w:val="none"/>
          <w:lang w:val="zh-CN" w:eastAsia="zh-CN"/>
        </w:rPr>
      </w:pPr>
      <w:r>
        <w:rPr>
          <w:rFonts w:hint="eastAsia" w:ascii="宋体" w:hAnsi="宋体"/>
          <w:b/>
          <w:color w:val="auto"/>
          <w:sz w:val="32"/>
          <w:szCs w:val="36"/>
          <w:highlight w:val="none"/>
          <w:lang w:val="zh-CN" w:eastAsia="zh-CN"/>
        </w:rPr>
        <w:t xml:space="preserve">第四章 </w:t>
      </w:r>
      <w:bookmarkStart w:id="50" w:name="_Toc150538845"/>
      <w:r>
        <w:rPr>
          <w:rFonts w:hint="eastAsia" w:ascii="宋体" w:hAnsi="宋体"/>
          <w:b/>
          <w:color w:val="auto"/>
          <w:spacing w:val="-10"/>
          <w:sz w:val="32"/>
          <w:szCs w:val="36"/>
          <w:highlight w:val="none"/>
          <w:lang w:eastAsia="zh-CN"/>
        </w:rPr>
        <w:t xml:space="preserve">采购需求</w:t>
      </w:r>
      <w:bookmarkEnd w:id="50"/>
      <w:r/>
      <w:r/>
    </w:p>
    <w:p>
      <w:pPr>
        <w:ind w:firstLine="482"/>
        <w:jc w:val="both"/>
        <w:keepLines w:val="0"/>
        <w:keepNext w:val="0"/>
        <w:pageBreakBefore w:val="0"/>
        <w:spacing w:line="390" w:lineRule="exact"/>
        <w:widowControl w:val="off"/>
        <w:rPr>
          <w:rFonts w:ascii="宋体" w:hAnsi="宋体" w:cs="宋体"/>
          <w:b/>
          <w:bCs/>
          <w:color w:val="auto"/>
          <w:sz w:val="24"/>
          <w:szCs w:val="24"/>
          <w:highlight w:val="none"/>
          <w:lang w:eastAsia="zh-CN"/>
        </w:rPr>
      </w:pPr>
      <w:r>
        <w:rPr>
          <w:rFonts w:hint="eastAsia" w:ascii="宋体" w:hAnsi="宋体"/>
          <w:b/>
          <w:bCs/>
          <w:color w:val="auto"/>
          <w:sz w:val="24"/>
          <w:szCs w:val="24"/>
          <w:highlight w:val="none"/>
          <w:lang w:eastAsia="zh-CN"/>
        </w:rPr>
        <w:t xml:space="preserve">一、</w:t>
      </w:r>
      <w:r>
        <w:rPr>
          <w:rFonts w:ascii="宋体" w:hAnsi="宋体"/>
          <w:b/>
          <w:bCs/>
          <w:color w:val="auto"/>
          <w:sz w:val="24"/>
          <w:szCs w:val="24"/>
          <w:highlight w:val="none"/>
          <w:lang w:eastAsia="zh-CN"/>
        </w:rPr>
        <w:t xml:space="preserve">采购</w:t>
      </w:r>
      <w:r>
        <w:rPr>
          <w:rFonts w:hint="eastAsia" w:ascii="宋体" w:hAnsi="宋体"/>
          <w:b/>
          <w:bCs/>
          <w:color w:val="auto"/>
          <w:sz w:val="24"/>
          <w:szCs w:val="24"/>
          <w:highlight w:val="none"/>
          <w:lang w:eastAsia="zh-CN"/>
        </w:rPr>
        <w:t xml:space="preserve">标的</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hint="eastAsia" w:ascii="宋体" w:hAnsi="宋体" w:cs="Courier New"/>
          <w:b/>
          <w:bCs/>
          <w:color w:val="auto"/>
          <w:sz w:val="24"/>
          <w:szCs w:val="24"/>
          <w:highlight w:val="none"/>
          <w:lang w:eastAsia="zh-CN"/>
        </w:rPr>
        <w:t xml:space="preserve">（一）项目概况</w:t>
      </w:r>
      <w:r/>
    </w:p>
    <w:p>
      <w:pPr>
        <w:ind w:firstLine="480"/>
        <w:jc w:val="both"/>
        <w:keepLines w:val="0"/>
        <w:keepNext w:val="0"/>
        <w:pageBreakBefore w:val="0"/>
        <w:spacing w:line="400" w:lineRule="exact"/>
        <w:widowControl w:val="off"/>
        <w:rPr>
          <w:rFonts w:ascii="宋体" w:hAnsi="宋体" w:cs="宋体"/>
          <w:bCs/>
          <w:color w:val="auto"/>
          <w:sz w:val="24"/>
          <w:highlight w:val="none"/>
          <w:lang w:eastAsia="zh-CN"/>
        </w:rPr>
      </w:pPr>
      <w:r>
        <w:rPr>
          <w:rFonts w:hint="eastAsia" w:ascii="宋体" w:hAnsi="宋体" w:cs="宋体"/>
          <w:bCs/>
          <w:color w:val="auto"/>
          <w:sz w:val="24"/>
          <w:highlight w:val="none"/>
          <w:lang w:eastAsia="zh-CN"/>
        </w:rPr>
        <w:t xml:space="preserve">南京师范大学附属中学江北新区学校新建工程项目三网融合通信工程</w:t>
      </w:r>
      <w:r>
        <w:rPr>
          <w:rFonts w:hint="eastAsia" w:ascii="宋体" w:hAnsi="宋体" w:cs="宋体"/>
          <w:bCs/>
          <w:color w:val="auto"/>
          <w:sz w:val="24"/>
          <w:highlight w:val="none"/>
          <w:lang w:val="en-US" w:eastAsia="zh-CN"/>
        </w:rPr>
        <w:t xml:space="preserve">施工</w:t>
      </w:r>
      <w:r>
        <w:rPr>
          <w:rFonts w:hint="eastAsia" w:ascii="宋体" w:hAnsi="宋体" w:cs="宋体"/>
          <w:bCs/>
          <w:color w:val="auto"/>
          <w:sz w:val="24"/>
          <w:highlight w:val="none"/>
          <w:lang w:eastAsia="zh-CN"/>
        </w:rPr>
        <w:t xml:space="preserve">，包含但不限于通信管道、通信光缆、通信室内分布工程等。</w:t>
      </w:r>
      <w:r/>
    </w:p>
    <w:p>
      <w:pPr>
        <w:ind w:firstLine="482"/>
        <w:jc w:val="both"/>
        <w:keepLines w:val="0"/>
        <w:keepNext w:val="0"/>
        <w:pageBreakBefore w:val="0"/>
        <w:spacing w:line="400" w:lineRule="exact"/>
        <w:widowControl w:val="off"/>
        <w:rPr>
          <w:rFonts w:ascii="宋体" w:hAnsi="宋体" w:cs="宋体"/>
          <w:color w:val="auto"/>
          <w:sz w:val="24"/>
          <w:highlight w:val="none"/>
          <w:lang w:val="zh-CN" w:eastAsia="zh-CN"/>
        </w:rPr>
      </w:pPr>
      <w:r>
        <w:rPr>
          <w:rFonts w:hint="eastAsia" w:ascii="宋体" w:hAnsi="宋体" w:cs="仿宋_GB2312"/>
          <w:b/>
          <w:bCs/>
          <w:color w:val="auto"/>
          <w:sz w:val="24"/>
          <w:szCs w:val="24"/>
          <w:highlight w:val="none"/>
          <w:lang w:eastAsia="zh-CN"/>
        </w:rPr>
        <w:t xml:space="preserve">（二）工作内容</w:t>
      </w:r>
      <w:r/>
    </w:p>
    <w:p>
      <w:pPr>
        <w:ind w:firstLine="482"/>
        <w:jc w:val="both"/>
        <w:keepLines w:val="0"/>
        <w:keepNext w:val="0"/>
        <w:pageBreakBefore w:val="0"/>
        <w:spacing w:line="400" w:lineRule="exact"/>
        <w:widowControl w:val="off"/>
        <w:rPr>
          <w:rFonts w:asciiTheme="minorEastAsia" w:hAnsiTheme="minorEastAsia" w:cstheme="minorEastAsia"/>
          <w:b/>
          <w:bCs/>
          <w:color w:val="auto"/>
          <w:sz w:val="24"/>
          <w:szCs w:val="24"/>
          <w:highlight w:val="none"/>
          <w:lang w:val="zh-CN" w:eastAsia="zh-CN"/>
        </w:rPr>
      </w:pPr>
      <w:r>
        <w:rPr>
          <w:rFonts w:hint="eastAsia" w:asciiTheme="minorEastAsia" w:hAnsiTheme="minorEastAsia" w:cstheme="minorEastAsia"/>
          <w:b/>
          <w:bCs/>
          <w:color w:val="auto"/>
          <w:sz w:val="24"/>
          <w:szCs w:val="24"/>
          <w:highlight w:val="none"/>
          <w:lang w:val="zh-CN" w:eastAsia="zh-CN"/>
        </w:rPr>
        <w:t xml:space="preserve">本次采购</w:t>
      </w:r>
      <w:r>
        <w:rPr>
          <w:rFonts w:hint="eastAsia" w:asciiTheme="minorEastAsia" w:hAnsiTheme="minorEastAsia" w:cstheme="minorEastAsia"/>
          <w:b/>
          <w:bCs/>
          <w:color w:val="auto"/>
          <w:sz w:val="24"/>
          <w:szCs w:val="24"/>
          <w:highlight w:val="none"/>
          <w:lang w:eastAsia="zh-CN"/>
        </w:rPr>
        <w:t xml:space="preserve">拟划</w:t>
      </w:r>
      <w:r>
        <w:rPr>
          <w:rFonts w:hint="eastAsia" w:asciiTheme="minorEastAsia" w:hAnsiTheme="minorEastAsia" w:cstheme="minorEastAsia"/>
          <w:b/>
          <w:bCs/>
          <w:color w:val="auto"/>
          <w:sz w:val="24"/>
          <w:szCs w:val="24"/>
          <w:highlight w:val="none"/>
          <w:lang w:val="zh-CN" w:eastAsia="zh-CN"/>
        </w:rPr>
        <w:t xml:space="preserve">分为</w:t>
      </w:r>
      <w:r>
        <w:rPr>
          <w:rFonts w:hint="eastAsia" w:asciiTheme="minorEastAsia" w:hAnsiTheme="minorEastAsia" w:cstheme="minorEastAsia"/>
          <w:b/>
          <w:bCs/>
          <w:color w:val="auto"/>
          <w:sz w:val="24"/>
          <w:szCs w:val="24"/>
          <w:highlight w:val="none"/>
          <w:lang w:eastAsia="zh-CN"/>
        </w:rPr>
        <w:t xml:space="preserve">1</w:t>
      </w:r>
      <w:r>
        <w:rPr>
          <w:rFonts w:hint="eastAsia" w:asciiTheme="minorEastAsia" w:hAnsiTheme="minorEastAsia" w:cstheme="minorEastAsia"/>
          <w:b/>
          <w:bCs/>
          <w:color w:val="auto"/>
          <w:sz w:val="24"/>
          <w:szCs w:val="24"/>
          <w:highlight w:val="none"/>
          <w:lang w:val="zh-CN" w:eastAsia="zh-CN"/>
        </w:rPr>
        <w:t xml:space="preserve">个</w:t>
      </w:r>
      <w:r>
        <w:rPr>
          <w:rFonts w:hint="eastAsia" w:asciiTheme="minorEastAsia" w:hAnsiTheme="minorEastAsia" w:cstheme="minorEastAsia"/>
          <w:b/>
          <w:bCs/>
          <w:color w:val="auto"/>
          <w:sz w:val="24"/>
          <w:szCs w:val="24"/>
          <w:highlight w:val="none"/>
          <w:lang w:eastAsia="zh-CN"/>
        </w:rPr>
        <w:t xml:space="preserve">采购</w:t>
      </w:r>
      <w:r>
        <w:rPr>
          <w:rFonts w:hint="eastAsia" w:asciiTheme="minorEastAsia" w:hAnsiTheme="minorEastAsia" w:cstheme="minorEastAsia"/>
          <w:b/>
          <w:bCs/>
          <w:color w:val="auto"/>
          <w:sz w:val="24"/>
          <w:szCs w:val="24"/>
          <w:highlight w:val="none"/>
          <w:lang w:val="zh-CN" w:eastAsia="zh-CN"/>
        </w:rPr>
        <w:t xml:space="preserve">包，</w:t>
      </w:r>
      <w:r>
        <w:rPr>
          <w:rFonts w:hint="eastAsia" w:asciiTheme="minorEastAsia" w:hAnsiTheme="minorEastAsia" w:cstheme="minorEastAsia"/>
          <w:b/>
          <w:bCs/>
          <w:color w:val="auto"/>
          <w:sz w:val="24"/>
          <w:szCs w:val="24"/>
          <w:highlight w:val="none"/>
          <w:lang w:eastAsia="zh-CN"/>
        </w:rPr>
        <w:t xml:space="preserve">包号名称</w:t>
      </w:r>
      <w:r>
        <w:rPr>
          <w:rFonts w:hint="eastAsia" w:asciiTheme="minorEastAsia" w:hAnsiTheme="minorEastAsia" w:cstheme="minorEastAsia"/>
          <w:b/>
          <w:bCs/>
          <w:color w:val="auto"/>
          <w:sz w:val="24"/>
          <w:szCs w:val="24"/>
          <w:highlight w:val="none"/>
          <w:lang w:val="zh-CN" w:eastAsia="zh-CN"/>
        </w:rPr>
        <w:t xml:space="preserve">：</w:t>
      </w:r>
      <w:r>
        <w:rPr>
          <w:rFonts w:hint="eastAsia" w:asciiTheme="minorEastAsia" w:hAnsiTheme="minorEastAsia" w:cstheme="minorEastAsia"/>
          <w:b/>
          <w:bCs/>
          <w:color w:val="auto"/>
          <w:sz w:val="24"/>
          <w:szCs w:val="24"/>
          <w:highlight w:val="none"/>
          <w:lang w:eastAsia="zh-CN"/>
        </w:rPr>
        <w:t xml:space="preserve">001包</w:t>
      </w:r>
      <w:r>
        <w:rPr>
          <w:rFonts w:hint="eastAsia" w:asciiTheme="minorEastAsia" w:hAnsiTheme="minorEastAsia" w:cstheme="minorEastAsia"/>
          <w:b/>
          <w:bCs/>
          <w:color w:val="auto"/>
          <w:sz w:val="24"/>
          <w:szCs w:val="24"/>
          <w:highlight w:val="none"/>
          <w:lang w:val="zh-CN" w:eastAsia="zh-CN"/>
        </w:rPr>
        <w:t xml:space="preserve">。</w:t>
      </w:r>
      <w:r/>
    </w:p>
    <w:p>
      <w:pPr>
        <w:pStyle w:val="896"/>
        <w:ind w:left="0" w:firstLine="480"/>
        <w:keepLines w:val="0"/>
        <w:keepNext w:val="0"/>
        <w:pageBreakBefore w:val="0"/>
        <w:spacing w:line="360" w:lineRule="auto"/>
        <w:widowControl w:val="off"/>
        <w:rPr>
          <w:rFonts w:cs="宋体" w:eastAsiaTheme="minorEastAsia"/>
          <w:bCs/>
          <w:color w:val="auto"/>
          <w:sz w:val="24"/>
          <w:szCs w:val="22"/>
          <w:highlight w:val="none"/>
          <w:lang w:eastAsia="zh-CN"/>
        </w:rPr>
      </w:pPr>
      <w:r>
        <w:rPr>
          <w:rFonts w:hint="eastAsia" w:cs="宋体" w:eastAsiaTheme="minorEastAsia"/>
          <w:bCs/>
          <w:color w:val="auto"/>
          <w:sz w:val="24"/>
          <w:szCs w:val="22"/>
          <w:highlight w:val="none"/>
          <w:lang w:eastAsia="zh-CN"/>
        </w:rPr>
        <w:t xml:space="preserve">南京师范大学附属中学江北新区学校新建工程项目三网融合通信工程施工，包含但不限于通信管道、通信光缆、通信室内分布工程等。</w:t>
      </w:r>
      <w:r/>
    </w:p>
    <w:p>
      <w:pPr>
        <w:pStyle w:val="937"/>
        <w:ind w:firstLine="482"/>
        <w:jc w:val="both"/>
        <w:keepLines w:val="0"/>
        <w:keepNext w:val="0"/>
        <w:pageBreakBefore w:val="0"/>
        <w:spacing w:before="0" w:after="0" w:line="400" w:lineRule="exact"/>
        <w:widowControl w:val="off"/>
        <w:rPr>
          <w:rFonts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 xml:space="preserve">（三）图纸和工作量清单</w:t>
      </w:r>
      <w:r>
        <w:rPr>
          <w:rFonts w:ascii="宋体" w:hAnsi="宋体" w:eastAsia="宋体" w:cs="宋体"/>
          <w:b/>
          <w:bCs/>
          <w:color w:val="auto"/>
          <w:highlight w:val="none"/>
          <w:lang w:eastAsia="zh-CN"/>
        </w:rPr>
      </w:r>
      <w:r/>
    </w:p>
    <w:p>
      <w:pPr>
        <w:ind w:firstLine="480"/>
        <w:keepLines w:val="0"/>
        <w:keepNext w:val="0"/>
        <w:pageBreakBefore w:val="0"/>
        <w:spacing w:line="400" w:lineRule="exact"/>
        <w:widowControl w:val="off"/>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图纸和软件版工程量清单下载网址：请投标人自行到百度网盘下载</w:t>
      </w:r>
      <w:r/>
    </w:p>
    <w:p>
      <w:pPr>
        <w:ind w:firstLine="480"/>
        <w:jc w:val="both"/>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链接: https://pan.baidu.com/s/1ajPrgkAIe_q8BKSvCCYg9w?pwd=78nb </w:t>
      </w:r>
      <w:r/>
    </w:p>
    <w:p>
      <w:pPr>
        <w:ind w:firstLine="480"/>
        <w:jc w:val="both"/>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提取码: 78nb</w:t>
      </w:r>
      <w:r/>
    </w:p>
    <w:p>
      <w:pPr>
        <w:ind w:firstLine="480"/>
        <w:jc w:val="both"/>
        <w:keepLines w:val="0"/>
        <w:keepNext w:val="0"/>
        <w:pageBreakBefore w:val="0"/>
        <w:spacing w:line="40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注：如网盘中软件版工程量清单与招标文件中清单出现不一致情况，以磋商文件中清单为准。</w:t>
      </w:r>
      <w:r>
        <w:rPr>
          <w:rFonts w:hint="eastAsia" w:ascii="宋体" w:hAnsi="宋体" w:cs="宋体"/>
          <w:color w:val="auto"/>
          <w:sz w:val="24"/>
          <w:szCs w:val="24"/>
          <w:highlight w:val="none"/>
          <w:lang w:eastAsia="zh-CN"/>
        </w:rPr>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ascii="宋体" w:hAnsi="宋体"/>
          <w:b/>
          <w:bCs/>
          <w:color w:val="auto"/>
          <w:sz w:val="24"/>
          <w:szCs w:val="24"/>
          <w:highlight w:val="none"/>
          <w:lang w:eastAsia="zh-CN"/>
        </w:rPr>
        <w:t xml:space="preserve">二、商务要求</w:t>
      </w:r>
      <w:r/>
    </w:p>
    <w:p>
      <w:pPr>
        <w:ind w:firstLine="482"/>
        <w:jc w:val="both"/>
        <w:keepLines w:val="0"/>
        <w:keepNext w:val="0"/>
        <w:pageBreakBefore w:val="0"/>
        <w:spacing w:line="400" w:lineRule="exact"/>
        <w:shd w:val="clear" w:color="auto" w:fill="ffffff" w:themeFill="background1"/>
        <w:widowControl w:val="off"/>
        <w:tabs>
          <w:tab w:val="left" w:pos="840" w:leader="none"/>
          <w:tab w:val="left" w:pos="900" w:leader="none"/>
        </w:tabs>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（一）合同履行期限</w:t>
      </w:r>
      <w:r/>
    </w:p>
    <w:p>
      <w:pPr>
        <w:ind w:firstLine="480"/>
        <w:keepLines w:val="0"/>
        <w:keepNext w:val="0"/>
        <w:pageBreakBefore w:val="0"/>
        <w:spacing w:line="400" w:lineRule="exact"/>
        <w:shd w:val="clear" w:color="auto" w:fill="ffffff" w:themeFill="background1"/>
        <w:widowControl w:val="off"/>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预计自2026年</w:t>
      </w:r>
      <w:r>
        <w:rPr>
          <w:rFonts w:ascii="宋体" w:hAnsi="宋体" w:cs="宋体"/>
          <w:color w:val="auto"/>
          <w:sz w:val="24"/>
          <w:highlight w:val="none"/>
          <w:lang w:eastAsia="zh-CN"/>
        </w:rPr>
        <w:t xml:space="preserve">5</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11</w:t>
      </w:r>
      <w:r>
        <w:rPr>
          <w:rFonts w:hint="eastAsia" w:ascii="宋体" w:hAnsi="宋体" w:cs="宋体"/>
          <w:color w:val="auto"/>
          <w:sz w:val="24"/>
          <w:highlight w:val="none"/>
          <w:lang w:eastAsia="zh-CN"/>
        </w:rPr>
        <w:t xml:space="preserve">日至2026年</w:t>
      </w:r>
      <w:r>
        <w:rPr>
          <w:rFonts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月</w:t>
      </w:r>
      <w:r>
        <w:rPr>
          <w:rFonts w:ascii="宋体" w:hAnsi="宋体" w:cs="宋体"/>
          <w:color w:val="auto"/>
          <w:sz w:val="24"/>
          <w:highlight w:val="none"/>
          <w:lang w:eastAsia="zh-CN"/>
        </w:rPr>
        <w:t xml:space="preserve">30</w:t>
      </w:r>
      <w:r>
        <w:rPr>
          <w:rFonts w:hint="eastAsia" w:ascii="宋体" w:hAnsi="宋体" w:cs="宋体"/>
          <w:color w:val="auto"/>
          <w:sz w:val="24"/>
          <w:highlight w:val="none"/>
          <w:lang w:eastAsia="zh-CN"/>
        </w:rPr>
        <w:t xml:space="preserve">日，共计</w:t>
      </w:r>
      <w:r>
        <w:rPr>
          <w:rFonts w:ascii="宋体" w:hAnsi="宋体" w:cs="宋体"/>
          <w:color w:val="auto"/>
          <w:sz w:val="24"/>
          <w:highlight w:val="none"/>
          <w:lang w:eastAsia="zh-CN"/>
        </w:rPr>
        <w:t xml:space="preserve">50</w:t>
      </w:r>
      <w:r>
        <w:rPr>
          <w:rFonts w:hint="eastAsia" w:ascii="宋体" w:hAnsi="宋体" w:cs="宋体"/>
          <w:color w:val="auto"/>
          <w:sz w:val="24"/>
          <w:highlight w:val="none"/>
          <w:lang w:eastAsia="zh-CN"/>
        </w:rPr>
        <w:t xml:space="preserve">日历天。</w:t>
      </w:r>
      <w:r/>
    </w:p>
    <w:p>
      <w:pPr>
        <w:ind w:firstLine="480"/>
        <w:keepLines w:val="0"/>
        <w:keepNext w:val="0"/>
        <w:pageBreakBefore w:val="0"/>
        <w:spacing w:line="400" w:lineRule="exact"/>
        <w:widowControl w:val="off"/>
        <w:rPr>
          <w:rFonts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 xml:space="preserve">缺陷责任期：</w:t>
      </w:r>
      <w:r>
        <w:rPr>
          <w:rFonts w:hint="eastAsia" w:ascii="宋体" w:hAnsi="宋体" w:eastAsia="宋体" w:cs="宋体"/>
          <w:color w:val="auto"/>
          <w:sz w:val="24"/>
          <w:szCs w:val="24"/>
          <w:highlight w:val="none"/>
          <w:lang w:eastAsia="zh-CN"/>
        </w:rPr>
        <w:t xml:space="preserve">自实际交工日期起计算</w:t>
      </w: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lang w:eastAsia="zh-CN"/>
        </w:rPr>
        <w:t xml:space="preserve">年。</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（二）付款进度和支付方式</w:t>
      </w:r>
      <w:r/>
    </w:p>
    <w:p>
      <w:pPr>
        <w:ind w:firstLine="482"/>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（1）</w:t>
      </w:r>
      <w:r>
        <w:rPr>
          <w:rFonts w:hint="eastAsia" w:ascii="宋体" w:hAnsi="宋体"/>
          <w:b/>
          <w:bCs/>
          <w:color w:val="auto"/>
          <w:sz w:val="24"/>
          <w:highlight w:val="none"/>
          <w:lang w:eastAsia="zh-CN"/>
        </w:rPr>
        <w:t xml:space="preserve">预付款支付比例或金额：签约合同价（不含专业工程暂估价、暂列金额）的10%（含60%的安全文明措施基本费）作为预付款。</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（2）按月计量，按季支付。每季度按经审核确认的已完合格工程量对应工程价款的80%支付；</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（3）工程竣工验收合格后，付至经审核确认已完合格工程量对应合同价款的85%；</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（4）结算审核完成后，付至工程价款结算总额的97%；</w:t>
      </w:r>
      <w:r/>
    </w:p>
    <w:p>
      <w:pPr>
        <w:ind w:firstLine="482"/>
        <w:jc w:val="both"/>
        <w:keepLines w:val="0"/>
        <w:keepNext w:val="0"/>
        <w:pageBreakBefore w:val="0"/>
        <w:spacing w:line="400" w:lineRule="exact"/>
        <w:widowControl w:val="off"/>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（5）工程价款结算总额的3%为质量保证金，在缺陷责任期满后一个月内付清。</w:t>
      </w:r>
      <w:r/>
    </w:p>
    <w:p>
      <w:pPr>
        <w:ind w:firstLine="482"/>
        <w:jc w:val="both"/>
        <w:keepLines w:val="0"/>
        <w:keepNext w:val="0"/>
        <w:pageBreakBefore w:val="0"/>
        <w:spacing w:line="400" w:lineRule="exact"/>
        <w:widowControl w:val="off"/>
        <w:rPr>
          <w:rFonts w:ascii="宋体" w:hAnsi="宋体" w:cs="Times New Roman"/>
          <w:b/>
          <w:color w:val="auto"/>
          <w:sz w:val="24"/>
          <w:szCs w:val="24"/>
          <w:highlight w:val="none"/>
          <w:shd w:val="clear" w:color="auto" w:fill="ffffff"/>
          <w:lang w:eastAsia="zh-CN"/>
        </w:rPr>
      </w:pPr>
      <w:r>
        <w:rPr>
          <w:rFonts w:hint="eastAsia" w:ascii="宋体" w:hAnsi="宋体" w:cs="Times New Roman"/>
          <w:b/>
          <w:color w:val="auto"/>
          <w:sz w:val="24"/>
          <w:szCs w:val="24"/>
          <w:highlight w:val="none"/>
          <w:shd w:val="clear" w:color="auto" w:fill="ffffff"/>
          <w:lang w:eastAsia="zh-CN"/>
        </w:rPr>
        <w:t xml:space="preserve">未付款额的利息：不考虑。本项目具体付款时间及金额根据财政资金到位情况进行支付。</w:t>
      </w:r>
      <w:r/>
    </w:p>
    <w:p>
      <w:pPr>
        <w:ind w:firstLine="482"/>
        <w:keepLines w:val="0"/>
        <w:keepNext w:val="0"/>
        <w:pageBreakBefore w:val="0"/>
        <w:spacing w:line="400" w:lineRule="exact"/>
        <w:widowControl w:val="off"/>
        <w:rPr>
          <w:rFonts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（三）供应商在磋商报价时还需考虑以下因素：</w:t>
      </w:r>
      <w:r/>
    </w:p>
    <w:p>
      <w:pPr>
        <w:ind w:firstLine="482"/>
        <w:jc w:val="both"/>
        <w:keepLines w:val="0"/>
        <w:keepNext w:val="0"/>
        <w:pageBreakBefore w:val="0"/>
        <w:spacing w:line="400" w:lineRule="exact"/>
        <w:widowControl w:val="off"/>
        <w:rPr>
          <w:rFonts w:ascii="宋体" w:hAnsi="宋体" w:cs="Times New Roman"/>
          <w:b/>
          <w:color w:val="auto"/>
          <w:sz w:val="24"/>
          <w:szCs w:val="24"/>
          <w:highlight w:val="none"/>
          <w:shd w:val="clear" w:color="auto" w:fill="ffffff"/>
          <w:lang w:eastAsia="zh-CN"/>
        </w:rPr>
      </w:pPr>
      <w:r>
        <w:rPr>
          <w:rFonts w:hint="eastAsia" w:ascii="宋体" w:hAnsi="宋体" w:cs="Times New Roman"/>
          <w:b/>
          <w:color w:val="auto"/>
          <w:sz w:val="24"/>
          <w:szCs w:val="24"/>
          <w:highlight w:val="none"/>
          <w:shd w:val="clear" w:color="auto" w:fill="ffffff"/>
          <w:lang w:eastAsia="zh-CN"/>
        </w:rPr>
        <w:t xml:space="preserve">（1）中国政府（江苏省）根据现行税法和有关部门现行规定就本合同项下向供应商征收的所有税金及其他应交纳的所有费用均由供应商摊入各工程细目的单价中。</w:t>
      </w:r>
      <w:r/>
    </w:p>
    <w:p>
      <w:pPr>
        <w:ind w:firstLine="482"/>
        <w:jc w:val="both"/>
        <w:keepLines w:val="0"/>
        <w:keepNext w:val="0"/>
        <w:pageBreakBefore w:val="0"/>
        <w:spacing w:line="400" w:lineRule="exact"/>
        <w:widowControl w:val="off"/>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三、技术要求</w:t>
      </w:r>
      <w:r/>
    </w:p>
    <w:p>
      <w:pPr>
        <w:ind w:firstLine="482"/>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（一）国家及相关行业颁布的有关标准、办法、规范、规程、规定等。</w:t>
      </w:r>
      <w:r/>
    </w:p>
    <w:p>
      <w:pPr>
        <w:ind w:firstLine="480"/>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本项目的主要技术要求详见施工设计图纸（如有）、现行的相关技术规范和标准以及主管部门的要求。</w:t>
      </w:r>
      <w:r/>
    </w:p>
    <w:p>
      <w:pPr>
        <w:ind w:firstLine="482"/>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（二）考核（验收）标准和方法</w:t>
      </w:r>
      <w:r/>
    </w:p>
    <w:p>
      <w:pPr>
        <w:pStyle w:val="906"/>
        <w:ind w:firstLine="480"/>
        <w:keepLines w:val="0"/>
        <w:keepNext w:val="0"/>
        <w:pageBreakBefore w:val="0"/>
        <w:spacing w:line="400" w:lineRule="exact"/>
        <w:shd w:val="clear" w:color="auto" w:fill="ffffff"/>
        <w:widowControl w:val="off"/>
        <w:rPr>
          <w:rFonts w:ascii="宋体" w:hAnsi="宋体" w:eastAsia="宋体" w:cs="宋体"/>
          <w:color w:val="auto"/>
          <w:szCs w:val="24"/>
          <w:highlight w:val="none"/>
          <w:lang w:val="zh-CN"/>
        </w:rPr>
      </w:pPr>
      <w:r>
        <w:rPr>
          <w:rFonts w:hint="eastAsia" w:ascii="宋体" w:hAnsi="宋体" w:eastAsia="宋体" w:cs="宋体"/>
          <w:color w:val="auto"/>
          <w:szCs w:val="24"/>
          <w:highlight w:val="none"/>
        </w:rPr>
        <w:t xml:space="preserve">质量要求</w:t>
      </w:r>
      <w:r>
        <w:rPr>
          <w:rFonts w:hint="eastAsia" w:ascii="宋体" w:hAnsi="宋体" w:eastAsia="宋体" w:cs="宋体"/>
          <w:color w:val="auto"/>
          <w:szCs w:val="24"/>
          <w:highlight w:val="none"/>
          <w:lang w:val="zh-CN"/>
        </w:rPr>
        <w:t xml:space="preserve">：</w:t>
      </w:r>
      <w:r>
        <w:rPr>
          <w:rFonts w:hint="eastAsia" w:ascii="宋体" w:hAnsi="宋体" w:eastAsia="宋体" w:cs="宋体"/>
          <w:color w:val="auto"/>
          <w:szCs w:val="24"/>
          <w:highlight w:val="none"/>
          <w:u w:val="single"/>
          <w:lang w:val="zh-CN"/>
        </w:rPr>
        <w:t xml:space="preserve">（1）符合相关的施工规范、质量验收规范和标准的要求。（2）符合【教育行业】相关建设、运营的规范和标准的要求。</w:t>
      </w:r>
      <w:r/>
    </w:p>
    <w:p>
      <w:pPr>
        <w:ind w:firstLine="480"/>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安全目标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无安全责任事故</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40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（三）其他</w:t>
      </w:r>
      <w:r/>
    </w:p>
    <w:p>
      <w:pPr>
        <w:pStyle w:val="906"/>
        <w:ind w:firstLine="482"/>
        <w:jc w:val="both"/>
        <w:keepLines w:val="0"/>
        <w:keepNext w:val="0"/>
        <w:pageBreakBefore w:val="0"/>
        <w:spacing w:line="400" w:lineRule="exact"/>
        <w:widowControl w:val="off"/>
        <w:rPr>
          <w:rFonts w:ascii="宋体" w:hAnsi="宋体" w:eastAsia="宋体" w:cs="宋体"/>
          <w:b/>
          <w:bCs/>
          <w:color w:val="auto"/>
          <w:highlight w:val="none"/>
        </w:rPr>
      </w:pPr>
      <w:r>
        <w:rPr>
          <w:rFonts w:hint="eastAsia" w:ascii="宋体" w:hAnsi="宋体" w:eastAsia="宋体" w:cs="宋体"/>
          <w:b/>
          <w:bCs/>
          <w:color w:val="auto"/>
          <w:szCs w:val="24"/>
          <w:highlight w:val="none"/>
        </w:rPr>
        <w:t xml:space="preserve">（1）</w:t>
      </w:r>
      <w:r>
        <w:rPr>
          <w:rFonts w:hint="eastAsia" w:ascii="宋体" w:hAnsi="宋体" w:eastAsia="宋体" w:cs="宋体"/>
          <w:b/>
          <w:bCs/>
          <w:color w:val="auto"/>
          <w:highlight w:val="none"/>
        </w:rPr>
        <w:t xml:space="preserve">根据建办市〔2019〕50号文及苏建函建管〔2019〕393号文规定，已取消一级、二级建造师临时执业证书，因此本项目不接受持临时建造师执业资格的项目经理投标，否则将作为资格审查不通过处理。</w:t>
      </w:r>
      <w:r/>
    </w:p>
    <w:p>
      <w:pPr>
        <w:pStyle w:val="906"/>
        <w:ind w:firstLine="482"/>
        <w:jc w:val="both"/>
        <w:keepLines w:val="0"/>
        <w:keepNext w:val="0"/>
        <w:pageBreakBefore w:val="0"/>
        <w:spacing w:line="400" w:lineRule="exact"/>
        <w:widowControl w:val="off"/>
        <w:tabs>
          <w:tab w:val="left" w:pos="1980" w:leader="none"/>
        </w:tabs>
        <w:rPr>
          <w:rFonts w:ascii="宋体" w:hAnsi="宋体" w:eastAsia="宋体" w:cs="宋体"/>
          <w:b/>
          <w:bCs/>
          <w:color w:val="auto"/>
          <w:highlight w:val="none"/>
        </w:rPr>
      </w:pPr>
      <w:r>
        <w:rPr>
          <w:rFonts w:hint="eastAsia" w:ascii="宋体" w:hAnsi="宋体" w:eastAsia="宋体" w:cs="宋体"/>
          <w:b/>
          <w:bCs/>
          <w:color w:val="auto"/>
          <w:highlight w:val="none"/>
        </w:rPr>
        <w:t xml:space="preserve">（2）根据《住房和城乡建设部办公厅关于全面实行一级建造师电子注册证书的通知》（建办市〔2021〕40号）的规定，自2021年10月15日起，在全国范围内实行一级建造师电子证书，电子证书式样按照《全国一体化在线政务服务平台电子证照一级建造师注册证书》标准执行。自2022年1月1日起，一级建造师统一使用电子证书，纸质注册证书作废。供应商须提供一级建造师证书电子注册证书，</w:t>
      </w:r>
      <w:r>
        <w:rPr>
          <w:rFonts w:hint="eastAsia" w:ascii="宋体" w:hAnsi="宋体" w:eastAsia="宋体" w:cs="宋体"/>
          <w:b/>
          <w:bCs/>
          <w:color w:val="auto"/>
          <w:highlight w:val="none"/>
          <w:u w:val="single"/>
        </w:rPr>
        <w:t xml:space="preserve">电子注册证书应当符合相关文件规定，签名图像应当与持证人个人手写签名笔迹一致，证书应当在使用有效期限内</w:t>
      </w:r>
      <w:r>
        <w:rPr>
          <w:rFonts w:hint="eastAsia" w:ascii="宋体" w:hAnsi="宋体" w:eastAsia="宋体" w:cs="宋体"/>
          <w:b/>
          <w:bCs/>
          <w:color w:val="auto"/>
          <w:highlight w:val="none"/>
        </w:rPr>
        <w:t xml:space="preserve">。电子注册证书须扫描件加盖公章编入至响应文件中。若提供的扫描件无法识别有效信息的，视为无效。供应商将自行承担资格审查不通过等相应后果。</w:t>
      </w:r>
      <w:r/>
    </w:p>
    <w:p>
      <w:pPr>
        <w:pStyle w:val="906"/>
        <w:ind w:firstLine="482"/>
        <w:jc w:val="both"/>
        <w:keepLines w:val="0"/>
        <w:keepNext w:val="0"/>
        <w:pageBreakBefore w:val="0"/>
        <w:spacing w:line="400" w:lineRule="exact"/>
        <w:widowControl w:val="off"/>
        <w:rPr>
          <w:rFonts w:ascii="宋体" w:hAnsi="宋体" w:eastAsia="宋体" w:cs="宋体"/>
          <w:b/>
          <w:bCs/>
          <w:color w:val="auto"/>
          <w:highlight w:val="none"/>
        </w:rPr>
      </w:pPr>
      <w:r>
        <w:rPr>
          <w:rFonts w:hint="eastAsia" w:ascii="宋体" w:hAnsi="宋体" w:eastAsia="宋体" w:cs="宋体"/>
          <w:b/>
          <w:bCs/>
          <w:color w:val="auto"/>
          <w:highlight w:val="none"/>
        </w:rPr>
        <w:t xml:space="preserve">如供应商所在地的住房和城乡建设主管部门发布了关于二级建造师注册证书电子证照换发的规定，则二级建造师须执行电子证照换发规定，在响应文件中提供新版二级建造师电子证照。若响应文件中提供的二级建造师电子证照为旧版的，视为无效。供应商将自行承担资格审查不通过等相应后果。</w:t>
      </w:r>
      <w:r/>
    </w:p>
    <w:p>
      <w:pPr>
        <w:ind w:firstLine="482"/>
        <w:jc w:val="both"/>
        <w:keepLines w:val="0"/>
        <w:keepNext w:val="0"/>
        <w:pageBreakBefore w:val="0"/>
        <w:spacing w:line="400" w:lineRule="exact"/>
        <w:widowControl w:val="off"/>
        <w:rPr>
          <w:rFonts w:ascii="宋体" w:hAnsi="宋体"/>
          <w:color w:val="auto"/>
          <w:sz w:val="24"/>
          <w:szCs w:val="24"/>
          <w:highlight w:val="none"/>
          <w:lang w:eastAsia="zh-CN"/>
        </w:rPr>
      </w:pPr>
      <w:r>
        <w:rPr>
          <w:rFonts w:hint="eastAsia" w:ascii="宋体" w:hAnsi="宋体"/>
          <w:b/>
          <w:bCs/>
          <w:color w:val="auto"/>
          <w:sz w:val="24"/>
          <w:szCs w:val="24"/>
          <w:highlight w:val="none"/>
          <w:lang w:eastAsia="zh-CN"/>
        </w:rPr>
        <w:t xml:space="preserve">四、其他要求</w:t>
      </w:r>
      <w:r/>
    </w:p>
    <w:p>
      <w:pPr>
        <w:ind w:firstLine="480"/>
        <w:jc w:val="both"/>
        <w:keepLines w:val="0"/>
        <w:keepNext w:val="0"/>
        <w:pageBreakBefore w:val="0"/>
        <w:spacing w:line="400" w:lineRule="exact"/>
        <w:widowControl w:val="off"/>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本章所有内容均为实质性条款，</w:t>
      </w:r>
      <w:r>
        <w:rPr>
          <w:rFonts w:hint="eastAsia" w:ascii="宋体" w:hAnsi="宋体"/>
          <w:b/>
          <w:color w:val="auto"/>
          <w:sz w:val="24"/>
          <w:szCs w:val="24"/>
          <w:highlight w:val="none"/>
          <w:lang w:eastAsia="zh-CN"/>
        </w:rPr>
        <w:t xml:space="preserve">不允许负偏离，否则作为无效响应。</w:t>
      </w:r>
      <w:r>
        <w:rPr>
          <w:rFonts w:hint="eastAsia" w:ascii="宋体" w:hAnsi="宋体"/>
          <w:color w:val="auto"/>
          <w:sz w:val="24"/>
          <w:szCs w:val="24"/>
          <w:highlight w:val="none"/>
          <w:lang w:eastAsia="zh-CN"/>
        </w:rPr>
        <w:t xml:space="preserve">供应商应对采购文件中的项目需求做出实质性响应，并以书面形式做出服务承诺，且不得低于采购文件要求，否则作无效响应处理。</w:t>
      </w:r>
      <w:r/>
    </w:p>
    <w:p>
      <w:pPr>
        <w:ind w:firstLine="480"/>
        <w:rPr>
          <w:color w:val="auto"/>
          <w:highlight w:val="none"/>
          <w:lang w:eastAsia="zh-CN"/>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color w:val="auto"/>
          <w:highlight w:val="none"/>
          <w:lang w:eastAsia="zh-CN"/>
        </w:rPr>
        <w:br w:type="page" w:clear="all"/>
      </w:r>
      <w:r/>
    </w:p>
    <w:p>
      <w:pPr>
        <w:rPr>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5751195" cy="8151495"/>
                <wp:effectExtent l="0" t="0" r="1905" b="190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6"/>
                        <pic:cNvPicPr>
                          <a:picLocks noChangeAspect="1"/>
                        </pic:cNvPicPr>
                        <pic:nvPr/>
                      </pic:nvPicPr>
                      <pic:blipFill>
                        <a:blip r:embed="rId15"/>
                        <a:stretch/>
                      </pic:blipFill>
                      <pic:spPr bwMode="auto">
                        <a:xfrm>
                          <a:off x="0" y="0"/>
                          <a:ext cx="5751195" cy="8151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2.8pt;height:641.9pt;mso-wrap-distance-left:0.0pt;mso-wrap-distance-top:0.0pt;mso-wrap-distance-right:0.0pt;mso-wrap-distance-bottom:0.0pt;" stroked="f">
                <v:path textboxrect="0,0,0,0"/>
                <v:imagedata r:id="rId15" o:title=""/>
              </v:shape>
            </w:pict>
          </mc:Fallback>
        </mc:AlternateContent>
      </w:r>
      <w:r>
        <w:rPr>
          <w:color w:val="auto"/>
          <w:highlight w:val="none"/>
          <w:lang w:eastAsia="zh-CN"/>
        </w:rPr>
        <w:br w:type="page" w:clear="all"/>
      </w:r>
      <w:r/>
    </w:p>
    <w:p>
      <w:pPr>
        <w:jc w:val="center"/>
        <w:spacing w:after="0" w:line="300" w:lineRule="auto"/>
        <w:rPr>
          <w:rFonts w:hint="eastAsia" w:ascii="华文中宋" w:hAnsi="华文中宋" w:eastAsia="华文中宋" w:cs="Times New Roman"/>
          <w:b/>
          <w:color w:val="auto"/>
          <w:sz w:val="32"/>
          <w:szCs w:val="32"/>
          <w:highlight w:val="none"/>
          <w:lang w:eastAsia="zh-CN"/>
          <w14:ligatures w14:val="none"/>
        </w:rPr>
        <w:outlineLvl w:val="0"/>
      </w:pPr>
      <w:r>
        <w:rPr>
          <w:rFonts w:hint="eastAsia" w:ascii="华文中宋" w:hAnsi="华文中宋" w:eastAsia="华文中宋" w:cs="Times New Roman"/>
          <w:b/>
          <w:color w:val="auto"/>
          <w:sz w:val="32"/>
          <w:szCs w:val="32"/>
          <w:highlight w:val="none"/>
          <w:lang w:eastAsia="zh-CN"/>
          <w14:ligatures w14:val="none"/>
        </w:rPr>
        <w:t xml:space="preserve">工程量清单编制说明</w:t>
      </w:r>
      <w:r/>
    </w:p>
    <w:tbl>
      <w:tblPr>
        <w:tblStyle w:val="94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2464"/>
        </w:trPr>
        <w:tc>
          <w:tcPr>
            <w:tcW w:w="8702" w:type="dxa"/>
            <w:textDirection w:val="lrTb"/>
            <w:noWrap w:val="false"/>
          </w:tcPr>
          <w:p>
            <w:pPr>
              <w:ind w:firstLine="482"/>
              <w:jc w:val="left"/>
              <w:spacing w:after="0" w:line="360" w:lineRule="auto"/>
              <w:rPr>
                <w:rFonts w:ascii="Calibri" w:hAnsi="Calibri" w:eastAsia="宋体" w:cs="Times New Roman"/>
                <w:b/>
                <w:bCs/>
                <w:color w:val="auto"/>
                <w:sz w:val="24"/>
                <w:szCs w:val="22"/>
                <w:highlight w:val="none"/>
                <w:lang w:eastAsia="zh-CN"/>
                <w14:ligatures w14:val="none"/>
              </w:rPr>
            </w:pPr>
            <w:r>
              <w:rPr>
                <w:rFonts w:hint="eastAsia" w:ascii="Calibri" w:hAnsi="Calibri" w:eastAsia="宋体" w:cs="Times New Roman"/>
                <w:b/>
                <w:bCs/>
                <w:color w:val="auto"/>
                <w:sz w:val="24"/>
                <w:szCs w:val="22"/>
                <w:highlight w:val="none"/>
                <w:lang w:eastAsia="zh-CN"/>
                <w14:ligatures w14:val="none"/>
              </w:rPr>
              <w:t xml:space="preserve">一、工程概况</w:t>
            </w:r>
            <w:r/>
          </w:p>
          <w:p>
            <w:pPr>
              <w:ind w:firstLine="480"/>
              <w:jc w:val="left"/>
              <w:spacing w:after="0" w:line="360" w:lineRule="auto"/>
              <w:rPr>
                <w:rFonts w:hint="eastAsia" w:ascii="宋体" w:hAnsi="宋体" w:eastAsia="宋体" w:cs="Times New Roman"/>
                <w:color w:val="auto"/>
                <w:sz w:val="24"/>
                <w:szCs w:val="24"/>
                <w:highlight w:val="none"/>
                <w:lang w:eastAsia="zh-CN"/>
                <w14:ligatures w14:val="none"/>
              </w:rPr>
            </w:pPr>
            <w:r>
              <w:rPr>
                <w:rFonts w:hint="eastAsia" w:ascii="宋体" w:hAnsi="宋体" w:eastAsia="宋体" w:cs="Times New Roman"/>
                <w:color w:val="auto"/>
                <w:sz w:val="24"/>
                <w:szCs w:val="24"/>
                <w:highlight w:val="none"/>
                <w:lang w:eastAsia="zh-CN"/>
                <w14:ligatures w14:val="none"/>
              </w:rPr>
              <w:t xml:space="preserve">1.工程</w:t>
            </w:r>
            <w:r>
              <w:rPr>
                <w:rFonts w:hint="eastAsia" w:ascii="宋体" w:hAnsi="宋体" w:eastAsia="宋体" w:cs="Times New Roman"/>
                <w:color w:val="auto"/>
                <w:sz w:val="24"/>
                <w:szCs w:val="24"/>
                <w:highlight w:val="none"/>
                <w:lang w:eastAsia="zh-CN"/>
                <w14:ligatures w14:val="none"/>
              </w:rPr>
              <w:t xml:space="preserve">名称</w:t>
            </w:r>
            <w:r>
              <w:rPr>
                <w:rFonts w:hint="eastAsia" w:ascii="宋体" w:hAnsi="宋体" w:eastAsia="宋体" w:cs="Times New Roman"/>
                <w:color w:val="auto"/>
                <w:sz w:val="24"/>
                <w:szCs w:val="24"/>
                <w:highlight w:val="none"/>
                <w:lang w:eastAsia="zh-CN"/>
                <w14:ligatures w14:val="none"/>
              </w:rPr>
              <w:t xml:space="preserve">：南京师范大学附属中学江北新区学校新建工程项目三网融合通信工程</w:t>
            </w:r>
            <w:r>
              <w:rPr>
                <w:rFonts w:hint="eastAsia" w:ascii="宋体" w:hAnsi="宋体" w:eastAsia="宋体" w:cs="Times New Roman"/>
                <w:color w:val="auto"/>
                <w:sz w:val="24"/>
                <w:szCs w:val="24"/>
                <w:highlight w:val="none"/>
                <w:lang w:eastAsia="zh-CN"/>
                <w14:ligatures w14:val="none"/>
              </w:rPr>
            </w:r>
            <w:r/>
          </w:p>
          <w:p>
            <w:pPr>
              <w:ind w:firstLine="480"/>
              <w:jc w:val="left"/>
              <w:spacing w:after="0" w:line="360" w:lineRule="auto"/>
              <w:rPr>
                <w:rFonts w:hint="eastAsia" w:ascii="宋体" w:hAnsi="宋体" w:eastAsia="宋体" w:cs="Times New Roman"/>
                <w:color w:val="auto"/>
                <w:sz w:val="24"/>
                <w:szCs w:val="24"/>
                <w:highlight w:val="none"/>
                <w:lang w:eastAsia="zh-CN"/>
                <w14:ligatures w14:val="none"/>
              </w:rPr>
            </w:pPr>
            <w:r>
              <w:rPr>
                <w:rFonts w:hint="eastAsia" w:ascii="宋体" w:hAnsi="宋体" w:eastAsia="宋体" w:cs="Times New Roman"/>
                <w:color w:val="auto"/>
                <w:sz w:val="24"/>
                <w:szCs w:val="24"/>
                <w:highlight w:val="none"/>
                <w:lang w:eastAsia="zh-CN"/>
                <w14:ligatures w14:val="none"/>
              </w:rPr>
              <w:t xml:space="preserve">2.建设地点：南京市江北新区</w:t>
            </w:r>
            <w:r>
              <w:rPr>
                <w:rFonts w:hint="eastAsia" w:ascii="宋体" w:hAnsi="宋体" w:eastAsia="宋体" w:cs="Times New Roman"/>
                <w:color w:val="auto"/>
                <w:sz w:val="24"/>
                <w:szCs w:val="24"/>
                <w:highlight w:val="none"/>
                <w:lang w:eastAsia="zh-CN"/>
                <w14:ligatures w14:val="none"/>
              </w:rPr>
            </w:r>
            <w:r/>
          </w:p>
          <w:p>
            <w:pPr>
              <w:ind w:firstLine="480"/>
              <w:jc w:val="left"/>
              <w:spacing w:after="0" w:line="360" w:lineRule="auto"/>
              <w:rPr>
                <w:rFonts w:hint="eastAsia" w:ascii="宋体" w:hAnsi="宋体" w:eastAsia="宋体" w:cs="Times New Roman"/>
                <w:color w:val="auto"/>
                <w:sz w:val="24"/>
                <w:szCs w:val="24"/>
                <w:highlight w:val="none"/>
                <w:lang w:eastAsia="zh-CN"/>
                <w14:ligatures w14:val="none"/>
              </w:rPr>
            </w:pPr>
            <w:r>
              <w:rPr>
                <w:rFonts w:hint="eastAsia" w:ascii="宋体" w:hAnsi="宋体" w:eastAsia="宋体" w:cs="Times New Roman"/>
                <w:color w:val="auto"/>
                <w:sz w:val="24"/>
                <w:szCs w:val="24"/>
                <w:highlight w:val="none"/>
                <w:lang w:eastAsia="zh-CN"/>
                <w14:ligatures w14:val="none"/>
              </w:rPr>
              <w:t xml:space="preserve">3.建设单位：南京市江北新区公共工程建设中心</w:t>
            </w:r>
            <w:r>
              <w:rPr>
                <w:rFonts w:hint="eastAsia" w:ascii="宋体" w:hAnsi="宋体" w:eastAsia="宋体" w:cs="Times New Roman"/>
                <w:color w:val="auto"/>
                <w:sz w:val="24"/>
                <w:szCs w:val="24"/>
                <w:highlight w:val="none"/>
                <w:lang w:eastAsia="zh-CN"/>
                <w14:ligatures w14:val="none"/>
              </w:rPr>
            </w:r>
            <w:r/>
          </w:p>
          <w:p>
            <w:pPr>
              <w:ind w:firstLine="480"/>
              <w:jc w:val="left"/>
              <w:spacing w:after="0" w:line="360" w:lineRule="auto"/>
              <w:rPr>
                <w:rFonts w:hint="eastAsia" w:ascii="宋体" w:hAnsi="宋体" w:eastAsia="宋体" w:cs="Times New Roman"/>
                <w:color w:val="auto"/>
                <w:sz w:val="24"/>
                <w:szCs w:val="22"/>
                <w:highlight w:val="none"/>
                <w:lang w:eastAsia="zh-CN"/>
                <w14:ligatures w14:val="none"/>
              </w:rPr>
            </w:pPr>
            <w:r>
              <w:rPr>
                <w:rFonts w:hint="eastAsia" w:ascii="宋体" w:hAnsi="宋体" w:eastAsia="宋体" w:cs="Times New Roman"/>
                <w:color w:val="auto"/>
                <w:sz w:val="24"/>
                <w:szCs w:val="24"/>
                <w:highlight w:val="none"/>
                <w:lang w:eastAsia="zh-CN"/>
                <w14:ligatures w14:val="none"/>
              </w:rPr>
              <w:t xml:space="preserve">4.工程规模：</w:t>
            </w:r>
            <w:r>
              <w:rPr>
                <w:rFonts w:hint="eastAsia" w:ascii="宋体" w:hAnsi="宋体" w:eastAsia="宋体" w:cs="Times New Roman"/>
                <w:color w:val="auto"/>
                <w:sz w:val="24"/>
                <w:szCs w:val="24"/>
                <w:highlight w:val="none"/>
                <w:lang w:eastAsia="zh-CN"/>
                <w14:ligatures w14:val="none"/>
              </w:rPr>
              <w:t xml:space="preserve">总建筑面积约145655.96平方米。</w:t>
            </w:r>
            <w:r/>
          </w:p>
          <w:p>
            <w:pPr>
              <w:ind w:firstLine="482"/>
              <w:jc w:val="left"/>
              <w:spacing w:after="0" w:line="360" w:lineRule="auto"/>
              <w:rPr>
                <w:rFonts w:ascii="Calibri" w:hAnsi="Calibri" w:eastAsia="宋体" w:cs="Times New Roman"/>
                <w:b/>
                <w:bCs/>
                <w:color w:val="auto"/>
                <w:sz w:val="24"/>
                <w:szCs w:val="22"/>
                <w:highlight w:val="none"/>
                <w:lang w:eastAsia="zh-CN"/>
                <w14:ligatures w14:val="none"/>
              </w:rPr>
            </w:pPr>
            <w:r>
              <w:rPr>
                <w:rFonts w:hint="eastAsia" w:ascii="Calibri" w:hAnsi="Calibri" w:eastAsia="宋体" w:cs="Times New Roman"/>
                <w:b/>
                <w:bCs/>
                <w:color w:val="auto"/>
                <w:sz w:val="24"/>
                <w:szCs w:val="22"/>
                <w:highlight w:val="none"/>
                <w:lang w:eastAsia="zh-CN"/>
                <w14:ligatures w14:val="none"/>
              </w:rPr>
              <w:t xml:space="preserve">二、编制范围及建设内容</w:t>
            </w:r>
            <w:r/>
          </w:p>
          <w:p>
            <w:pPr>
              <w:ind w:firstLine="480"/>
              <w:jc w:val="left"/>
              <w:spacing w:after="0" w:line="360" w:lineRule="auto"/>
              <w:rPr>
                <w:rFonts w:hint="eastAsia" w:ascii="宋体" w:hAnsi="宋体" w:eastAsia="宋体" w:cs="Times New Roman"/>
                <w:color w:val="auto"/>
                <w:sz w:val="24"/>
                <w:szCs w:val="22"/>
                <w:highlight w:val="none"/>
                <w:lang w:eastAsia="zh-CN"/>
                <w14:ligatures w14:val="none"/>
              </w:rPr>
            </w:pPr>
            <w:r>
              <w:rPr>
                <w:rFonts w:hint="eastAsia" w:ascii="宋体" w:hAnsi="宋体" w:eastAsia="宋体" w:cs="Times New Roman"/>
                <w:color w:val="auto"/>
                <w:sz w:val="24"/>
                <w:szCs w:val="22"/>
                <w:highlight w:val="none"/>
                <w:lang w:eastAsia="zh-CN"/>
                <w14:ligatures w14:val="none"/>
              </w:rPr>
              <w:t xml:space="preserve">1.编制范围：包括 5-11#楼、消防控制室。</w:t>
            </w:r>
            <w:r/>
          </w:p>
          <w:p>
            <w:pPr>
              <w:ind w:left="480"/>
              <w:jc w:val="left"/>
              <w:spacing w:after="0" w:line="360" w:lineRule="auto"/>
              <w:rPr>
                <w:rFonts w:hint="eastAsia" w:ascii="宋体" w:hAnsi="宋体" w:eastAsia="宋体" w:cs="Times New Roman"/>
                <w:color w:val="auto"/>
                <w:sz w:val="24"/>
                <w:szCs w:val="22"/>
                <w:highlight w:val="none"/>
                <w:lang w:eastAsia="zh-CN"/>
                <w14:ligatures w14:val="none"/>
              </w:rPr>
            </w:pPr>
            <w:r>
              <w:rPr>
                <w:rFonts w:hint="eastAsia" w:ascii="宋体" w:hAnsi="宋体" w:eastAsia="宋体" w:cs="Times New Roman"/>
                <w:color w:val="auto"/>
                <w:sz w:val="24"/>
                <w:szCs w:val="22"/>
                <w:highlight w:val="none"/>
                <w:lang w:eastAsia="zh-CN"/>
                <w14:ligatures w14:val="none"/>
              </w:rPr>
              <w:t xml:space="preserve">2.建设内容：管道工程</w:t>
            </w:r>
            <w:bookmarkStart w:id="51" w:name="_Hlk89780820"/>
            <w:r>
              <w:rPr>
                <w:rFonts w:hint="eastAsia" w:ascii="宋体" w:hAnsi="宋体" w:eastAsia="宋体" w:cs="Times New Roman"/>
                <w:color w:val="auto"/>
                <w:sz w:val="24"/>
                <w:szCs w:val="22"/>
                <w:highlight w:val="none"/>
                <w:lang w:eastAsia="zh-CN"/>
                <w14:ligatures w14:val="none"/>
              </w:rPr>
              <w:t xml:space="preserve">、光缆工程和室分工程，具体详见工程量清单。</w:t>
            </w:r>
            <w:bookmarkEnd w:id="51"/>
            <w:r/>
            <w:r/>
          </w:p>
          <w:p>
            <w:pPr>
              <w:ind w:firstLine="482"/>
              <w:jc w:val="left"/>
              <w:spacing w:after="0" w:line="360" w:lineRule="auto"/>
              <w:rPr>
                <w:rFonts w:ascii="Calibri" w:hAnsi="Calibri" w:eastAsia="宋体" w:cs="Times New Roman"/>
                <w:b/>
                <w:bCs/>
                <w:color w:val="auto"/>
                <w:sz w:val="24"/>
                <w:szCs w:val="22"/>
                <w:highlight w:val="none"/>
                <w:lang w:eastAsia="zh-CN"/>
                <w14:ligatures w14:val="none"/>
              </w:rPr>
            </w:pPr>
            <w:r>
              <w:rPr>
                <w:rFonts w:hint="eastAsia" w:ascii="Calibri" w:hAnsi="Calibri" w:eastAsia="宋体" w:cs="Times New Roman"/>
                <w:b/>
                <w:bCs/>
                <w:color w:val="auto"/>
                <w:sz w:val="24"/>
                <w:szCs w:val="22"/>
                <w:highlight w:val="none"/>
                <w:lang w:eastAsia="zh-CN"/>
                <w14:ligatures w14:val="none"/>
              </w:rPr>
              <w:t xml:space="preserve">三、编制依据</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招标文件；</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委托方提供的施工图电子版以及设计院回复的相关问题；</w:t>
            </w:r>
            <w:r>
              <w:rPr>
                <w:rFonts w:ascii="Calibri" w:hAnsi="Calibri" w:eastAsia="宋体" w:cs="Times New Roman"/>
                <w:color w:val="auto"/>
                <w:sz w:val="24"/>
                <w:szCs w:val="22"/>
                <w:highlight w:val="none"/>
                <w:lang w:eastAsia="zh-CN"/>
                <w14:ligatures w14:val="none"/>
              </w:rPr>
              <w:t xml:space="preserve"> </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中华人民共和国建设部《建设工程工程量清单计价规范》（GB50500-2013）、《房屋建筑与装饰工程量计算规范》（GB50854-2013）、《通用安装工程工程量计算规范》（GB50856-2013）、《市政工程工程量计算规范》（GB50857-2013）；</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江苏省住房和城乡建设厅《江苏省建设工程费用定额》（2014年）、《江苏省建筑与装饰工程计价定额》（2014年）、《江苏省市政工程计价定额》（2014年）、《江苏省安装工程计价定额》（2014年）；</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《关于明确材料预算价格中含税价和除税价计算方式的通知》（苏建函价〔</w:t>
            </w:r>
            <w:r>
              <w:rPr>
                <w:rFonts w:ascii="Calibri" w:hAnsi="Calibri" w:eastAsia="宋体" w:cs="Times New Roman"/>
                <w:color w:val="auto"/>
                <w:sz w:val="24"/>
                <w:szCs w:val="22"/>
                <w:highlight w:val="none"/>
                <w:lang w:eastAsia="zh-CN"/>
                <w14:ligatures w14:val="none"/>
              </w:rPr>
              <w:t xml:space="preserve">20</w:t>
            </w:r>
            <w:r>
              <w:rPr>
                <w:rFonts w:hint="eastAsia" w:ascii="Calibri" w:hAnsi="Calibri" w:eastAsia="宋体" w:cs="Times New Roman"/>
                <w:color w:val="auto"/>
                <w:sz w:val="24"/>
                <w:szCs w:val="22"/>
                <w:highlight w:val="none"/>
                <w:lang w:eastAsia="zh-CN"/>
                <w14:ligatures w14:val="none"/>
              </w:rPr>
              <w:t xml:space="preserve">25</w:t>
            </w:r>
            <w:r>
              <w:rPr>
                <w:rFonts w:ascii="Calibri" w:hAnsi="Calibri" w:eastAsia="宋体" w:cs="Times New Roman"/>
                <w:color w:val="auto"/>
                <w:sz w:val="24"/>
                <w:szCs w:val="22"/>
                <w:highlight w:val="none"/>
                <w:lang w:eastAsia="zh-CN"/>
                <w14:ligatures w14:val="none"/>
              </w:rPr>
              <w:t xml:space="preserve">〕</w:t>
            </w:r>
            <w:r>
              <w:rPr>
                <w:rFonts w:hint="eastAsia" w:ascii="Calibri" w:hAnsi="Calibri" w:eastAsia="宋体" w:cs="Times New Roman"/>
                <w:color w:val="auto"/>
                <w:sz w:val="24"/>
                <w:szCs w:val="22"/>
                <w:highlight w:val="none"/>
                <w:lang w:eastAsia="zh-CN"/>
                <w14:ligatures w14:val="none"/>
              </w:rPr>
              <w:t xml:space="preserve">2</w:t>
            </w:r>
            <w:r>
              <w:rPr>
                <w:rFonts w:ascii="Calibri" w:hAnsi="Calibri" w:eastAsia="宋体" w:cs="Times New Roman"/>
                <w:color w:val="auto"/>
                <w:sz w:val="24"/>
                <w:szCs w:val="22"/>
                <w:highlight w:val="none"/>
                <w:lang w:eastAsia="zh-CN"/>
                <w14:ligatures w14:val="none"/>
              </w:rPr>
              <w:t xml:space="preserve">号）</w:t>
            </w:r>
            <w:r>
              <w:rPr>
                <w:rFonts w:hint="eastAsia" w:ascii="Calibri" w:hAnsi="Calibri" w:eastAsia="宋体" w:cs="Times New Roman"/>
                <w:color w:val="auto"/>
                <w:sz w:val="24"/>
                <w:szCs w:val="22"/>
                <w:highlight w:val="none"/>
                <w:lang w:eastAsia="zh-CN"/>
                <w14:ligatures w14:val="none"/>
              </w:rPr>
              <w:t xml:space="preserve">；</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相关标准图集以及现行有关清单编制文件；</w:t>
            </w:r>
            <w:r/>
          </w:p>
          <w:p>
            <w:pPr>
              <w:numPr>
                <w:ilvl w:val="0"/>
                <w:numId w:val="3"/>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施工现场情况、工程特点及常规施工方案。</w:t>
            </w:r>
            <w:r/>
          </w:p>
          <w:p>
            <w:pPr>
              <w:ind w:firstLine="482"/>
              <w:jc w:val="left"/>
              <w:spacing w:after="0" w:line="360" w:lineRule="auto"/>
              <w:rPr>
                <w:rFonts w:ascii="Calibri" w:hAnsi="Calibri" w:eastAsia="宋体" w:cs="Times New Roman"/>
                <w:b/>
                <w:bCs/>
                <w:color w:val="auto"/>
                <w:sz w:val="24"/>
                <w:szCs w:val="22"/>
                <w:highlight w:val="none"/>
                <w:lang w:eastAsia="zh-CN"/>
                <w14:ligatures w14:val="none"/>
              </w:rPr>
            </w:pPr>
            <w:r>
              <w:rPr>
                <w:rFonts w:hint="eastAsia" w:ascii="Calibri" w:hAnsi="Calibri" w:eastAsia="宋体" w:cs="Times New Roman"/>
                <w:b/>
                <w:bCs/>
                <w:color w:val="auto"/>
                <w:sz w:val="24"/>
                <w:szCs w:val="22"/>
                <w:highlight w:val="none"/>
                <w:lang w:eastAsia="zh-CN"/>
                <w14:ligatures w14:val="none"/>
              </w:rPr>
              <w:t xml:space="preserve">四、工程质量</w:t>
            </w:r>
            <w:r/>
          </w:p>
          <w:p>
            <w:pPr>
              <w:ind w:firstLine="480"/>
              <w:jc w:val="left"/>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详见招标文件</w:t>
            </w:r>
            <w:r/>
          </w:p>
          <w:p>
            <w:pPr>
              <w:ind w:firstLine="482"/>
              <w:jc w:val="left"/>
              <w:spacing w:after="0" w:line="360" w:lineRule="auto"/>
              <w:rPr>
                <w:rFonts w:ascii="Calibri" w:hAnsi="Calibri" w:eastAsia="宋体" w:cs="Times New Roman"/>
                <w:b/>
                <w:bCs/>
                <w:color w:val="auto"/>
                <w:sz w:val="24"/>
                <w:szCs w:val="22"/>
                <w:highlight w:val="none"/>
                <w:lang w:eastAsia="zh-CN"/>
                <w14:ligatures w14:val="none"/>
              </w:rPr>
            </w:pPr>
            <w:r>
              <w:rPr>
                <w:rFonts w:hint="eastAsia" w:ascii="Calibri" w:hAnsi="Calibri" w:eastAsia="宋体" w:cs="Times New Roman"/>
                <w:b/>
                <w:bCs/>
                <w:color w:val="auto"/>
                <w:sz w:val="24"/>
                <w:szCs w:val="22"/>
                <w:highlight w:val="none"/>
                <w:lang w:eastAsia="zh-CN"/>
                <w14:ligatures w14:val="none"/>
              </w:rPr>
              <w:t xml:space="preserve">五、其他项目费用</w:t>
            </w:r>
            <w:r/>
          </w:p>
          <w:p>
            <w:pPr>
              <w:numPr>
                <w:ilvl w:val="3"/>
                <w:numId w:val="3"/>
              </w:numPr>
              <w:ind w:left="0" w:firstLine="480"/>
              <w:jc w:val="left"/>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暂列金额：详见招标工程量清单。</w:t>
            </w:r>
            <w:r/>
          </w:p>
          <w:p>
            <w:pPr>
              <w:numPr>
                <w:ilvl w:val="3"/>
                <w:numId w:val="3"/>
              </w:numPr>
              <w:ind w:left="0" w:firstLine="480"/>
              <w:jc w:val="left"/>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暂估价：无。</w:t>
            </w:r>
            <w:r/>
          </w:p>
          <w:p>
            <w:pPr>
              <w:ind w:firstLine="482"/>
              <w:jc w:val="left"/>
              <w:spacing w:after="0" w:line="360" w:lineRule="auto"/>
              <w:rPr>
                <w:rFonts w:ascii="Calibri" w:hAnsi="Calibri" w:eastAsia="宋体" w:cs="Times New Roman"/>
                <w:b/>
                <w:bCs/>
                <w:color w:val="auto"/>
                <w:sz w:val="24"/>
                <w:szCs w:val="22"/>
                <w:highlight w:val="none"/>
                <w:lang w:eastAsia="zh-CN"/>
                <w14:ligatures w14:val="none"/>
              </w:rPr>
            </w:pPr>
            <w:r>
              <w:rPr>
                <w:rFonts w:hint="eastAsia" w:ascii="Calibri" w:hAnsi="Calibri" w:eastAsia="宋体" w:cs="Times New Roman"/>
                <w:b/>
                <w:bCs/>
                <w:color w:val="auto"/>
                <w:sz w:val="24"/>
                <w:szCs w:val="22"/>
                <w:highlight w:val="none"/>
                <w:lang w:eastAsia="zh-CN"/>
                <w14:ligatures w14:val="none"/>
              </w:rPr>
              <w:t xml:space="preserve">六、编制说明</w:t>
            </w:r>
            <w:r/>
          </w:p>
          <w:p>
            <w:pPr>
              <w:ind w:firstLine="480"/>
              <w:jc w:val="left"/>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（一）一般说明</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施工现场情况:以现场踏勘情况为准。</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交通运输情况:以现场踏勘情况为准。</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环境保护要求:满足江苏省、南京市及</w:t>
            </w:r>
            <w:r>
              <w:rPr>
                <w:rFonts w:hint="eastAsia" w:ascii="Calibri" w:hAnsi="Calibri" w:eastAsia="宋体" w:cs="Times New Roman"/>
                <w:color w:val="auto"/>
                <w:sz w:val="24"/>
                <w:szCs w:val="22"/>
                <w:highlight w:val="none"/>
                <w:lang w:eastAsia="zh-CN"/>
                <w14:ligatures w14:val="none"/>
              </w:rPr>
              <w:t xml:space="preserve">江北新区</w:t>
            </w:r>
            <w:r>
              <w:rPr>
                <w:rFonts w:ascii="Calibri" w:hAnsi="Calibri" w:eastAsia="宋体" w:cs="Times New Roman"/>
                <w:color w:val="auto"/>
                <w:sz w:val="24"/>
                <w:szCs w:val="22"/>
                <w:highlight w:val="none"/>
                <w:lang w:eastAsia="zh-CN"/>
                <w14:ligatures w14:val="none"/>
              </w:rPr>
              <w:t xml:space="preserve">政府对环境保护的相关要求和规定。</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本工程投标报价按《建设工程工程量清单计价规范》和相应计算规范的规定及要求，使用表格及格式按《建设工程工程量清单计价规范》要求执行。</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工程量清单中的每一个项目，都需填入综合单价及合价;不同单项及单位工程中的分部分项工程量清单中相同项目</w:t>
            </w:r>
            <w:r>
              <w:rPr>
                <w:rFonts w:hint="eastAsia" w:ascii="Calibri" w:hAnsi="Calibri" w:eastAsia="宋体" w:cs="Times New Roman"/>
                <w:color w:val="auto"/>
                <w:sz w:val="24"/>
                <w:szCs w:val="22"/>
                <w:highlight w:val="none"/>
                <w:lang w:eastAsia="zh-CN"/>
                <w14:ligatures w14:val="none"/>
              </w:rPr>
              <w:t xml:space="preserve">（</w:t>
            </w:r>
            <w:r>
              <w:rPr>
                <w:rFonts w:ascii="Calibri" w:hAnsi="Calibri" w:eastAsia="宋体" w:cs="Times New Roman"/>
                <w:color w:val="auto"/>
                <w:sz w:val="24"/>
                <w:szCs w:val="22"/>
                <w:highlight w:val="none"/>
                <w:lang w:eastAsia="zh-CN"/>
                <w14:ligatures w14:val="none"/>
              </w:rPr>
              <w:t xml:space="preserve">项目特征及工作内容相同）的报价应统一，如有差异，按最低一个报价进行结算。</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本工程量清单中的分部分项工程量及措施项目工程量均是根据本工程施工图、按照“工程量计算规范”的规定进行计算的，仅作为施工企业投标报价的共同基础，不能作为最终结算与支付价款的依据。</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工程量清单及其计价格式中的任何内容不得随意删除或涂改，若有错误，在招标答疑时及时提出，以“补遗”资料为准。</w:t>
            </w:r>
            <w:r/>
          </w:p>
          <w:p>
            <w:pPr>
              <w:numPr>
                <w:ilvl w:val="6"/>
                <w:numId w:val="4"/>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ascii="Calibri" w:hAnsi="Calibri" w:eastAsia="宋体" w:cs="Times New Roman"/>
                <w:color w:val="auto"/>
                <w:sz w:val="24"/>
                <w:szCs w:val="22"/>
                <w:highlight w:val="none"/>
                <w:lang w:eastAsia="zh-CN"/>
                <w14:ligatures w14:val="none"/>
              </w:rPr>
              <w:t xml:space="preserve">分部分项工程量清单中对工程项目的项目特征及具体做法制作重点描述，详细情况见施工图设计、技术说明及相关标准图集。组价时应结合投标人现场勘查情况包括完成所有工序工作内容的全部费用。</w:t>
            </w:r>
            <w:r/>
          </w:p>
          <w:p>
            <w:pPr>
              <w:ind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（二）特殊说明</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宋体" w:hAnsi="宋体" w:eastAsia="宋体" w:cs="Times New Roman"/>
                <w:color w:val="auto"/>
                <w:sz w:val="24"/>
                <w:szCs w:val="28"/>
                <w:highlight w:val="none"/>
                <w:lang w:eastAsia="zh-CN"/>
                <w14:ligatures w14:val="none"/>
              </w:rPr>
              <w:t xml:space="preserve">工程量按图纸结合材料表编制，</w:t>
            </w:r>
            <w:r>
              <w:rPr>
                <w:rFonts w:hint="eastAsia" w:ascii="Calibri" w:hAnsi="Calibri" w:eastAsia="宋体" w:cs="Times New Roman"/>
                <w:color w:val="auto"/>
                <w:sz w:val="24"/>
                <w:szCs w:val="22"/>
                <w:highlight w:val="none"/>
                <w:lang w:eastAsia="zh-CN"/>
                <w14:ligatures w14:val="none"/>
              </w:rPr>
              <w:t xml:space="preserve">结算时按实调整</w:t>
            </w:r>
            <w:r>
              <w:rPr>
                <w:rFonts w:hint="eastAsia" w:ascii="宋体" w:hAnsi="宋体" w:eastAsia="宋体" w:cs="Times New Roman"/>
                <w:color w:val="auto"/>
                <w:sz w:val="24"/>
                <w:szCs w:val="28"/>
                <w:highlight w:val="none"/>
                <w:lang w:eastAsia="zh-CN"/>
                <w14:ligatures w14:val="none"/>
              </w:rPr>
              <w:t xml:space="preserve">。</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宋体" w:hAnsi="宋体" w:eastAsia="宋体" w:cs="Times New Roman"/>
                <w:color w:val="auto"/>
                <w:sz w:val="24"/>
                <w:szCs w:val="28"/>
                <w:highlight w:val="none"/>
                <w:lang w:eastAsia="zh-CN"/>
                <w14:ligatures w14:val="none"/>
              </w:rPr>
              <w:t xml:space="preserve">光纤测试</w:t>
            </w:r>
            <w:r>
              <w:rPr>
                <w:rFonts w:hint="eastAsia" w:ascii="Calibri" w:hAnsi="Calibri" w:eastAsia="宋体" w:cs="Times New Roman"/>
                <w:color w:val="auto"/>
                <w:sz w:val="24"/>
                <w:szCs w:val="22"/>
                <w:highlight w:val="none"/>
                <w:lang w:eastAsia="zh-CN"/>
                <w14:ligatures w14:val="none"/>
              </w:rPr>
              <w:t xml:space="preserve">费用已经包含在</w:t>
            </w:r>
            <w:r>
              <w:rPr>
                <w:rFonts w:hint="eastAsia" w:ascii="宋体" w:hAnsi="宋体" w:eastAsia="宋体" w:cs="Times New Roman"/>
                <w:color w:val="auto"/>
                <w:sz w:val="24"/>
                <w:szCs w:val="28"/>
                <w:highlight w:val="none"/>
                <w:lang w:eastAsia="zh-CN"/>
                <w14:ligatures w14:val="none"/>
              </w:rPr>
              <w:t xml:space="preserve">光缆敷设中</w:t>
            </w:r>
            <w:r>
              <w:rPr>
                <w:rFonts w:hint="eastAsia" w:ascii="Calibri" w:hAnsi="Calibri" w:eastAsia="宋体" w:cs="Times New Roman"/>
                <w:color w:val="auto"/>
                <w:sz w:val="24"/>
                <w:szCs w:val="22"/>
                <w:highlight w:val="none"/>
                <w:lang w:eastAsia="zh-CN"/>
                <w14:ligatures w14:val="none"/>
              </w:rPr>
              <w:t xml:space="preserve">，结算时不得另计。</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各类管线的敷设方式综合考虑，结算时不调整。</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桥架、电缆的防火封堵由投标人自行考虑在报价中，结算时不再另行计取。</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机柜、配线架、分纤箱、桥架、光缆等的接地由投标人自行考虑在报价中，结算时不再另行计取。</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有关桥架、管道的打洞、开孔、封堵、修补等一系列相关内容，由投标人自行考虑在报价中，结算时不再另行计取。</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本工程由投标人自购的设备材料，其规格、技术指标、质量等级详见施工图及工程量清单，同时必须满足相应技术规范或技术标准的要求。</w:t>
            </w:r>
            <w:r>
              <w:rPr>
                <w:rFonts w:hint="eastAsia" w:ascii="宋体" w:hAnsi="宋体" w:eastAsia="宋体" w:cs="宋体"/>
                <w:color w:val="auto"/>
                <w:sz w:val="24"/>
                <w:szCs w:val="22"/>
                <w:highlight w:val="none"/>
                <w:lang w:eastAsia="zh-CN"/>
                <w14:ligatures w14:val="none"/>
              </w:rPr>
              <w:t xml:space="preserve">投标人在进货前应先选送样品供招标人选样后再批量进货，如未选样而造成的损失由投标人负责。</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工程量清单应与招标文件、招标项目图纸等文件结合起来查阅与理解</w:t>
            </w:r>
            <w:r>
              <w:rPr>
                <w:rFonts w:ascii="Calibri" w:hAnsi="Calibri" w:eastAsia="宋体" w:cs="Times New Roman"/>
                <w:color w:val="auto"/>
                <w:sz w:val="24"/>
                <w:szCs w:val="22"/>
                <w:highlight w:val="none"/>
                <w:lang w:eastAsia="zh-CN"/>
                <w14:ligatures w14:val="none"/>
              </w:rPr>
              <w:t xml:space="preserve">,工程量清单中所描述的项目特征仅为招标人对该分部分项工程特征的概述,而非是工程特征的全面描述,工程量清单特征描述不全时，应结合设计图纸、招标文件，并应当综合考虑专业技术要求、施工规范、地方规章等要求，所产生的费用计入投标报价中；清单特征中未描述的，但</w:t>
            </w:r>
            <w:r>
              <w:rPr>
                <w:rFonts w:hint="eastAsia" w:ascii="Calibri" w:hAnsi="Calibri" w:eastAsia="宋体" w:cs="Times New Roman"/>
                <w:color w:val="auto"/>
                <w:sz w:val="24"/>
                <w:szCs w:val="22"/>
                <w:highlight w:val="none"/>
                <w:lang w:eastAsia="zh-CN"/>
                <w14:ligatures w14:val="none"/>
              </w:rPr>
              <w:t xml:space="preserve">2</w:t>
            </w:r>
            <w:r>
              <w:rPr>
                <w:rFonts w:ascii="Calibri" w:hAnsi="Calibri" w:eastAsia="宋体" w:cs="Times New Roman"/>
                <w:color w:val="auto"/>
                <w:sz w:val="24"/>
                <w:szCs w:val="22"/>
                <w:highlight w:val="none"/>
                <w:lang w:eastAsia="zh-CN"/>
                <w14:ligatures w14:val="none"/>
              </w:rPr>
              <w:t xml:space="preserve">013计价规范中注明的工程内容，承包人在报价中应充分考虑“工程内容”而产生的费用，列入相应报价中。</w:t>
            </w:r>
            <w:r/>
          </w:p>
          <w:p>
            <w:pPr>
              <w:numPr>
                <w:ilvl w:val="0"/>
                <w:numId w:val="5"/>
              </w:numPr>
              <w:ind w:left="0" w:firstLine="480"/>
              <w:jc w:val="both"/>
              <w:spacing w:after="0" w:line="360" w:lineRule="auto"/>
              <w:rPr>
                <w:rFonts w:ascii="Calibri" w:hAnsi="Calibri" w:eastAsia="宋体" w:cs="Times New Roman"/>
                <w:color w:val="auto"/>
                <w:sz w:val="24"/>
                <w:szCs w:val="22"/>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投标报价应根据投标人实际情况自主进行，并最大限度地满足招标文件的要求，但不得低于成本，应充分考虑政策性风险、市场风险、环保措施、有害物质排放指标控制、处理和施工过程中可能发生的其他费用进行报价。</w:t>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投标人于投标前应勘察现场，分析施工条件（水、电、路、渣土堆放、施工便道的修建等）、现场水电条件是否满足施工要求等，涉及到以上须增加投入的因素，在投标报价中予以考虑。</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本工程未单独列出超高部分的工程量，投标人根据图纸在各项清单中综合考虑超高费，结算时不增加相关费用。</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投标人在施工过程中应充分考虑对已完工程设备的保护，不得野蛮暴力施工，如因投标人野蛮施工导致原结构破坏，增加加固工程工作量，该部分费用由投标人自行承担，同时承担相应责任。</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本工程建筑垃圾外运、二次转运、运距及弃置、消纳、保洁费及渣土费、城镇垃圾处理费等，投标人应结合实际施工情况自行考虑在投标报价中。</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需要进行二次深化设计的项目所涉及的设计费用由投标人自行综合考虑在投标报价范围内，结算时不调整。</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总价措施项目清单</w:t>
            </w:r>
            <w:r>
              <w:rPr>
                <w:rFonts w:hint="eastAsia" w:ascii="Calibri" w:hAnsi="Calibri" w:eastAsia="宋体" w:cs="Times New Roman"/>
                <w:color w:val="auto"/>
                <w:sz w:val="24"/>
                <w:szCs w:val="24"/>
                <w:highlight w:val="none"/>
                <w:lang w:eastAsia="zh-CN"/>
                <w14:ligatures w14:val="none"/>
              </w:rPr>
              <w:t xml:space="preserve">除安全文明施工措施费以外，其他项目报价包干使用，中标后不作调整。单价措施项目费由投标人在投标报价中充分考虑，结算时均不调整。</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施工用水电费由投标人承担，需自行考虑计入投标报价内。</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本工程无创建文明工地要求，对于江苏省、南京市及江北新区相关部门对工程施工要求所发的文件规定，特别是对于工程围挡、扬尘控制等的要求，请投标人在报价中充分考虑，结算时不得增加与此有关的费用。</w:t>
            </w:r>
            <w:r>
              <w:rPr>
                <w:rFonts w:hint="eastAsia" w:ascii="Calibri" w:hAnsi="Calibri" w:eastAsia="宋体" w:cs="Times New Roman"/>
                <w:color w:val="auto"/>
                <w:sz w:val="24"/>
                <w:szCs w:val="24"/>
                <w:highlight w:val="none"/>
                <w:lang w:eastAsia="zh-CN"/>
                <w14:ligatures w14:val="none"/>
              </w:rPr>
            </w:r>
            <w:r/>
          </w:p>
          <w:p>
            <w:pPr>
              <w:numPr>
                <w:ilvl w:val="0"/>
                <w:numId w:val="5"/>
              </w:numPr>
              <w:ind w:left="0" w:firstLine="480"/>
              <w:jc w:val="both"/>
              <w:spacing w:after="0" w:line="360" w:lineRule="auto"/>
              <w:rPr>
                <w:rFonts w:hint="eastAsia" w:ascii="Calibri" w:hAnsi="Calibri" w:eastAsia="宋体" w:cs="Times New Roman"/>
                <w:color w:val="auto"/>
                <w:sz w:val="24"/>
                <w:szCs w:val="24"/>
                <w:highlight w:val="none"/>
                <w:lang w:eastAsia="zh-CN"/>
                <w14:ligatures w14:val="none"/>
              </w:rPr>
            </w:pPr>
            <w:r>
              <w:rPr>
                <w:rFonts w:hint="eastAsia" w:ascii="Calibri" w:hAnsi="Calibri" w:eastAsia="宋体" w:cs="Times New Roman"/>
                <w:color w:val="auto"/>
                <w:sz w:val="24"/>
                <w:szCs w:val="24"/>
                <w:highlight w:val="none"/>
                <w:lang w:eastAsia="zh-CN"/>
                <w14:ligatures w14:val="none"/>
              </w:rPr>
              <w:t xml:space="preserve">材料品牌表如下。</w:t>
            </w:r>
            <w:r>
              <w:rPr>
                <w:rFonts w:hint="eastAsia" w:ascii="Calibri" w:hAnsi="Calibri" w:eastAsia="宋体" w:cs="Times New Roman"/>
                <w:color w:val="auto"/>
                <w:sz w:val="24"/>
                <w:szCs w:val="24"/>
                <w:highlight w:val="none"/>
                <w:lang w:eastAsia="zh-CN"/>
                <w14:ligatures w14:val="none"/>
              </w:rPr>
            </w:r>
            <w:r/>
          </w:p>
          <w:tbl>
            <w:tblPr>
              <w:tblStyle w:val="894"/>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13"/>
              <w:gridCol w:w="2623"/>
              <w:gridCol w:w="2711"/>
              <w:gridCol w:w="2359"/>
            </w:tblGrid>
            <w:tr>
              <w:trPr>
                <w:trHeight w:val="600"/>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spacing w:after="0" w:line="240" w:lineRule="auto"/>
                    <w:widowControl/>
                    <w:rPr>
                      <w:rFonts w:hint="eastAsia" w:ascii="宋体" w:hAnsi="宋体" w:eastAsia="宋体" w:cs="宋体"/>
                      <w:b/>
                      <w:bCs/>
                      <w:color w:val="auto"/>
                      <w:sz w:val="32"/>
                      <w:szCs w:val="32"/>
                      <w:highlight w:val="none"/>
                      <w:lang w:eastAsia="zh-CN"/>
                      <w14:ligatures w14:val="none"/>
                    </w:rPr>
                  </w:pPr>
                  <w:r>
                    <w:rPr>
                      <w:rFonts w:hint="eastAsia" w:ascii="宋体" w:hAnsi="宋体" w:eastAsia="宋体" w:cs="宋体"/>
                      <w:b/>
                      <w:bCs/>
                      <w:color w:val="auto"/>
                      <w:sz w:val="32"/>
                      <w:szCs w:val="32"/>
                      <w:highlight w:val="none"/>
                      <w:lang w:eastAsia="zh-CN"/>
                      <w14:ligatures w14:val="none"/>
                    </w:rPr>
                    <w:t xml:space="preserve">品牌表</w:t>
                  </w:r>
                  <w:r/>
                </w:p>
              </w:tc>
            </w:tr>
            <w:tr>
              <w:trPr>
                <w:trHeight w:val="600"/>
              </w:trPr>
              <w:tc>
                <w:tcPr>
                  <w:tcBorders>
                    <w:top w:val="single" w:color="auto"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b/>
                      <w:bCs/>
                      <w:color w:val="auto"/>
                      <w:sz w:val="20"/>
                      <w:szCs w:val="20"/>
                      <w:highlight w:val="none"/>
                      <w:lang w:eastAsia="zh-CN"/>
                      <w14:ligatures w14:val="none"/>
                    </w:rPr>
                  </w:pPr>
                  <w:r>
                    <w:rPr>
                      <w:rFonts w:hint="eastAsia" w:ascii="宋体" w:hAnsi="宋体" w:eastAsia="宋体" w:cs="宋体"/>
                      <w:b/>
                      <w:bCs/>
                      <w:color w:val="auto"/>
                      <w:sz w:val="20"/>
                      <w:szCs w:val="20"/>
                      <w:highlight w:val="none"/>
                      <w:lang w:eastAsia="zh-CN"/>
                      <w14:ligatures w14:val="none"/>
                    </w:rPr>
                    <w:t xml:space="preserve">序号</w:t>
                  </w:r>
                  <w:r/>
                </w:p>
              </w:tc>
              <w:tc>
                <w:tcPr>
                  <w:tcBorders>
                    <w:top w:val="single" w:color="auto" w:sz="4" w:space="0"/>
                    <w:left w:val="none" w:color="000000" w:sz="4" w:space="0"/>
                    <w:bottom w:val="single" w:color="auto" w:sz="4" w:space="0"/>
                    <w:right w:val="single" w:color="auto" w:sz="4" w:space="0"/>
                  </w:tcBorders>
                  <w:tcW w:w="1579" w:type="pct"/>
                  <w:vAlign w:val="center"/>
                  <w:textDirection w:val="lrTb"/>
                  <w:noWrap w:val="false"/>
                </w:tcPr>
                <w:p>
                  <w:pPr>
                    <w:jc w:val="center"/>
                    <w:spacing w:after="0" w:line="240" w:lineRule="auto"/>
                    <w:widowControl/>
                    <w:rPr>
                      <w:rFonts w:hint="eastAsia" w:ascii="宋体" w:hAnsi="宋体" w:eastAsia="宋体" w:cs="宋体"/>
                      <w:b/>
                      <w:bCs/>
                      <w:color w:val="auto"/>
                      <w:sz w:val="20"/>
                      <w:szCs w:val="20"/>
                      <w:highlight w:val="none"/>
                      <w:lang w:eastAsia="zh-CN"/>
                      <w14:ligatures w14:val="none"/>
                    </w:rPr>
                  </w:pPr>
                  <w:r>
                    <w:rPr>
                      <w:rFonts w:hint="eastAsia" w:ascii="宋体" w:hAnsi="宋体" w:eastAsia="宋体" w:cs="宋体"/>
                      <w:b/>
                      <w:bCs/>
                      <w:color w:val="auto"/>
                      <w:sz w:val="20"/>
                      <w:szCs w:val="20"/>
                      <w:highlight w:val="none"/>
                      <w:lang w:eastAsia="zh-CN"/>
                      <w14:ligatures w14:val="none"/>
                    </w:rPr>
                    <w:t xml:space="preserve">设备及材料名称</w:t>
                  </w:r>
                  <w:r/>
                </w:p>
              </w:tc>
              <w:tc>
                <w:tcPr>
                  <w:tcBorders>
                    <w:top w:val="single" w:color="auto" w:sz="4" w:space="0"/>
                    <w:left w:val="none" w:color="000000" w:sz="4" w:space="0"/>
                    <w:bottom w:val="single" w:color="auto" w:sz="4" w:space="0"/>
                    <w:right w:val="single" w:color="auto" w:sz="4" w:space="0"/>
                  </w:tcBorders>
                  <w:tcW w:w="1632" w:type="pct"/>
                  <w:vAlign w:val="center"/>
                  <w:textDirection w:val="lrTb"/>
                  <w:noWrap w:val="false"/>
                </w:tcPr>
                <w:p>
                  <w:pPr>
                    <w:jc w:val="center"/>
                    <w:spacing w:after="0" w:line="240" w:lineRule="auto"/>
                    <w:widowControl/>
                    <w:rPr>
                      <w:rFonts w:hint="eastAsia" w:ascii="宋体" w:hAnsi="宋体" w:eastAsia="宋体" w:cs="宋体"/>
                      <w:b/>
                      <w:bCs/>
                      <w:color w:val="auto"/>
                      <w:sz w:val="20"/>
                      <w:szCs w:val="20"/>
                      <w:highlight w:val="none"/>
                      <w:lang w:eastAsia="zh-CN"/>
                      <w14:ligatures w14:val="none"/>
                    </w:rPr>
                  </w:pPr>
                  <w:r>
                    <w:rPr>
                      <w:rFonts w:hint="eastAsia" w:ascii="宋体" w:hAnsi="宋体" w:eastAsia="宋体" w:cs="宋体"/>
                      <w:b/>
                      <w:bCs/>
                      <w:color w:val="auto"/>
                      <w:sz w:val="20"/>
                      <w:szCs w:val="20"/>
                      <w:highlight w:val="none"/>
                      <w:lang w:eastAsia="zh-CN"/>
                      <w14:ligatures w14:val="none"/>
                    </w:rPr>
                    <w:t xml:space="preserve">品牌、产地、厂家</w:t>
                  </w:r>
                  <w:r/>
                </w:p>
              </w:tc>
              <w:tc>
                <w:tcPr>
                  <w:tcBorders>
                    <w:top w:val="single" w:color="auto" w:sz="4" w:space="0"/>
                    <w:left w:val="none" w:color="000000" w:sz="4" w:space="0"/>
                    <w:bottom w:val="single" w:color="auto" w:sz="4" w:space="0"/>
                    <w:right w:val="single" w:color="auto" w:sz="4" w:space="0"/>
                  </w:tcBorders>
                  <w:tcW w:w="1420" w:type="pct"/>
                  <w:vAlign w:val="center"/>
                  <w:textDirection w:val="lrTb"/>
                  <w:noWrap w:val="false"/>
                </w:tcPr>
                <w:p>
                  <w:pPr>
                    <w:jc w:val="center"/>
                    <w:spacing w:after="0" w:line="240" w:lineRule="auto"/>
                    <w:widowControl/>
                    <w:rPr>
                      <w:rFonts w:hint="eastAsia" w:ascii="宋体" w:hAnsi="宋体" w:eastAsia="宋体" w:cs="宋体"/>
                      <w:b/>
                      <w:bCs/>
                      <w:color w:val="auto"/>
                      <w:sz w:val="20"/>
                      <w:szCs w:val="20"/>
                      <w:highlight w:val="none"/>
                      <w:lang w:eastAsia="zh-CN"/>
                      <w14:ligatures w14:val="none"/>
                    </w:rPr>
                  </w:pPr>
                  <w:r>
                    <w:rPr>
                      <w:rFonts w:hint="eastAsia" w:ascii="宋体" w:hAnsi="宋体" w:eastAsia="宋体" w:cs="宋体"/>
                      <w:b/>
                      <w:bCs/>
                      <w:color w:val="auto"/>
                      <w:sz w:val="20"/>
                      <w:szCs w:val="20"/>
                      <w:highlight w:val="none"/>
                      <w:lang w:eastAsia="zh-CN"/>
                      <w14:ligatures w14:val="none"/>
                    </w:rPr>
                    <w:t xml:space="preserve">备注</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光缆</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2</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分纤箱</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3</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ODF机架</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4</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桥架</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江苏华中、天源华威、江苏士林</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5</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天线</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三维、国人、京信</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6</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腔体耦合器</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三维、国人、京信</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7</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功分器</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三维、国人、京信</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8</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馈线</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中天、永鼎、亨鑫</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9</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波纹管</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国产优质</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10</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PVC管</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联塑、中财、日丰、伟星、公元、金牛</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11</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电缆</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上海高桥、江南、远东电缆、江苏宝胜</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12</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尾纤</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华脉、烽火、仟炬、中天</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13</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电表箱</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国产优质</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14</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水泥</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海螺、华新水泥、中联、润丰</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15</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商品砼</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信用等级良好及以上企业</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555"/>
              </w:trPr>
              <w:tc>
                <w:tcPr>
                  <w:tcBorders>
                    <w:top w:val="none" w:color="000000" w:sz="4" w:space="0"/>
                    <w:left w:val="single" w:color="auto" w:sz="4" w:space="0"/>
                    <w:bottom w:val="single" w:color="auto" w:sz="4" w:space="0"/>
                    <w:right w:val="single" w:color="auto" w:sz="4" w:space="0"/>
                  </w:tcBorders>
                  <w:tcW w:w="369" w:type="pct"/>
                  <w:vAlign w:val="center"/>
                  <w:textDirection w:val="lrTb"/>
                  <w:noWrap w:val="false"/>
                </w:tcPr>
                <w:p>
                  <w:pPr>
                    <w:jc w:val="center"/>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16</w:t>
                  </w:r>
                  <w:r/>
                </w:p>
              </w:tc>
              <w:tc>
                <w:tcPr>
                  <w:tcBorders>
                    <w:top w:val="none" w:color="000000" w:sz="4" w:space="0"/>
                    <w:left w:val="none" w:color="000000" w:sz="4" w:space="0"/>
                    <w:bottom w:val="single" w:color="auto" w:sz="4" w:space="0"/>
                    <w:right w:val="single" w:color="auto" w:sz="4" w:space="0"/>
                  </w:tcBorders>
                  <w:tcW w:w="1579"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预拌砂浆</w:t>
                  </w:r>
                  <w:r/>
                </w:p>
              </w:tc>
              <w:tc>
                <w:tcPr>
                  <w:tcBorders>
                    <w:top w:val="none" w:color="000000" w:sz="4" w:space="0"/>
                    <w:left w:val="none" w:color="000000" w:sz="4" w:space="0"/>
                    <w:bottom w:val="single" w:color="auto" w:sz="4" w:space="0"/>
                    <w:right w:val="single" w:color="auto" w:sz="4" w:space="0"/>
                  </w:tcBorders>
                  <w:tcW w:w="1632"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国产优质</w:t>
                  </w:r>
                  <w:r/>
                </w:p>
              </w:tc>
              <w:tc>
                <w:tcPr>
                  <w:tcBorders>
                    <w:top w:val="none" w:color="000000" w:sz="4" w:space="0"/>
                    <w:left w:val="none" w:color="000000" w:sz="4" w:space="0"/>
                    <w:bottom w:val="single" w:color="auto" w:sz="4" w:space="0"/>
                    <w:right w:val="single" w:color="auto" w:sz="4" w:space="0"/>
                  </w:tcBorders>
                  <w:tcW w:w="142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宋体" w:hAnsi="宋体" w:eastAsia="宋体" w:cs="宋体"/>
                      <w:color w:val="auto"/>
                      <w:sz w:val="20"/>
                      <w:szCs w:val="20"/>
                      <w:highlight w:val="none"/>
                      <w:lang w:eastAsia="zh-CN"/>
                      <w14:ligatures w14:val="none"/>
                    </w:rPr>
                    <w:t xml:space="preserve">　</w:t>
                  </w:r>
                  <w:r/>
                </w:p>
              </w:tc>
            </w:tr>
            <w:tr>
              <w:trPr>
                <w:trHeight w:val="2535"/>
              </w:trPr>
              <w:tc>
                <w:tcPr>
                  <w:gridSpan w:val="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left"/>
                    <w:spacing w:after="0" w:line="240" w:lineRule="auto"/>
                    <w:widowControl/>
                    <w:rPr>
                      <w:rFonts w:hint="eastAsia" w:ascii="宋体" w:hAnsi="宋体" w:eastAsia="宋体" w:cs="宋体"/>
                      <w:color w:val="auto"/>
                      <w:sz w:val="20"/>
                      <w:szCs w:val="20"/>
                      <w:highlight w:val="none"/>
                      <w:lang w:eastAsia="zh-CN"/>
                      <w14:ligatures w14:val="none"/>
                    </w:rPr>
                  </w:pPr>
                  <w:r>
                    <w:rPr>
                      <w:rFonts w:hint="eastAsia" w:ascii="Calibri" w:hAnsi="Calibri" w:eastAsia="宋体" w:cs="Times New Roman"/>
                      <w:color w:val="auto"/>
                      <w:sz w:val="24"/>
                      <w:szCs w:val="22"/>
                      <w:highlight w:val="none"/>
                      <w:lang w:eastAsia="zh-CN"/>
                      <w14:ligatures w14:val="none"/>
                    </w:rPr>
                    <w:t xml:space="preserve">（1）本项目施工所使用的材料（不限于上表所列材料）须满足本项目设计及规范要求，并为正规厂家合格产品，原则上不低于国产一线品牌。</w:t>
                  </w:r>
                  <w:r>
                    <w:rPr>
                      <w:rFonts w:hint="eastAsia" w:ascii="Calibri" w:hAnsi="Calibri" w:eastAsia="宋体" w:cs="Times New Roman"/>
                      <w:color w:val="auto"/>
                      <w:sz w:val="24"/>
                      <w:szCs w:val="22"/>
                      <w:highlight w:val="none"/>
                      <w:lang w:eastAsia="zh-CN"/>
                      <w14:ligatures w14:val="none"/>
                    </w:rPr>
                    <w:br/>
                  </w:r>
                  <w:r>
                    <w:rPr>
                      <w:rFonts w:hint="eastAsia" w:ascii="Calibri" w:hAnsi="Calibri" w:eastAsia="宋体" w:cs="Times New Roman"/>
                      <w:color w:val="auto"/>
                      <w:sz w:val="24"/>
                      <w:szCs w:val="22"/>
                      <w:highlight w:val="none"/>
                      <w:lang w:eastAsia="zh-CN"/>
                      <w14:ligatures w14:val="none"/>
                    </w:rPr>
                    <w:t xml:space="preserve">（2）本工程部分材料设备发包人推荐了品牌范围（详见上表），投标人可以在推荐的品牌范围中选择一个进行报价，并在投标文件中注明选择品牌名称、厂家及产地。若投标人未在投标文件中未注明品牌的材料设备，招标人可在上述品牌中任选。结算时按照投标人在投标时承诺的价格结算。</w:t>
                  </w:r>
                  <w:r>
                    <w:rPr>
                      <w:rFonts w:hint="eastAsia" w:ascii="Calibri" w:hAnsi="Calibri" w:eastAsia="宋体" w:cs="Times New Roman"/>
                      <w:color w:val="auto"/>
                      <w:sz w:val="24"/>
                      <w:szCs w:val="22"/>
                      <w:highlight w:val="none"/>
                      <w:lang w:eastAsia="zh-CN"/>
                      <w14:ligatures w14:val="none"/>
                    </w:rPr>
                    <w:br/>
                  </w:r>
                  <w:r>
                    <w:rPr>
                      <w:rFonts w:hint="eastAsia" w:ascii="Calibri" w:hAnsi="Calibri" w:eastAsia="宋体" w:cs="Times New Roman"/>
                      <w:color w:val="auto"/>
                      <w:sz w:val="24"/>
                      <w:szCs w:val="22"/>
                      <w:highlight w:val="none"/>
                      <w:lang w:eastAsia="zh-CN"/>
                      <w14:ligatures w14:val="none"/>
                    </w:rPr>
                    <w:t xml:space="preserve">（3）在采购上述材料设备在采购之前须按招标人要求提供相应资料（具体要求详见合同专用条款），经招标人确认并实物验收合格方能购买或使用。否则在工程实施过程中，招标人有权要求承包人变更为指定品牌。</w:t>
                  </w:r>
                  <w:r>
                    <w:rPr>
                      <w:rFonts w:hint="eastAsia" w:ascii="Calibri" w:hAnsi="Calibri" w:eastAsia="宋体" w:cs="Times New Roman"/>
                      <w:color w:val="auto"/>
                      <w:sz w:val="24"/>
                      <w:szCs w:val="22"/>
                      <w:highlight w:val="none"/>
                      <w:lang w:eastAsia="zh-CN"/>
                      <w14:ligatures w14:val="none"/>
                    </w:rPr>
                    <w:br/>
                  </w:r>
                  <w:r>
                    <w:rPr>
                      <w:rFonts w:hint="eastAsia" w:ascii="Calibri" w:hAnsi="Calibri" w:eastAsia="宋体" w:cs="Times New Roman"/>
                      <w:color w:val="auto"/>
                      <w:sz w:val="24"/>
                      <w:szCs w:val="22"/>
                      <w:highlight w:val="none"/>
                      <w:lang w:eastAsia="zh-CN"/>
                      <w14:ligatures w14:val="none"/>
                    </w:rPr>
                    <w:t xml:space="preserve">（4）本设备材料品牌推荐表之外的材料设备，品牌选用需征得发包方同意。</w:t>
                  </w:r>
                  <w:r>
                    <w:rPr>
                      <w:rFonts w:hint="eastAsia" w:ascii="Calibri" w:hAnsi="Calibri" w:eastAsia="宋体" w:cs="Times New Roman"/>
                      <w:color w:val="auto"/>
                      <w:sz w:val="24"/>
                      <w:szCs w:val="22"/>
                      <w:highlight w:val="none"/>
                      <w:lang w:eastAsia="zh-CN"/>
                      <w14:ligatures w14:val="none"/>
                    </w:rPr>
                    <w:br/>
                  </w:r>
                  <w:r>
                    <w:rPr>
                      <w:rFonts w:hint="eastAsia" w:ascii="Calibri" w:hAnsi="Calibri" w:eastAsia="宋体" w:cs="Times New Roman"/>
                      <w:color w:val="auto"/>
                      <w:sz w:val="24"/>
                      <w:szCs w:val="22"/>
                      <w:highlight w:val="none"/>
                      <w:lang w:eastAsia="zh-CN"/>
                      <w14:ligatures w14:val="none"/>
                    </w:rPr>
                    <w:t xml:space="preserve">（5）如推荐品牌不能满足技术型号要求，投标人可选用同档次及以上品牌产品，但必须征得发包方同意。</w:t>
                  </w:r>
                  <w:r/>
                </w:p>
              </w:tc>
            </w:tr>
          </w:tbl>
          <w:p>
            <w:pPr>
              <w:ind w:left="420"/>
              <w:jc w:val="left"/>
              <w:spacing w:after="0" w:line="360" w:lineRule="auto"/>
              <w:rPr>
                <w:rFonts w:ascii="Calibri" w:hAnsi="Calibri" w:eastAsia="宋体" w:cs="Times New Roman"/>
                <w:color w:val="auto"/>
                <w:sz w:val="21"/>
                <w:szCs w:val="22"/>
                <w:highlight w:val="none"/>
                <w:lang w:eastAsia="zh-CN"/>
                <w14:ligatures w14:val="none"/>
              </w:rPr>
            </w:pPr>
            <w:r>
              <w:rPr>
                <w:rFonts w:ascii="Calibri" w:hAnsi="Calibri" w:eastAsia="宋体" w:cs="Times New Roman"/>
                <w:color w:val="auto"/>
                <w:sz w:val="21"/>
                <w:szCs w:val="22"/>
                <w:highlight w:val="none"/>
                <w:lang w:eastAsia="zh-CN"/>
                <w14:ligatures w14:val="none"/>
              </w:rPr>
            </w:r>
            <w:r/>
          </w:p>
        </w:tc>
      </w:tr>
    </w:tbl>
    <w:p>
      <w:pPr>
        <w:jc w:val="center"/>
        <w:spacing w:after="0" w:line="300" w:lineRule="auto"/>
        <w:rPr>
          <w:rFonts w:hint="eastAsia" w:ascii="华文中宋" w:hAnsi="华文中宋" w:eastAsia="华文中宋" w:cs="Times New Roman"/>
          <w:b/>
          <w:color w:val="auto"/>
          <w:sz w:val="32"/>
          <w:szCs w:val="32"/>
          <w:highlight w:val="none"/>
          <w:lang w:eastAsia="zh-CN"/>
          <w14:ligatures w14:val="none"/>
        </w:rPr>
        <w:outlineLvl w:val="0"/>
      </w:pPr>
      <w:r>
        <w:rPr>
          <w:rFonts w:hint="eastAsia" w:ascii="华文中宋" w:hAnsi="华文中宋" w:eastAsia="华文中宋" w:cs="Times New Roman"/>
          <w:b/>
          <w:color w:val="auto"/>
          <w:sz w:val="32"/>
          <w:szCs w:val="32"/>
          <w:highlight w:val="none"/>
          <w:lang w:eastAsia="zh-CN"/>
          <w14:ligatures w14:val="none"/>
        </w:rPr>
      </w:r>
      <w:r/>
    </w:p>
    <w:p>
      <w:pPr>
        <w:rPr>
          <w:color w:val="auto"/>
          <w:highlight w:val="none"/>
          <w:lang w:eastAsia="zh-CN"/>
        </w:rPr>
      </w:pPr>
      <w:r>
        <w:rPr>
          <w:color w:val="auto"/>
          <w:highlight w:val="none"/>
          <w:lang w:eastAsia="zh-CN"/>
        </w:rPr>
      </w:r>
      <w:r/>
    </w:p>
    <w:p>
      <w:pPr>
        <w:rPr>
          <w:color w:val="auto"/>
          <w:highlight w:val="none"/>
          <w:lang w:eastAsia="zh-CN"/>
        </w:rPr>
      </w:pPr>
      <w:r>
        <w:rPr>
          <w:color w:val="auto"/>
          <w:highlight w:val="none"/>
          <w:lang w:eastAsia="zh-CN"/>
        </w:rPr>
        <w:br w:type="page" w:clear="all"/>
      </w:r>
      <w:r/>
    </w:p>
    <w:p>
      <w:pPr>
        <w:rPr>
          <w:color w:val="auto"/>
          <w:highlight w:val="none"/>
          <w:lang w:eastAsia="zh-CN"/>
        </w:rPr>
      </w:pP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 name="图片 25" descr="南京师范大学附属中学江北新区学校新建工程项目三网融合通信工程工程量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南京师范大学附属中学江北新区学校新建工程项目三网融合通信工程工程量清单_02"/>
                        <pic:cNvPicPr>
                          <a:picLocks noChangeAspect="1"/>
                        </pic:cNvPicPr>
                        <pic:nvPr/>
                      </pic:nvPicPr>
                      <pic:blipFill>
                        <a:blip r:embed="rId1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3pt;height:585.9pt;mso-wrap-distance-left:0.0pt;mso-wrap-distance-top:0.0pt;mso-wrap-distance-right:0.0pt;mso-wrap-distance-bottom:0.0pt;" stroked="false">
                <v:path textboxrect="0,0,0,0"/>
                <v:imagedata r:id="rId16"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3" name="图片 24" descr="南京师范大学附属中学江北新区学校新建工程项目三网融合通信工程工程量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南京师范大学附属中学江北新区学校新建工程项目三网融合通信工程工程量清单_03"/>
                        <pic:cNvPicPr>
                          <a:picLocks noChangeAspect="1"/>
                        </pic:cNvPicPr>
                        <pic:nvPr/>
                      </pic:nvPicPr>
                      <pic:blipFill>
                        <a:blip r:embed="rId1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3pt;height:585.9pt;mso-wrap-distance-left:0.0pt;mso-wrap-distance-top:0.0pt;mso-wrap-distance-right:0.0pt;mso-wrap-distance-bottom:0.0pt;" stroked="false">
                <v:path textboxrect="0,0,0,0"/>
                <v:imagedata r:id="rId17"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4" name="图片 23" descr="南京师范大学附属中学江北新区学校新建工程项目三网融合通信工程工程量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南京师范大学附属中学江北新区学校新建工程项目三网融合通信工程工程量清单_04"/>
                        <pic:cNvPicPr>
                          <a:picLocks noChangeAspect="1"/>
                        </pic:cNvPicPr>
                        <pic:nvPr/>
                      </pic:nvPicPr>
                      <pic:blipFill>
                        <a:blip r:embed="rId1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3pt;height:585.9pt;mso-wrap-distance-left:0.0pt;mso-wrap-distance-top:0.0pt;mso-wrap-distance-right:0.0pt;mso-wrap-distance-bottom:0.0pt;" stroked="false">
                <v:path textboxrect="0,0,0,0"/>
                <v:imagedata r:id="rId18"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5" name="图片 22" descr="南京师范大学附属中学江北新区学校新建工程项目三网融合通信工程工程量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南京师范大学附属中学江北新区学校新建工程项目三网融合通信工程工程量清单_05"/>
                        <pic:cNvPicPr>
                          <a:picLocks noChangeAspect="1"/>
                        </pic:cNvPicPr>
                        <pic:nvPr/>
                      </pic:nvPicPr>
                      <pic:blipFill>
                        <a:blip r:embed="rId1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3pt;height:585.9pt;mso-wrap-distance-left:0.0pt;mso-wrap-distance-top:0.0pt;mso-wrap-distance-right:0.0pt;mso-wrap-distance-bottom:0.0pt;" stroked="false">
                <v:path textboxrect="0,0,0,0"/>
                <v:imagedata r:id="rId19"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6" name="图片 21" descr="南京师范大学附属中学江北新区学校新建工程项目三网融合通信工程工程量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南京师范大学附属中学江北新区学校新建工程项目三网融合通信工程工程量清单_06"/>
                        <pic:cNvPicPr>
                          <a:picLocks noChangeAspect="1"/>
                        </pic:cNvPicPr>
                        <pic:nvPr/>
                      </pic:nvPicPr>
                      <pic:blipFill>
                        <a:blip r:embed="rId2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14.3pt;height:585.9pt;mso-wrap-distance-left:0.0pt;mso-wrap-distance-top:0.0pt;mso-wrap-distance-right:0.0pt;mso-wrap-distance-bottom:0.0pt;" stroked="false">
                <v:path textboxrect="0,0,0,0"/>
                <v:imagedata r:id="rId20"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7" name="图片 20" descr="南京师范大学附属中学江北新区学校新建工程项目三网融合通信工程工程量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南京师范大学附属中学江北新区学校新建工程项目三网融合通信工程工程量清单_07"/>
                        <pic:cNvPicPr>
                          <a:picLocks noChangeAspect="1"/>
                        </pic:cNvPicPr>
                        <pic:nvPr/>
                      </pic:nvPicPr>
                      <pic:blipFill>
                        <a:blip r:embed="rId2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3pt;height:585.9pt;mso-wrap-distance-left:0.0pt;mso-wrap-distance-top:0.0pt;mso-wrap-distance-right:0.0pt;mso-wrap-distance-bottom:0.0pt;" stroked="false">
                <v:path textboxrect="0,0,0,0"/>
                <v:imagedata r:id="rId21"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8" name="图片 19" descr="南京师范大学附属中学江北新区学校新建工程项目三网融合通信工程工程量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南京师范大学附属中学江北新区学校新建工程项目三网融合通信工程工程量清单_08"/>
                        <pic:cNvPicPr>
                          <a:picLocks noChangeAspect="1"/>
                        </pic:cNvPicPr>
                        <pic:nvPr/>
                      </pic:nvPicPr>
                      <pic:blipFill>
                        <a:blip r:embed="rId2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14.3pt;height:585.9pt;mso-wrap-distance-left:0.0pt;mso-wrap-distance-top:0.0pt;mso-wrap-distance-right:0.0pt;mso-wrap-distance-bottom:0.0pt;" stroked="false">
                <v:path textboxrect="0,0,0,0"/>
                <v:imagedata r:id="rId22"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9" name="图片 18" descr="南京师范大学附属中学江北新区学校新建工程项目三网融合通信工程工程量清单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南京师范大学附属中学江北新区学校新建工程项目三网融合通信工程工程量清单_09"/>
                        <pic:cNvPicPr>
                          <a:picLocks noChangeAspect="1"/>
                        </pic:cNvPicPr>
                        <pic:nvPr/>
                      </pic:nvPicPr>
                      <pic:blipFill>
                        <a:blip r:embed="rId2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4.3pt;height:585.9pt;mso-wrap-distance-left:0.0pt;mso-wrap-distance-top:0.0pt;mso-wrap-distance-right:0.0pt;mso-wrap-distance-bottom:0.0pt;" stroked="false">
                <v:path textboxrect="0,0,0,0"/>
                <v:imagedata r:id="rId23"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0" name="图片 17" descr="南京师范大学附属中学江北新区学校新建工程项目三网融合通信工程工程量清单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南京师范大学附属中学江北新区学校新建工程项目三网融合通信工程工程量清单_10"/>
                        <pic:cNvPicPr>
                          <a:picLocks noChangeAspect="1"/>
                        </pic:cNvPicPr>
                        <pic:nvPr/>
                      </pic:nvPicPr>
                      <pic:blipFill>
                        <a:blip r:embed="rId2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4.3pt;height:585.9pt;mso-wrap-distance-left:0.0pt;mso-wrap-distance-top:0.0pt;mso-wrap-distance-right:0.0pt;mso-wrap-distance-bottom:0.0pt;" stroked="false">
                <v:path textboxrect="0,0,0,0"/>
                <v:imagedata r:id="rId24"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1" name="图片 16" descr="南京师范大学附属中学江北新区学校新建工程项目三网融合通信工程工程量清单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南京师范大学附属中学江北新区学校新建工程项目三网融合通信工程工程量清单_11"/>
                        <pic:cNvPicPr>
                          <a:picLocks noChangeAspect="1"/>
                        </pic:cNvPicPr>
                        <pic:nvPr/>
                      </pic:nvPicPr>
                      <pic:blipFill>
                        <a:blip r:embed="rId2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3pt;height:585.9pt;mso-wrap-distance-left:0.0pt;mso-wrap-distance-top:0.0pt;mso-wrap-distance-right:0.0pt;mso-wrap-distance-bottom:0.0pt;" stroked="false">
                <v:path textboxrect="0,0,0,0"/>
                <v:imagedata r:id="rId25"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2" name="图片 15" descr="南京师范大学附属中学江北新区学校新建工程项目三网融合通信工程工程量清单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南京师范大学附属中学江北新区学校新建工程项目三网融合通信工程工程量清单_12"/>
                        <pic:cNvPicPr>
                          <a:picLocks noChangeAspect="1"/>
                        </pic:cNvPicPr>
                        <pic:nvPr/>
                      </pic:nvPicPr>
                      <pic:blipFill>
                        <a:blip r:embed="rId2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14.3pt;height:585.9pt;mso-wrap-distance-left:0.0pt;mso-wrap-distance-top:0.0pt;mso-wrap-distance-right:0.0pt;mso-wrap-distance-bottom:0.0pt;" stroked="false">
                <v:path textboxrect="0,0,0,0"/>
                <v:imagedata r:id="rId26"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3" name="图片 14" descr="南京师范大学附属中学江北新区学校新建工程项目三网融合通信工程工程量清单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南京师范大学附属中学江北新区学校新建工程项目三网融合通信工程工程量清单_13"/>
                        <pic:cNvPicPr>
                          <a:picLocks noChangeAspect="1"/>
                        </pic:cNvPicPr>
                        <pic:nvPr/>
                      </pic:nvPicPr>
                      <pic:blipFill>
                        <a:blip r:embed="rId2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14.3pt;height:585.9pt;mso-wrap-distance-left:0.0pt;mso-wrap-distance-top:0.0pt;mso-wrap-distance-right:0.0pt;mso-wrap-distance-bottom:0.0pt;" stroked="false">
                <v:path textboxrect="0,0,0,0"/>
                <v:imagedata r:id="rId27"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4" name="图片 13" descr="南京师范大学附属中学江北新区学校新建工程项目三网融合通信工程工程量清单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南京师范大学附属中学江北新区学校新建工程项目三网融合通信工程工程量清单_14"/>
                        <pic:cNvPicPr>
                          <a:picLocks noChangeAspect="1"/>
                        </pic:cNvPicPr>
                        <pic:nvPr/>
                      </pic:nvPicPr>
                      <pic:blipFill>
                        <a:blip r:embed="rId2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14.3pt;height:585.9pt;mso-wrap-distance-left:0.0pt;mso-wrap-distance-top:0.0pt;mso-wrap-distance-right:0.0pt;mso-wrap-distance-bottom:0.0pt;" stroked="false">
                <v:path textboxrect="0,0,0,0"/>
                <v:imagedata r:id="rId28"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5" name="图片 12" descr="南京师范大学附属中学江北新区学校新建工程项目三网融合通信工程工程量清单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南京师范大学附属中学江北新区学校新建工程项目三网融合通信工程工程量清单_15"/>
                        <pic:cNvPicPr>
                          <a:picLocks noChangeAspect="1"/>
                        </pic:cNvPicPr>
                        <pic:nvPr/>
                      </pic:nvPicPr>
                      <pic:blipFill>
                        <a:blip r:embed="rId29"/>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14.3pt;height:585.9pt;mso-wrap-distance-left:0.0pt;mso-wrap-distance-top:0.0pt;mso-wrap-distance-right:0.0pt;mso-wrap-distance-bottom:0.0pt;" stroked="false">
                <v:path textboxrect="0,0,0,0"/>
                <v:imagedata r:id="rId29"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6" name="图片 11" descr="南京师范大学附属中学江北新区学校新建工程项目三网融合通信工程工程量清单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南京师范大学附属中学江北新区学校新建工程项目三网融合通信工程工程量清单_16"/>
                        <pic:cNvPicPr>
                          <a:picLocks noChangeAspect="1"/>
                        </pic:cNvPicPr>
                        <pic:nvPr/>
                      </pic:nvPicPr>
                      <pic:blipFill>
                        <a:blip r:embed="rId30"/>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14.3pt;height:585.9pt;mso-wrap-distance-left:0.0pt;mso-wrap-distance-top:0.0pt;mso-wrap-distance-right:0.0pt;mso-wrap-distance-bottom:0.0pt;" stroked="false">
                <v:path textboxrect="0,0,0,0"/>
                <v:imagedata r:id="rId30"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7" name="图片 10" descr="南京师范大学附属中学江北新区学校新建工程项目三网融合通信工程工程量清单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南京师范大学附属中学江北新区学校新建工程项目三网融合通信工程工程量清单_17"/>
                        <pic:cNvPicPr>
                          <a:picLocks noChangeAspect="1"/>
                        </pic:cNvPicPr>
                        <pic:nvPr/>
                      </pic:nvPicPr>
                      <pic:blipFill>
                        <a:blip r:embed="rId31"/>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3pt;height:585.9pt;mso-wrap-distance-left:0.0pt;mso-wrap-distance-top:0.0pt;mso-wrap-distance-right:0.0pt;mso-wrap-distance-bottom:0.0pt;" stroked="false">
                <v:path textboxrect="0,0,0,0"/>
                <v:imagedata r:id="rId31"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8" name="图片 9" descr="南京师范大学附属中学江北新区学校新建工程项目三网融合通信工程工程量清单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南京师范大学附属中学江北新区学校新建工程项目三网融合通信工程工程量清单_18"/>
                        <pic:cNvPicPr>
                          <a:picLocks noChangeAspect="1"/>
                        </pic:cNvPicPr>
                        <pic:nvPr/>
                      </pic:nvPicPr>
                      <pic:blipFill>
                        <a:blip r:embed="rId32"/>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3pt;height:585.9pt;mso-wrap-distance-left:0.0pt;mso-wrap-distance-top:0.0pt;mso-wrap-distance-right:0.0pt;mso-wrap-distance-bottom:0.0pt;" stroked="false">
                <v:path textboxrect="0,0,0,0"/>
                <v:imagedata r:id="rId32"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19" name="图片 8" descr="南京师范大学附属中学江北新区学校新建工程项目三网融合通信工程工程量清单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南京师范大学附属中学江北新区学校新建工程项目三网融合通信工程工程量清单_19"/>
                        <pic:cNvPicPr>
                          <a:picLocks noChangeAspect="1"/>
                        </pic:cNvPicPr>
                        <pic:nvPr/>
                      </pic:nvPicPr>
                      <pic:blipFill>
                        <a:blip r:embed="rId33"/>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585.9pt;mso-wrap-distance-left:0.0pt;mso-wrap-distance-top:0.0pt;mso-wrap-distance-right:0.0pt;mso-wrap-distance-bottom:0.0pt;" stroked="false">
                <v:path textboxrect="0,0,0,0"/>
                <v:imagedata r:id="rId33"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0" name="图片 7" descr="南京师范大学附属中学江北新区学校新建工程项目三网融合通信工程工程量清单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南京师范大学附属中学江北新区学校新建工程项目三网融合通信工程工程量清单_20"/>
                        <pic:cNvPicPr>
                          <a:picLocks noChangeAspect="1"/>
                        </pic:cNvPicPr>
                        <pic:nvPr/>
                      </pic:nvPicPr>
                      <pic:blipFill>
                        <a:blip r:embed="rId34"/>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14.3pt;height:585.9pt;mso-wrap-distance-left:0.0pt;mso-wrap-distance-top:0.0pt;mso-wrap-distance-right:0.0pt;mso-wrap-distance-bottom:0.0pt;" stroked="false">
                <v:path textboxrect="0,0,0,0"/>
                <v:imagedata r:id="rId34"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1" name="图片 6" descr="南京师范大学附属中学江北新区学校新建工程项目三网融合通信工程工程量清单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南京师范大学附属中学江北新区学校新建工程项目三网融合通信工程工程量清单_21"/>
                        <pic:cNvPicPr>
                          <a:picLocks noChangeAspect="1"/>
                        </pic:cNvPicPr>
                        <pic:nvPr/>
                      </pic:nvPicPr>
                      <pic:blipFill>
                        <a:blip r:embed="rId35"/>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3pt;height:585.9pt;mso-wrap-distance-left:0.0pt;mso-wrap-distance-top:0.0pt;mso-wrap-distance-right:0.0pt;mso-wrap-distance-bottom:0.0pt;" stroked="false">
                <v:path textboxrect="0,0,0,0"/>
                <v:imagedata r:id="rId35"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2" name="图片 5" descr="南京师范大学附属中学江北新区学校新建工程项目三网融合通信工程工程量清单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南京师范大学附属中学江北新区学校新建工程项目三网融合通信工程工程量清单_22"/>
                        <pic:cNvPicPr>
                          <a:picLocks noChangeAspect="1"/>
                        </pic:cNvPicPr>
                        <pic:nvPr/>
                      </pic:nvPicPr>
                      <pic:blipFill>
                        <a:blip r:embed="rId36"/>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14.3pt;height:585.9pt;mso-wrap-distance-left:0.0pt;mso-wrap-distance-top:0.0pt;mso-wrap-distance-right:0.0pt;mso-wrap-distance-bottom:0.0pt;" stroked="false">
                <v:path textboxrect="0,0,0,0"/>
                <v:imagedata r:id="rId36"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3" name="图片 4" descr="南京师范大学附属中学江北新区学校新建工程项目三网融合通信工程工程量清单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南京师范大学附属中学江北新区学校新建工程项目三网融合通信工程工程量清单_23"/>
                        <pic:cNvPicPr>
                          <a:picLocks noChangeAspect="1"/>
                        </pic:cNvPicPr>
                        <pic:nvPr/>
                      </pic:nvPicPr>
                      <pic:blipFill>
                        <a:blip r:embed="rId37"/>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14.3pt;height:585.9pt;mso-wrap-distance-left:0.0pt;mso-wrap-distance-top:0.0pt;mso-wrap-distance-right:0.0pt;mso-wrap-distance-bottom:0.0pt;" stroked="false">
                <v:path textboxrect="0,0,0,0"/>
                <v:imagedata r:id="rId37" o:title=""/>
              </v:shape>
            </w:pict>
          </mc:Fallback>
        </mc:AlternateContent>
      </w:r>
      <w:r>
        <w:rPr>
          <w:color w:val="auto"/>
          <w:highlight w:val="none"/>
          <w:lang w:eastAsia="zh-CN"/>
        </w:rPr>
        <mc:AlternateContent>
          <mc:Choice Requires="wpg">
            <w:drawing>
              <wp:inline xmlns:wp="http://schemas.openxmlformats.org/drawingml/2006/wordprocessingDrawing" distT="0" distB="0" distL="0" distR="0">
                <wp:extent cx="5262245" cy="7441565"/>
                <wp:effectExtent l="0" t="0" r="14604" b="6985"/>
                <wp:docPr id="24" name="图片 3" descr="南京师范大学附属中学江北新区学校新建工程项目三网融合通信工程工程量清单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南京师范大学附属中学江北新区学校新建工程项目三网融合通信工程工程量清单_24"/>
                        <pic:cNvPicPr>
                          <a:picLocks noChangeAspect="1"/>
                        </pic:cNvPicPr>
                        <pic:nvPr/>
                      </pic:nvPicPr>
                      <pic:blipFill>
                        <a:blip r:embed="rId38"/>
                        <a:stretch/>
                      </pic:blipFill>
                      <pic:spPr bwMode="auto">
                        <a:xfrm>
                          <a:off x="0" y="0"/>
                          <a:ext cx="5262245" cy="74415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14.3pt;height:585.9pt;mso-wrap-distance-left:0.0pt;mso-wrap-distance-top:0.0pt;mso-wrap-distance-right:0.0pt;mso-wrap-distance-bottom:0.0pt;" stroked="false">
                <v:path textboxrect="0,0,0,0"/>
                <v:imagedata r:id="rId38" o:title=""/>
              </v:shape>
            </w:pict>
          </mc:Fallback>
        </mc:AlternateContent>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643"/>
        <w:jc w:val="center"/>
        <w:spacing w:line="400" w:lineRule="exact"/>
        <w:rPr>
          <w:rFonts w:ascii="Times New Roman" w:hAnsi="Times New Roman" w:eastAsia="宋体" w:cs="Times New Roman"/>
          <w:b/>
          <w:bCs/>
          <w:color w:val="auto"/>
          <w:sz w:val="32"/>
          <w:szCs w:val="36"/>
          <w:highlight w:val="none"/>
          <w:lang w:eastAsia="zh-CN"/>
        </w:rPr>
      </w:pPr>
      <w:r>
        <w:rPr>
          <w:rFonts w:hint="eastAsia" w:ascii="Times New Roman" w:hAnsi="Times New Roman" w:eastAsia="宋体" w:cs="Times New Roman"/>
          <w:b/>
          <w:bCs/>
          <w:color w:val="auto"/>
          <w:sz w:val="32"/>
          <w:szCs w:val="36"/>
          <w:highlight w:val="none"/>
          <w:lang w:val="zh-CN" w:eastAsia="zh-CN"/>
        </w:rPr>
        <w:t xml:space="preserve">第五章合同</w:t>
      </w:r>
      <w:r>
        <w:rPr>
          <w:rFonts w:hint="eastAsia" w:ascii="Times New Roman" w:hAnsi="Times New Roman" w:eastAsia="宋体" w:cs="Times New Roman"/>
          <w:b/>
          <w:bCs/>
          <w:color w:val="auto"/>
          <w:sz w:val="32"/>
          <w:szCs w:val="36"/>
          <w:highlight w:val="none"/>
          <w:lang w:eastAsia="zh-CN"/>
        </w:rPr>
        <w:t xml:space="preserve">草案</w:t>
      </w:r>
      <w:r>
        <w:rPr>
          <w:rFonts w:hint="eastAsia" w:ascii="Times New Roman" w:hAnsi="Times New Roman" w:eastAsia="宋体" w:cs="Times New Roman"/>
          <w:b/>
          <w:bCs/>
          <w:color w:val="auto"/>
          <w:sz w:val="32"/>
          <w:szCs w:val="36"/>
          <w:highlight w:val="none"/>
          <w:lang w:val="zh-CN" w:eastAsia="zh-CN"/>
        </w:rPr>
        <w:t xml:space="preserve">条款及格式</w:t>
      </w:r>
      <w:r/>
    </w:p>
    <w:p>
      <w:pPr>
        <w:ind w:firstLine="723"/>
        <w:jc w:val="center"/>
        <w:spacing w:line="400" w:lineRule="exact"/>
        <w:rPr>
          <w:rFonts w:ascii="宋体" w:hAnsi="宋体"/>
          <w:b/>
          <w:bCs/>
          <w:color w:val="auto"/>
          <w:sz w:val="36"/>
          <w:szCs w:val="36"/>
          <w:highlight w:val="none"/>
          <w:lang w:val="zh-CN" w:eastAsia="zh-CN"/>
        </w:rPr>
      </w:pPr>
      <w:r>
        <w:rPr>
          <w:rFonts w:ascii="宋体" w:hAnsi="宋体"/>
          <w:b/>
          <w:bCs/>
          <w:color w:val="auto"/>
          <w:sz w:val="36"/>
          <w:szCs w:val="36"/>
          <w:highlight w:val="none"/>
          <w:lang w:val="zh-CN" w:eastAsia="zh-CN"/>
        </w:rPr>
      </w:r>
      <w:r/>
    </w:p>
    <w:p>
      <w:pPr>
        <w:ind w:firstLine="560"/>
        <w:spacing w:line="360" w:lineRule="auto"/>
        <w:rPr>
          <w:rFonts w:eastAsia="仿宋_GB2312"/>
          <w:bCs/>
          <w:color w:val="auto"/>
          <w:sz w:val="28"/>
          <w:szCs w:val="28"/>
          <w:highlight w:val="none"/>
          <w:lang w:eastAsia="zh-CN"/>
        </w:rPr>
      </w:pPr>
      <w:r/>
      <w:bookmarkStart w:id="52" w:name="_Toc227984074"/>
      <w:r/>
      <w:bookmarkStart w:id="53" w:name="_Toc144974834"/>
      <w:r/>
      <w:bookmarkStart w:id="54" w:name="_Toc152045786"/>
      <w:r/>
      <w:bookmarkStart w:id="55" w:name="_Toc144974851"/>
      <w:r/>
      <w:bookmarkStart w:id="56" w:name="_Toc152045772"/>
      <w:r/>
      <w:bookmarkStart w:id="57" w:name="_Toc144974854"/>
      <w:r/>
      <w:bookmarkStart w:id="58" w:name="_Toc152042554"/>
      <w:r/>
      <w:bookmarkStart w:id="59" w:name="EBe1548d62483349b0a0f165b86efe13d7"/>
      <w:r/>
      <w:bookmarkStart w:id="60" w:name="_Toc227984070"/>
      <w:r/>
      <w:bookmarkStart w:id="61" w:name="_Toc144974855"/>
      <w:r/>
      <w:bookmarkStart w:id="62" w:name="_Toc152045785"/>
      <w:r/>
      <w:bookmarkStart w:id="63" w:name="_Toc152042571"/>
      <w:r/>
      <w:bookmarkStart w:id="64" w:name="_Toc152042574"/>
      <w:r/>
      <w:bookmarkStart w:id="65" w:name="_Toc152045782"/>
      <w:r/>
      <w:bookmarkStart w:id="66" w:name="_Toc152042575"/>
      <w:r/>
      <w:bookmarkStart w:id="67" w:name="_Toc227984073"/>
      <w:r/>
      <w:bookmarkStart w:id="68" w:name="_Toc227984065"/>
      <w:r>
        <w:rPr>
          <w:rFonts w:eastAsia="仿宋_GB2312"/>
          <w:bCs/>
          <w:color w:val="auto"/>
          <w:sz w:val="28"/>
          <w:szCs w:val="28"/>
          <w:highlight w:val="none"/>
          <w:lang w:eastAsia="zh-CN"/>
        </w:rPr>
        <w:t xml:space="preserve">（GF—201</w:t>
      </w:r>
      <w:r>
        <w:rPr>
          <w:rFonts w:hint="eastAsia" w:eastAsia="仿宋_GB2312"/>
          <w:bCs/>
          <w:color w:val="auto"/>
          <w:sz w:val="28"/>
          <w:szCs w:val="28"/>
          <w:highlight w:val="none"/>
          <w:lang w:eastAsia="zh-CN"/>
        </w:rPr>
        <w:t xml:space="preserve">7</w:t>
      </w:r>
      <w:r>
        <w:rPr>
          <w:rFonts w:eastAsia="仿宋_GB2312"/>
          <w:bCs/>
          <w:color w:val="auto"/>
          <w:sz w:val="28"/>
          <w:szCs w:val="28"/>
          <w:highlight w:val="none"/>
          <w:lang w:eastAsia="zh-CN"/>
        </w:rPr>
        <w:t xml:space="preserve">—</w:t>
      </w:r>
      <w:r>
        <w:rPr>
          <w:rFonts w:hint="eastAsia" w:eastAsia="仿宋_GB2312"/>
          <w:bCs/>
          <w:color w:val="auto"/>
          <w:sz w:val="28"/>
          <w:szCs w:val="28"/>
          <w:highlight w:val="none"/>
          <w:lang w:eastAsia="zh-CN"/>
        </w:rPr>
        <w:t xml:space="preserve">0201）</w:t>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1441"/>
        <w:rPr>
          <w:rFonts w:eastAsia="华文中宋"/>
          <w:b/>
          <w:color w:val="auto"/>
          <w:sz w:val="72"/>
          <w:szCs w:val="72"/>
          <w:highlight w:val="none"/>
          <w:lang w:eastAsia="zh-CN"/>
        </w:rPr>
      </w:pPr>
      <w:r>
        <w:rPr>
          <w:rFonts w:eastAsia="华文中宋"/>
          <w:b/>
          <w:color w:val="auto"/>
          <w:sz w:val="72"/>
          <w:szCs w:val="72"/>
          <w:highlight w:val="none"/>
          <w:lang w:eastAsia="zh-CN"/>
        </w:rPr>
        <w:t xml:space="preserve">建设工程施工合同</w:t>
      </w:r>
      <w:r/>
    </w:p>
    <w:p>
      <w:pPr>
        <w:ind w:firstLine="1441"/>
        <w:jc w:val="center"/>
        <w:rPr>
          <w:rFonts w:eastAsia="华文中宋"/>
          <w:b/>
          <w:color w:val="auto"/>
          <w:sz w:val="72"/>
          <w:szCs w:val="72"/>
          <w:highlight w:val="none"/>
          <w:lang w:eastAsia="zh-CN"/>
        </w:rPr>
      </w:pPr>
      <w:r>
        <w:rPr>
          <w:rFonts w:eastAsia="华文中宋"/>
          <w:b/>
          <w:color w:val="auto"/>
          <w:sz w:val="72"/>
          <w:szCs w:val="72"/>
          <w:highlight w:val="none"/>
          <w:lang w:eastAsia="zh-CN"/>
        </w:rPr>
      </w:r>
      <w:r/>
    </w:p>
    <w:p>
      <w:pPr>
        <w:ind w:firstLine="561"/>
        <w:jc w:val="center"/>
        <w:rPr>
          <w:rFonts w:eastAsia="华文中宋"/>
          <w:b/>
          <w:color w:val="auto"/>
          <w:sz w:val="28"/>
          <w:szCs w:val="28"/>
          <w:highlight w:val="none"/>
          <w:lang w:eastAsia="zh-CN"/>
        </w:rPr>
      </w:pPr>
      <w:r>
        <w:rPr>
          <w:rFonts w:eastAsia="华文中宋"/>
          <w:b/>
          <w:color w:val="auto"/>
          <w:sz w:val="28"/>
          <w:szCs w:val="28"/>
          <w:highlight w:val="none"/>
          <w:lang w:eastAsia="zh-CN"/>
        </w:rPr>
      </w:r>
      <w:r/>
    </w:p>
    <w:p>
      <w:pPr>
        <w:ind w:firstLine="562"/>
        <w:jc w:val="center"/>
        <w:rPr>
          <w:rFonts w:eastAsia="黑体"/>
          <w:b/>
          <w:color w:val="auto"/>
          <w:sz w:val="28"/>
          <w:szCs w:val="28"/>
          <w:highlight w:val="none"/>
          <w:lang w:eastAsia="zh-CN"/>
        </w:rPr>
      </w:pPr>
      <w:r>
        <w:rPr>
          <w:rFonts w:eastAsia="黑体"/>
          <w:b/>
          <w:color w:val="auto"/>
          <w:sz w:val="28"/>
          <w:szCs w:val="28"/>
          <w:highlight w:val="none"/>
          <w:lang w:eastAsia="zh-CN"/>
        </w:rPr>
      </w:r>
      <w:r/>
    </w:p>
    <w:p>
      <w:pPr>
        <w:ind w:firstLine="562"/>
        <w:jc w:val="center"/>
        <w:rPr>
          <w:rFonts w:eastAsia="楷体_GB2312"/>
          <w:b/>
          <w:color w:val="auto"/>
          <w:sz w:val="28"/>
          <w:szCs w:val="28"/>
          <w:highlight w:val="none"/>
          <w:lang w:eastAsia="zh-CN"/>
        </w:rPr>
      </w:pPr>
      <w:r>
        <w:rPr>
          <w:rFonts w:eastAsia="楷体_GB2312"/>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firstLine="562"/>
        <w:rPr>
          <w:b/>
          <w:color w:val="auto"/>
          <w:sz w:val="28"/>
          <w:szCs w:val="28"/>
          <w:highlight w:val="none"/>
          <w:lang w:eastAsia="zh-CN"/>
        </w:rPr>
      </w:pPr>
      <w:r>
        <w:rPr>
          <w:b/>
          <w:color w:val="auto"/>
          <w:sz w:val="28"/>
          <w:szCs w:val="28"/>
          <w:highlight w:val="none"/>
          <w:lang w:eastAsia="zh-CN"/>
        </w:rPr>
      </w:r>
      <w:r/>
    </w:p>
    <w:p>
      <w:pPr>
        <w:ind w:right="2409" w:firstLine="560"/>
        <w:jc w:val="both"/>
        <w:rPr>
          <w:b/>
          <w:color w:val="auto"/>
          <w:sz w:val="28"/>
          <w:szCs w:val="28"/>
          <w:highlight w:val="none"/>
          <w:lang w:eastAsia="zh-CN"/>
        </w:rPr>
      </w:pPr>
      <w:r>
        <w:rPr>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4389120</wp:posOffset>
                </wp:positionH>
                <wp:positionV relativeFrom="paragraph">
                  <wp:posOffset>110490</wp:posOffset>
                </wp:positionV>
                <wp:extent cx="723900" cy="457200"/>
                <wp:effectExtent l="4445" t="4445" r="14604" b="14604"/>
                <wp:wrapNone/>
                <wp:docPr id="25"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b/>
                                <w:bCs/>
                                <w:sz w:val="32"/>
                              </w:rPr>
                            </w:pPr>
                            <w:r>
                              <w:rPr>
                                <w:rFonts w:hint="eastAsia"/>
                                <w:b/>
                                <w:bCs/>
                                <w:sz w:val="32"/>
                              </w:rPr>
                              <w:t xml:space="preserve">制定</w:t>
                            </w:r>
                            <w:r/>
                          </w:p>
                        </w:txbxContent>
                      </wps:txbx>
                      <wps:bodyPr upright="1"/>
                    </wps:wsp>
                  </a:graphicData>
                </a:graphic>
              </wp:anchor>
            </w:drawing>
          </mc:Choice>
          <mc:Fallback>
            <w:pict>
              <v:shape id="shape 24" o:spid="_x0000_s24" o:spt="202" type="#_x0000_t202" style="position:absolute;z-index:251659264;o:allowoverlap:true;o:allowincell:true;mso-position-horizontal-relative:text;margin-left:345.6pt;mso-position-horizontal:absolute;mso-position-vertical-relative:text;margin-top:8.7pt;mso-position-vertical:absolute;width:57.0pt;height:36.0pt;mso-wrap-distance-left:9.0pt;mso-wrap-distance-top:0.0pt;mso-wrap-distance-right:9.0pt;mso-wrap-distance-bottom:0.0pt;visibility:visible;" filled="f" strokecolor="#FFFFFF" strokeweight="0.75pt">
                <v:stroke dashstyle="solid"/>
                <v:textbox inset="0,0,0,0">
                  <w:txbxContent>
                    <w:p>
                      <w:pPr>
                        <w:rPr>
                          <w:b/>
                          <w:bCs/>
                          <w:sz w:val="32"/>
                        </w:rPr>
                      </w:pPr>
                      <w:r>
                        <w:rPr>
                          <w:rFonts w:hint="eastAsia"/>
                          <w:b/>
                          <w:bCs/>
                          <w:sz w:val="32"/>
                        </w:rPr>
                        <w:t xml:space="preserve">制定</w:t>
                      </w:r>
                      <w:r/>
                    </w:p>
                  </w:txbxContent>
                </v:textbox>
              </v:shape>
            </w:pict>
          </mc:Fallback>
        </mc:AlternateContent>
      </w:r>
      <w:r>
        <w:rPr>
          <w:b/>
          <w:color w:val="auto"/>
          <w:sz w:val="28"/>
          <w:szCs w:val="28"/>
          <w:highlight w:val="none"/>
          <w:lang w:eastAsia="zh-CN"/>
        </w:rPr>
        <w:t xml:space="preserve">住房</w:t>
      </w:r>
      <w:r>
        <w:rPr>
          <w:rFonts w:hint="eastAsia"/>
          <w:b/>
          <w:color w:val="auto"/>
          <w:sz w:val="28"/>
          <w:szCs w:val="28"/>
          <w:highlight w:val="none"/>
          <w:lang w:eastAsia="zh-CN"/>
        </w:rPr>
        <w:t xml:space="preserve">和</w:t>
      </w:r>
      <w:r>
        <w:rPr>
          <w:b/>
          <w:color w:val="auto"/>
          <w:sz w:val="28"/>
          <w:szCs w:val="28"/>
          <w:highlight w:val="none"/>
          <w:lang w:eastAsia="zh-CN"/>
        </w:rPr>
        <w:t xml:space="preserve">城乡建设部</w:t>
      </w:r>
      <w:r/>
    </w:p>
    <w:p>
      <w:pPr>
        <w:ind w:right="2409" w:firstLine="562"/>
        <w:jc w:val="both"/>
        <w:rPr>
          <w:b/>
          <w:color w:val="auto"/>
          <w:sz w:val="28"/>
          <w:szCs w:val="28"/>
          <w:highlight w:val="none"/>
          <w:lang w:eastAsia="zh-CN"/>
        </w:rPr>
      </w:pPr>
      <w:r>
        <w:rPr>
          <w:b/>
          <w:color w:val="auto"/>
          <w:sz w:val="28"/>
          <w:szCs w:val="28"/>
          <w:highlight w:val="none"/>
          <w:lang w:eastAsia="zh-CN"/>
        </w:rPr>
        <w:t xml:space="preserve">国家工商行政管理总局</w:t>
      </w:r>
      <w:r/>
    </w:p>
    <w:p>
      <w:pPr>
        <w:ind w:firstLine="723"/>
        <w:spacing w:line="360" w:lineRule="auto"/>
        <w:rPr>
          <w:b/>
          <w:color w:val="auto"/>
          <w:sz w:val="36"/>
          <w:szCs w:val="36"/>
          <w:highlight w:val="none"/>
          <w:lang w:eastAsia="zh-CN"/>
        </w:rPr>
      </w:pPr>
      <w:r/>
      <w:bookmarkStart w:id="69" w:name="_Toc296890982"/>
      <w:r/>
      <w:bookmarkStart w:id="70" w:name="_Toc296503025"/>
      <w:r/>
      <w:r/>
    </w:p>
    <w:p>
      <w:pPr>
        <w:ind w:firstLine="723"/>
        <w:jc w:val="center"/>
        <w:spacing w:line="360" w:lineRule="auto"/>
        <w:rPr>
          <w:b/>
          <w:color w:val="auto"/>
          <w:sz w:val="36"/>
          <w:szCs w:val="36"/>
          <w:highlight w:val="none"/>
          <w:lang w:eastAsia="zh-CN"/>
        </w:rPr>
      </w:pPr>
      <w:r>
        <w:rPr>
          <w:b/>
          <w:color w:val="auto"/>
          <w:sz w:val="36"/>
          <w:szCs w:val="36"/>
          <w:highlight w:val="none"/>
          <w:lang w:eastAsia="zh-CN"/>
        </w:rPr>
        <w:br w:type="page" w:clear="all"/>
      </w:r>
      <w:r>
        <w:rPr>
          <w:rFonts w:hint="eastAsia"/>
          <w:b/>
          <w:color w:val="auto"/>
          <w:sz w:val="36"/>
          <w:szCs w:val="36"/>
          <w:highlight w:val="none"/>
          <w:lang w:eastAsia="zh-CN"/>
        </w:rPr>
        <w:t xml:space="preserve">说  明</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40"/>
        <w:spacing w:line="360" w:lineRule="auto"/>
        <w:rPr>
          <w:rFonts w:ascii="黑体" w:hAnsi="黑体" w:eastAsia="黑体"/>
          <w:color w:val="auto"/>
          <w:szCs w:val="21"/>
          <w:highlight w:val="none"/>
          <w:lang w:eastAsia="zh-CN"/>
        </w:rPr>
      </w:pPr>
      <w:r>
        <w:rPr>
          <w:rFonts w:hint="eastAsia" w:ascii="黑体" w:hAnsi="黑体" w:eastAsia="黑体"/>
          <w:color w:val="auto"/>
          <w:szCs w:val="21"/>
          <w:highlight w:val="none"/>
          <w:lang w:eastAsia="zh-CN"/>
        </w:rPr>
        <w:t xml:space="preserve">一、《示范文本》的组成</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《示范文本》由合同协议书、通用合同条款和专用合同条款三部分组成。</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（一）合同协议书</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（二）通用合同条款</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（三）专用合同条款</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1.专用合同条款的编号应与相应的通用合同条款的编号一致；</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2.合同当事人可以通过对专用合同条款的修改，满足具体建设工程的特殊要求，避免直接修改通用合同条款；</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3.在专用合同条款中有横道线的地方，合同当事人可针对相应的通用合同条款进行细化、完善、补充、修改或另行约定；如无细化、完善、补充、修改或另行约定，则填写“无”或划“/”。</w:t>
      </w:r>
      <w:r/>
    </w:p>
    <w:p>
      <w:pPr>
        <w:ind w:firstLine="440"/>
        <w:spacing w:line="360" w:lineRule="auto"/>
        <w:rPr>
          <w:rFonts w:ascii="黑体" w:hAnsi="黑体" w:eastAsia="黑体"/>
          <w:color w:val="auto"/>
          <w:szCs w:val="21"/>
          <w:highlight w:val="none"/>
          <w:lang w:eastAsia="zh-CN"/>
        </w:rPr>
      </w:pPr>
      <w:r>
        <w:rPr>
          <w:rFonts w:hint="eastAsia" w:ascii="黑体" w:hAnsi="黑体" w:eastAsia="黑体"/>
          <w:color w:val="auto"/>
          <w:szCs w:val="21"/>
          <w:highlight w:val="none"/>
          <w:lang w:eastAsia="zh-CN"/>
        </w:rPr>
        <w:t xml:space="preserve">二、《示范文本》的性质和适用范围</w:t>
      </w:r>
      <w:r/>
    </w:p>
    <w:p>
      <w:pPr>
        <w:ind w:firstLine="440"/>
        <w:spacing w:line="360" w:lineRule="auto"/>
        <w:rPr>
          <w:rFonts w:ascii="仿宋_GB2312" w:eastAsia="仿宋_GB2312"/>
          <w:color w:val="auto"/>
          <w:szCs w:val="21"/>
          <w:highlight w:val="none"/>
          <w:lang w:eastAsia="zh-CN"/>
        </w:rPr>
      </w:pPr>
      <w:r>
        <w:rPr>
          <w:rFonts w:hint="eastAsia" w:ascii="仿宋_GB2312" w:eastAsia="仿宋_GB2312"/>
          <w:color w:val="auto"/>
          <w:szCs w:val="21"/>
          <w:highlight w:val="none"/>
          <w:lang w:eastAsia="zh-CN"/>
        </w:rPr>
        <w:t xml:space="preserve">《示范文本》为非强制性使用文本。《示范文本》适用于房屋建筑工程、土木工程、线路管道和设备安装工程、装修</w:t>
      </w:r>
      <w:r>
        <w:rPr>
          <w:rFonts w:hint="eastAsia" w:ascii="仿宋_GB2312" w:eastAsia="仿宋_GB2312"/>
          <w:color w:val="auto"/>
          <w:spacing w:val="-8"/>
          <w:szCs w:val="21"/>
          <w:highlight w:val="none"/>
          <w:lang w:eastAsia="zh-CN"/>
        </w:rPr>
        <w:t xml:space="preserve">工程等建设工程的施工承发包活</w:t>
      </w:r>
      <w:r>
        <w:rPr>
          <w:rFonts w:hint="eastAsia" w:ascii="仿宋_GB2312" w:eastAsia="仿宋_GB2312"/>
          <w:color w:val="auto"/>
          <w:szCs w:val="21"/>
          <w:highlight w:val="none"/>
          <w:lang w:eastAsia="zh-CN"/>
        </w:rPr>
        <w:t xml:space="preserve">动，合同当</w:t>
      </w:r>
      <w:r>
        <w:rPr>
          <w:rFonts w:hint="eastAsia" w:ascii="仿宋_GB2312" w:eastAsia="仿宋_GB2312"/>
          <w:color w:val="auto"/>
          <w:spacing w:val="-8"/>
          <w:szCs w:val="21"/>
          <w:highlight w:val="none"/>
          <w:lang w:eastAsia="zh-CN"/>
        </w:rPr>
        <w:t xml:space="preserve">事人可结合建设工程具体情况，根据《示范文本》订立合同，并按照法律法规规定和合同约定承担</w:t>
      </w:r>
      <w:r>
        <w:rPr>
          <w:rFonts w:hint="eastAsia" w:ascii="仿宋_GB2312" w:eastAsia="仿宋_GB2312"/>
          <w:color w:val="auto"/>
          <w:szCs w:val="21"/>
          <w:highlight w:val="none"/>
          <w:lang w:eastAsia="zh-CN"/>
        </w:rPr>
        <w:t xml:space="preserve">相应的法律责任及合同权利义务。</w:t>
      </w:r>
      <w:r/>
    </w:p>
    <w:p>
      <w:pPr>
        <w:ind w:firstLine="440"/>
        <w:spacing w:line="360" w:lineRule="auto"/>
        <w:rPr>
          <w:rFonts w:ascii="仿宋_GB2312" w:eastAsia="仿宋_GB2312"/>
          <w:color w:val="auto"/>
          <w:szCs w:val="21"/>
          <w:highlight w:val="none"/>
          <w:lang w:eastAsia="zh-CN"/>
        </w:rPr>
      </w:pPr>
      <w:r>
        <w:rPr>
          <w:rFonts w:ascii="仿宋_GB2312" w:eastAsia="仿宋_GB2312"/>
          <w:color w:val="auto"/>
          <w:szCs w:val="21"/>
          <w:highlight w:val="none"/>
          <w:lang w:eastAsia="zh-CN"/>
        </w:rPr>
        <w:br w:type="page" w:clear="all"/>
      </w:r>
      <w:r/>
    </w:p>
    <w:p>
      <w:pPr>
        <w:pStyle w:val="943"/>
        <w:ind w:firstLine="0"/>
        <w:jc w:val="center"/>
        <w:spacing w:before="312" w:after="312" w:line="240" w:lineRule="auto"/>
        <w:rPr>
          <w:rFonts w:eastAsia="华文中宋"/>
          <w:color w:val="auto"/>
          <w:sz w:val="48"/>
          <w:szCs w:val="48"/>
          <w:highlight w:val="none"/>
          <w:lang w:val="zh-CN"/>
        </w:rPr>
      </w:pPr>
      <w:r>
        <w:rPr>
          <w:rFonts w:eastAsia="华文中宋"/>
          <w:color w:val="auto"/>
          <w:sz w:val="48"/>
          <w:szCs w:val="48"/>
          <w:highlight w:val="none"/>
          <w:lang w:val="zh-CN"/>
        </w:rPr>
        <w:t xml:space="preserve">目录</w:t>
      </w:r>
      <w:r/>
    </w:p>
    <w:p>
      <w:pPr>
        <w:ind w:firstLine="440"/>
        <w:rPr>
          <w:color w:val="auto"/>
          <w:szCs w:val="21"/>
          <w:highlight w:val="none"/>
          <w:lang w:val="zh-CN"/>
        </w:rPr>
      </w:pPr>
      <w:r>
        <w:rPr>
          <w:color w:val="auto"/>
          <w:szCs w:val="21"/>
          <w:highlight w:val="none"/>
          <w:lang w:val="zh-CN"/>
        </w:rPr>
      </w:r>
      <w:r/>
    </w:p>
    <w:p>
      <w:pPr>
        <w:pStyle w:val="944"/>
        <w:ind w:firstLine="440"/>
        <w:spacing w:line="360" w:lineRule="auto"/>
        <w:tabs>
          <w:tab w:val="right" w:pos="8810" w:leader="dot"/>
        </w:tabs>
        <w:rPr>
          <w:rFonts w:ascii="黑体" w:hAnsi="黑体" w:eastAsia="黑体"/>
          <w:b/>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TOC \o "1-3" \h \z \u </w:instrText>
      </w:r>
      <w:r>
        <w:rPr>
          <w:rFonts w:ascii="宋体" w:hAnsi="宋体"/>
          <w:color w:val="auto"/>
          <w:szCs w:val="21"/>
          <w:highlight w:val="none"/>
        </w:rPr>
        <w:fldChar w:fldCharType="separate"/>
      </w:r>
      <w:r>
        <w:rPr>
          <w:color w:val="auto"/>
          <w:highlight w:val="none"/>
        </w:rPr>
        <w:fldChar w:fldCharType="begin"/>
      </w:r>
      <w:r>
        <w:rPr>
          <w:color w:val="auto"/>
          <w:highlight w:val="none"/>
        </w:rPr>
        <w:instrText xml:space="preserve"> HYPERLINK \l "_Toc182840549" </w:instrText>
      </w:r>
      <w:r>
        <w:rPr>
          <w:color w:val="auto"/>
          <w:highlight w:val="none"/>
        </w:rPr>
        <w:fldChar w:fldCharType="separate"/>
      </w:r>
      <w:r>
        <w:rPr>
          <w:rStyle w:val="912"/>
          <w:rFonts w:hint="eastAsia" w:ascii="黑体" w:hAnsi="黑体" w:eastAsia="黑体"/>
          <w:b/>
          <w:color w:val="auto"/>
          <w:szCs w:val="21"/>
          <w:highlight w:val="none"/>
        </w:rPr>
        <w:t xml:space="preserve">第一部分合同协议书</w:t>
      </w:r>
      <w:r>
        <w:rPr>
          <w:rFonts w:ascii="黑体" w:hAnsi="黑体" w:eastAsia="黑体"/>
          <w:b/>
          <w:color w:val="auto"/>
          <w:szCs w:val="21"/>
          <w:highlight w:val="none"/>
        </w:rPr>
        <w:tab/>
      </w:r>
      <w:r>
        <w:rPr>
          <w:rFonts w:ascii="黑体" w:hAnsi="黑体" w:eastAsia="黑体"/>
          <w:b/>
          <w:color w:val="auto"/>
          <w:szCs w:val="21"/>
          <w:highlight w:val="none"/>
        </w:rPr>
        <w:fldChar w:fldCharType="begin"/>
      </w:r>
      <w:r>
        <w:rPr>
          <w:rFonts w:ascii="黑体" w:hAnsi="黑体" w:eastAsia="黑体"/>
          <w:b/>
          <w:color w:val="auto"/>
          <w:szCs w:val="21"/>
          <w:highlight w:val="none"/>
        </w:rPr>
        <w:instrText xml:space="preserve"> PAGEREF _Toc182840549 \h </w:instrText>
      </w:r>
      <w:r>
        <w:rPr>
          <w:rFonts w:ascii="黑体" w:hAnsi="黑体" w:eastAsia="黑体"/>
          <w:b/>
          <w:color w:val="auto"/>
          <w:szCs w:val="21"/>
          <w:highlight w:val="none"/>
        </w:rPr>
        <w:fldChar w:fldCharType="separate"/>
      </w:r>
      <w:r>
        <w:rPr>
          <w:rFonts w:ascii="黑体" w:hAnsi="黑体" w:eastAsia="黑体"/>
          <w:b/>
          <w:color w:val="auto"/>
          <w:szCs w:val="21"/>
          <w:highlight w:val="none"/>
        </w:rPr>
        <w:t xml:space="preserve">12</w:t>
      </w:r>
      <w:r>
        <w:rPr>
          <w:rFonts w:ascii="黑体" w:hAnsi="黑体" w:eastAsia="黑体"/>
          <w:b/>
          <w:color w:val="auto"/>
          <w:szCs w:val="21"/>
          <w:highlight w:val="none"/>
        </w:rPr>
        <w:fldChar w:fldCharType="end"/>
      </w:r>
      <w:r>
        <w:rPr>
          <w:rFonts w:ascii="黑体" w:hAnsi="黑体" w:eastAsia="黑体"/>
          <w:b/>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"_Toc182840550" </w:instrText>
      </w:r>
      <w:r>
        <w:rPr>
          <w:color w:val="auto"/>
          <w:highlight w:val="none"/>
        </w:rPr>
        <w:fldChar w:fldCharType="separate"/>
      </w:r>
      <w:r>
        <w:rPr>
          <w:rStyle w:val="912"/>
          <w:rFonts w:hint="eastAsia" w:ascii="宋体" w:hAnsi="宋体"/>
          <w:bCs/>
          <w:color w:val="auto"/>
          <w:szCs w:val="21"/>
          <w:highlight w:val="none"/>
        </w:rPr>
        <w:t xml:space="preserve">一、工程概况</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_Toc182840550 \h </w:instrText>
      </w:r>
      <w:r>
        <w:rPr>
          <w:rFonts w:ascii="宋体" w:hAnsi="宋体"/>
          <w:color w:val="auto"/>
          <w:szCs w:val="21"/>
          <w:highlight w:val="none"/>
        </w:rPr>
        <w:fldChar w:fldCharType="separate"/>
      </w:r>
      <w:r>
        <w:rPr>
          <w:rFonts w:ascii="宋体" w:hAnsi="宋体"/>
          <w:color w:val="auto"/>
          <w:szCs w:val="21"/>
          <w:highlight w:val="none"/>
        </w:rPr>
        <w:t xml:space="preserve">12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"_Toc182840551" </w:instrText>
      </w:r>
      <w:r>
        <w:rPr>
          <w:color w:val="auto"/>
          <w:highlight w:val="none"/>
        </w:rPr>
        <w:fldChar w:fldCharType="separate"/>
      </w:r>
      <w:r>
        <w:rPr>
          <w:rStyle w:val="912"/>
          <w:rFonts w:hint="eastAsia" w:ascii="宋体" w:hAnsi="宋体"/>
          <w:bCs/>
          <w:color w:val="auto"/>
          <w:szCs w:val="21"/>
          <w:highlight w:val="none"/>
        </w:rPr>
        <w:t xml:space="preserve">二、合同工期</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_Toc182840551 \h </w:instrText>
      </w:r>
      <w:r>
        <w:rPr>
          <w:rFonts w:ascii="宋体" w:hAnsi="宋体"/>
          <w:color w:val="auto"/>
          <w:szCs w:val="21"/>
          <w:highlight w:val="none"/>
        </w:rPr>
        <w:fldChar w:fldCharType="separate"/>
      </w:r>
      <w:r>
        <w:rPr>
          <w:rFonts w:ascii="宋体" w:hAnsi="宋体"/>
          <w:color w:val="auto"/>
          <w:szCs w:val="21"/>
          <w:highlight w:val="none"/>
        </w:rPr>
        <w:t xml:space="preserve">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"_Toc182840552" </w:instrText>
      </w:r>
      <w:r>
        <w:rPr>
          <w:color w:val="auto"/>
          <w:highlight w:val="none"/>
        </w:rPr>
        <w:fldChar w:fldCharType="separate"/>
      </w:r>
      <w:r>
        <w:rPr>
          <w:rStyle w:val="912"/>
          <w:rFonts w:hint="eastAsia" w:ascii="宋体" w:hAnsi="宋体"/>
          <w:bCs/>
          <w:color w:val="auto"/>
          <w:szCs w:val="21"/>
          <w:highlight w:val="none"/>
        </w:rPr>
        <w:t xml:space="preserve">三、质量标准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_Toc182840552 \h </w:instrText>
      </w:r>
      <w:r>
        <w:rPr>
          <w:rFonts w:ascii="宋体" w:hAnsi="宋体"/>
          <w:color w:val="auto"/>
          <w:szCs w:val="21"/>
          <w:highlight w:val="none"/>
        </w:rPr>
        <w:fldChar w:fldCharType="separate"/>
      </w:r>
      <w:r>
        <w:rPr>
          <w:rFonts w:ascii="宋体" w:hAnsi="宋体"/>
          <w:color w:val="auto"/>
          <w:szCs w:val="21"/>
          <w:highlight w:val="none"/>
        </w:rPr>
        <w:t xml:space="preserve">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"_Toc182840553" </w:instrText>
      </w:r>
      <w:r>
        <w:rPr>
          <w:color w:val="auto"/>
          <w:highlight w:val="none"/>
        </w:rPr>
        <w:fldChar w:fldCharType="separate"/>
      </w:r>
      <w:r>
        <w:rPr>
          <w:rStyle w:val="912"/>
          <w:rFonts w:hint="eastAsia" w:ascii="宋体" w:hAnsi="宋体"/>
          <w:bCs/>
          <w:color w:val="auto"/>
          <w:szCs w:val="21"/>
          <w:highlight w:val="none"/>
        </w:rPr>
        <w:t xml:space="preserve">四、签约合同价与合同价格形式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_Toc182840553 \h </w:instrText>
      </w:r>
      <w:r>
        <w:rPr>
          <w:rFonts w:ascii="宋体" w:hAnsi="宋体"/>
          <w:color w:val="auto"/>
          <w:szCs w:val="21"/>
          <w:highlight w:val="none"/>
        </w:rPr>
        <w:fldChar w:fldCharType="separate"/>
      </w:r>
      <w:r>
        <w:rPr>
          <w:rFonts w:ascii="宋体" w:hAnsi="宋体"/>
          <w:color w:val="auto"/>
          <w:szCs w:val="21"/>
          <w:highlight w:val="none"/>
        </w:rPr>
        <w:t xml:space="preserve">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"_Toc182840554" </w:instrText>
      </w:r>
      <w:r>
        <w:rPr>
          <w:color w:val="auto"/>
          <w:highlight w:val="none"/>
        </w:rPr>
        <w:fldChar w:fldCharType="separate"/>
      </w:r>
      <w:r>
        <w:rPr>
          <w:rStyle w:val="912"/>
          <w:rFonts w:hint="eastAsia" w:ascii="宋体" w:hAnsi="宋体"/>
          <w:bCs/>
          <w:color w:val="auto"/>
          <w:szCs w:val="21"/>
          <w:highlight w:val="none"/>
        </w:rPr>
        <w:t xml:space="preserve">五、项目经理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_Toc182840554 \h </w:instrText>
      </w:r>
      <w:r>
        <w:rPr>
          <w:rFonts w:ascii="宋体" w:hAnsi="宋体"/>
          <w:color w:val="auto"/>
          <w:szCs w:val="21"/>
          <w:highlight w:val="none"/>
        </w:rPr>
        <w:fldChar w:fldCharType="separate"/>
      </w:r>
      <w:r>
        <w:rPr>
          <w:rFonts w:ascii="宋体" w:hAnsi="宋体"/>
          <w:color w:val="auto"/>
          <w:szCs w:val="21"/>
          <w:highlight w:val="none"/>
        </w:rPr>
        <w:t xml:space="preserve">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"_Toc182840555" </w:instrText>
      </w:r>
      <w:r>
        <w:rPr>
          <w:color w:val="auto"/>
          <w:highlight w:val="none"/>
        </w:rPr>
        <w:fldChar w:fldCharType="separate"/>
      </w:r>
      <w:r>
        <w:rPr>
          <w:rStyle w:val="912"/>
          <w:rFonts w:hint="eastAsia" w:ascii="宋体" w:hAnsi="宋体"/>
          <w:bCs/>
          <w:color w:val="auto"/>
          <w:szCs w:val="21"/>
          <w:highlight w:val="none"/>
        </w:rPr>
        <w:t xml:space="preserve">六、合同文件构成</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_Toc182840555 \h </w:instrText>
      </w:r>
      <w:r>
        <w:rPr>
          <w:rFonts w:ascii="宋体" w:hAnsi="宋体"/>
          <w:color w:val="auto"/>
          <w:szCs w:val="21"/>
          <w:highlight w:val="none"/>
        </w:rPr>
        <w:fldChar w:fldCharType="separate"/>
      </w:r>
      <w:r>
        <w:rPr>
          <w:rFonts w:ascii="宋体" w:hAnsi="宋体"/>
          <w:color w:val="auto"/>
          <w:szCs w:val="21"/>
          <w:highlight w:val="none"/>
        </w:rPr>
        <w:t xml:space="preserve">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"_Toc182840556" </w:instrText>
      </w:r>
      <w:r>
        <w:rPr>
          <w:color w:val="auto"/>
          <w:highlight w:val="none"/>
        </w:rPr>
        <w:fldChar w:fldCharType="separate"/>
      </w:r>
      <w:r>
        <w:rPr>
          <w:rStyle w:val="912"/>
          <w:rFonts w:hint="eastAsia" w:ascii="宋体" w:hAnsi="宋体"/>
          <w:bCs/>
          <w:color w:val="auto"/>
          <w:szCs w:val="21"/>
          <w:highlight w:val="none"/>
        </w:rPr>
        <w:t xml:space="preserve">七、承诺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_Toc182840556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"_Toc182840557" </w:instrText>
      </w:r>
      <w:r>
        <w:rPr>
          <w:color w:val="auto"/>
          <w:highlight w:val="none"/>
        </w:rPr>
        <w:fldChar w:fldCharType="separate"/>
      </w:r>
      <w:r>
        <w:rPr>
          <w:rStyle w:val="912"/>
          <w:rFonts w:hint="eastAsia" w:ascii="宋体" w:hAnsi="宋体"/>
          <w:bCs/>
          <w:color w:val="auto"/>
          <w:szCs w:val="21"/>
          <w:highlight w:val="none"/>
        </w:rPr>
        <w:t xml:space="preserve">八、词语含义</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_Toc182840557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"_Toc182840558" </w:instrText>
      </w:r>
      <w:r>
        <w:rPr>
          <w:color w:val="auto"/>
          <w:highlight w:val="none"/>
        </w:rPr>
        <w:fldChar w:fldCharType="separate"/>
      </w:r>
      <w:r>
        <w:rPr>
          <w:rStyle w:val="912"/>
          <w:rFonts w:hint="eastAsia" w:ascii="宋体" w:hAnsi="宋体"/>
          <w:bCs/>
          <w:color w:val="auto"/>
          <w:szCs w:val="21"/>
          <w:highlight w:val="none"/>
        </w:rPr>
        <w:t xml:space="preserve">九、签订时间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_Toc182840558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"_Toc182840559" </w:instrText>
      </w:r>
      <w:r>
        <w:rPr>
          <w:color w:val="auto"/>
          <w:highlight w:val="none"/>
        </w:rPr>
        <w:fldChar w:fldCharType="separate"/>
      </w:r>
      <w:r>
        <w:rPr>
          <w:rStyle w:val="912"/>
          <w:rFonts w:hint="eastAsia" w:ascii="宋体" w:hAnsi="宋体"/>
          <w:bCs/>
          <w:color w:val="auto"/>
          <w:szCs w:val="21"/>
          <w:highlight w:val="none"/>
        </w:rPr>
        <w:t xml:space="preserve">十、签订地点</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_Toc182840559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"_Toc182840560" </w:instrText>
      </w:r>
      <w:r>
        <w:rPr>
          <w:color w:val="auto"/>
          <w:highlight w:val="none"/>
        </w:rPr>
        <w:fldChar w:fldCharType="separate"/>
      </w:r>
      <w:r>
        <w:rPr>
          <w:rStyle w:val="912"/>
          <w:rFonts w:hint="eastAsia" w:ascii="宋体" w:hAnsi="宋体"/>
          <w:bCs/>
          <w:color w:val="auto"/>
          <w:szCs w:val="21"/>
          <w:highlight w:val="none"/>
        </w:rPr>
        <w:t xml:space="preserve">十一、补充协议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_Toc182840560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"_Toc182840561" </w:instrText>
      </w:r>
      <w:r>
        <w:rPr>
          <w:color w:val="auto"/>
          <w:highlight w:val="none"/>
        </w:rPr>
        <w:fldChar w:fldCharType="separate"/>
      </w:r>
      <w:r>
        <w:rPr>
          <w:rStyle w:val="912"/>
          <w:rFonts w:hint="eastAsia" w:ascii="宋体" w:hAnsi="宋体"/>
          <w:bCs/>
          <w:color w:val="auto"/>
          <w:szCs w:val="21"/>
          <w:highlight w:val="none"/>
        </w:rPr>
        <w:t xml:space="preserve">十二、合同生效</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_Toc182840561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"_Toc182840562" </w:instrText>
      </w:r>
      <w:r>
        <w:rPr>
          <w:color w:val="auto"/>
          <w:highlight w:val="none"/>
        </w:rPr>
        <w:fldChar w:fldCharType="separate"/>
      </w:r>
      <w:r>
        <w:rPr>
          <w:rStyle w:val="912"/>
          <w:rFonts w:hint="eastAsia" w:ascii="宋体" w:hAnsi="宋体"/>
          <w:bCs/>
          <w:color w:val="auto"/>
          <w:szCs w:val="21"/>
          <w:highlight w:val="none"/>
        </w:rPr>
        <w:t xml:space="preserve">十三、合同份数</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_Toc182840562 \h </w:instrText>
      </w:r>
      <w:r>
        <w:rPr>
          <w:rFonts w:ascii="宋体" w:hAnsi="宋体"/>
          <w:color w:val="auto"/>
          <w:szCs w:val="21"/>
          <w:highlight w:val="none"/>
        </w:rPr>
        <w:fldChar w:fldCharType="separate"/>
      </w:r>
      <w:r>
        <w:rPr>
          <w:rFonts w:ascii="宋体" w:hAnsi="宋体"/>
          <w:color w:val="auto"/>
          <w:szCs w:val="21"/>
          <w:highlight w:val="none"/>
        </w:rPr>
        <w:t xml:space="preserve">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黑体" w:hAnsi="黑体" w:eastAsia="黑体"/>
          <w:b/>
          <w:color w:val="auto"/>
          <w:szCs w:val="21"/>
          <w:highlight w:val="none"/>
        </w:rPr>
      </w:pPr>
      <w:r>
        <w:rPr>
          <w:color w:val="auto"/>
          <w:highlight w:val="none"/>
        </w:rPr>
        <w:fldChar w:fldCharType="begin"/>
      </w:r>
      <w:r>
        <w:rPr>
          <w:color w:val="auto"/>
          <w:highlight w:val="none"/>
        </w:rPr>
        <w:instrText xml:space="preserve"> HYPERLINK \l "_Toc182840563" </w:instrText>
      </w:r>
      <w:r>
        <w:rPr>
          <w:color w:val="auto"/>
          <w:highlight w:val="none"/>
        </w:rPr>
        <w:fldChar w:fldCharType="separate"/>
      </w:r>
      <w:r>
        <w:rPr>
          <w:rStyle w:val="912"/>
          <w:rFonts w:hint="eastAsia" w:ascii="黑体" w:hAnsi="黑体" w:eastAsia="黑体"/>
          <w:b/>
          <w:color w:val="auto"/>
          <w:szCs w:val="21"/>
          <w:highlight w:val="none"/>
        </w:rPr>
        <w:t xml:space="preserve">第二部分通用合同条款</w:t>
      </w:r>
      <w:r>
        <w:rPr>
          <w:rFonts w:ascii="黑体" w:hAnsi="黑体" w:eastAsia="黑体"/>
          <w:b/>
          <w:color w:val="auto"/>
          <w:szCs w:val="21"/>
          <w:highlight w:val="none"/>
        </w:rPr>
        <w:tab/>
      </w:r>
      <w:r>
        <w:rPr>
          <w:rFonts w:ascii="黑体" w:hAnsi="黑体" w:eastAsia="黑体"/>
          <w:b/>
          <w:color w:val="auto"/>
          <w:szCs w:val="21"/>
          <w:highlight w:val="none"/>
        </w:rPr>
        <w:fldChar w:fldCharType="begin"/>
      </w:r>
      <w:r>
        <w:rPr>
          <w:rFonts w:ascii="黑体" w:hAnsi="黑体" w:eastAsia="黑体"/>
          <w:b/>
          <w:color w:val="auto"/>
          <w:szCs w:val="21"/>
          <w:highlight w:val="none"/>
        </w:rPr>
        <w:instrText xml:space="preserve"> PAGEREF _Toc182840563 \h </w:instrText>
      </w:r>
      <w:r>
        <w:rPr>
          <w:rFonts w:ascii="黑体" w:hAnsi="黑体" w:eastAsia="黑体"/>
          <w:b/>
          <w:color w:val="auto"/>
          <w:szCs w:val="21"/>
          <w:highlight w:val="none"/>
        </w:rPr>
        <w:fldChar w:fldCharType="separate"/>
      </w:r>
      <w:r>
        <w:rPr>
          <w:rFonts w:ascii="黑体" w:hAnsi="黑体" w:eastAsia="黑体"/>
          <w:b/>
          <w:color w:val="auto"/>
          <w:szCs w:val="21"/>
          <w:highlight w:val="none"/>
        </w:rPr>
        <w:t xml:space="preserve">16</w:t>
      </w:r>
      <w:r>
        <w:rPr>
          <w:rFonts w:ascii="黑体" w:hAnsi="黑体" w:eastAsia="黑体"/>
          <w:b/>
          <w:color w:val="auto"/>
          <w:szCs w:val="21"/>
          <w:highlight w:val="none"/>
        </w:rPr>
        <w:fldChar w:fldCharType="end"/>
      </w:r>
      <w:r>
        <w:rPr>
          <w:rFonts w:ascii="黑体" w:hAnsi="黑体" w:eastAsia="黑体"/>
          <w:b/>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"_Toc182840564" </w:instrText>
      </w:r>
      <w:r>
        <w:rPr>
          <w:color w:val="auto"/>
          <w:highlight w:val="none"/>
        </w:rPr>
        <w:fldChar w:fldCharType="separate"/>
      </w:r>
      <w:r>
        <w:rPr>
          <w:rStyle w:val="912"/>
          <w:rFonts w:ascii="宋体" w:hAnsi="宋体"/>
          <w:bCs/>
          <w:color w:val="auto"/>
          <w:szCs w:val="21"/>
          <w:highlight w:val="none"/>
        </w:rPr>
        <w:t xml:space="preserve">1. </w:t>
      </w:r>
      <w:r>
        <w:rPr>
          <w:rStyle w:val="912"/>
          <w:rFonts w:hint="eastAsia" w:ascii="宋体" w:hAnsi="宋体"/>
          <w:bCs/>
          <w:color w:val="auto"/>
          <w:szCs w:val="21"/>
          <w:highlight w:val="none"/>
        </w:rPr>
        <w:t xml:space="preserve">一般约定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_Toc182840564 \h </w:instrText>
      </w:r>
      <w:r>
        <w:rPr>
          <w:rFonts w:ascii="宋体" w:hAnsi="宋体"/>
          <w:color w:val="auto"/>
          <w:szCs w:val="21"/>
          <w:highlight w:val="none"/>
        </w:rPr>
        <w:fldChar w:fldCharType="separate"/>
      </w:r>
      <w:r>
        <w:rPr>
          <w:rFonts w:ascii="宋体" w:hAnsi="宋体"/>
          <w:color w:val="auto"/>
          <w:szCs w:val="21"/>
          <w:highlight w:val="none"/>
        </w:rPr>
        <w:t xml:space="preserve">16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"_Toc182840565" </w:instrText>
      </w:r>
      <w:r>
        <w:rPr>
          <w:color w:val="auto"/>
          <w:highlight w:val="none"/>
        </w:rPr>
        <w:fldChar w:fldCharType="separate"/>
      </w:r>
      <w:r>
        <w:rPr>
          <w:rStyle w:val="912"/>
          <w:rFonts w:ascii="宋体" w:hAnsi="宋体"/>
          <w:bCs/>
          <w:color w:val="auto"/>
          <w:szCs w:val="21"/>
          <w:highlight w:val="none"/>
        </w:rPr>
        <w:t xml:space="preserve">1.1</w:t>
      </w:r>
      <w:r>
        <w:rPr>
          <w:rStyle w:val="912"/>
          <w:rFonts w:hint="eastAsia" w:ascii="宋体" w:hAnsi="宋体"/>
          <w:bCs/>
          <w:color w:val="auto"/>
          <w:szCs w:val="21"/>
          <w:highlight w:val="none"/>
        </w:rPr>
        <w:t xml:space="preserve">词语定义与解释</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_Toc182840565 \h </w:instrText>
      </w:r>
      <w:r>
        <w:rPr>
          <w:rFonts w:ascii="宋体" w:hAnsi="宋体"/>
          <w:color w:val="auto"/>
          <w:szCs w:val="21"/>
          <w:highlight w:val="none"/>
        </w:rPr>
        <w:fldChar w:fldCharType="separate"/>
      </w:r>
      <w:r>
        <w:rPr>
          <w:rFonts w:ascii="宋体" w:hAnsi="宋体"/>
          <w:color w:val="auto"/>
          <w:szCs w:val="21"/>
          <w:highlight w:val="none"/>
        </w:rPr>
        <w:t xml:space="preserve">16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"_Toc182840566" </w:instrText>
      </w:r>
      <w:r>
        <w:rPr>
          <w:color w:val="auto"/>
          <w:highlight w:val="none"/>
        </w:rPr>
        <w:fldChar w:fldCharType="separate"/>
      </w:r>
      <w:r>
        <w:rPr>
          <w:rStyle w:val="912"/>
          <w:rFonts w:ascii="宋体" w:hAnsi="宋体"/>
          <w:bCs/>
          <w:color w:val="auto"/>
          <w:szCs w:val="21"/>
          <w:highlight w:val="none"/>
        </w:rPr>
        <w:t xml:space="preserve">1.2</w:t>
      </w:r>
      <w:r>
        <w:rPr>
          <w:rStyle w:val="912"/>
          <w:rFonts w:hint="eastAsia" w:ascii="宋体" w:hAnsi="宋体"/>
          <w:bCs/>
          <w:color w:val="auto"/>
          <w:szCs w:val="21"/>
          <w:highlight w:val="none"/>
        </w:rPr>
        <w:t xml:space="preserve">语言文字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_Toc182840566 \h </w:instrText>
      </w:r>
      <w:r>
        <w:rPr>
          <w:rFonts w:ascii="宋体" w:hAnsi="宋体"/>
          <w:color w:val="auto"/>
          <w:szCs w:val="21"/>
          <w:highlight w:val="none"/>
        </w:rPr>
        <w:fldChar w:fldCharType="separate"/>
      </w:r>
      <w:r>
        <w:rPr>
          <w:rFonts w:ascii="宋体" w:hAnsi="宋体"/>
          <w:color w:val="auto"/>
          <w:szCs w:val="21"/>
          <w:highlight w:val="none"/>
        </w:rPr>
        <w:t xml:space="preserve">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"_Toc182840567" </w:instrText>
      </w:r>
      <w:r>
        <w:rPr>
          <w:color w:val="auto"/>
          <w:highlight w:val="none"/>
        </w:rPr>
        <w:fldChar w:fldCharType="separate"/>
      </w:r>
      <w:r>
        <w:rPr>
          <w:rStyle w:val="912"/>
          <w:rFonts w:ascii="宋体" w:hAnsi="宋体"/>
          <w:bCs/>
          <w:color w:val="auto"/>
          <w:szCs w:val="21"/>
          <w:highlight w:val="none"/>
        </w:rPr>
        <w:t xml:space="preserve">1.3</w:t>
      </w:r>
      <w:r>
        <w:rPr>
          <w:rStyle w:val="912"/>
          <w:rFonts w:hint="eastAsia" w:ascii="宋体" w:hAnsi="宋体"/>
          <w:bCs/>
          <w:color w:val="auto"/>
          <w:szCs w:val="21"/>
          <w:highlight w:val="none"/>
        </w:rPr>
        <w:t xml:space="preserve">法律</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_Toc182840567 \h </w:instrText>
      </w:r>
      <w:r>
        <w:rPr>
          <w:rFonts w:ascii="宋体" w:hAnsi="宋体"/>
          <w:color w:val="auto"/>
          <w:szCs w:val="21"/>
          <w:highlight w:val="none"/>
        </w:rPr>
        <w:fldChar w:fldCharType="separate"/>
      </w:r>
      <w:r>
        <w:rPr>
          <w:rFonts w:ascii="宋体" w:hAnsi="宋体"/>
          <w:color w:val="auto"/>
          <w:szCs w:val="21"/>
          <w:highlight w:val="none"/>
        </w:rPr>
        <w:t xml:space="preserve">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"_Toc182840568" </w:instrText>
      </w:r>
      <w:r>
        <w:rPr>
          <w:color w:val="auto"/>
          <w:highlight w:val="none"/>
        </w:rPr>
        <w:fldChar w:fldCharType="separate"/>
      </w:r>
      <w:r>
        <w:rPr>
          <w:rStyle w:val="912"/>
          <w:rFonts w:ascii="宋体" w:hAnsi="宋体"/>
          <w:bCs/>
          <w:color w:val="auto"/>
          <w:szCs w:val="21"/>
          <w:highlight w:val="none"/>
        </w:rPr>
        <w:t xml:space="preserve">1.4 </w:t>
      </w:r>
      <w:r>
        <w:rPr>
          <w:rStyle w:val="912"/>
          <w:rFonts w:hint="eastAsia" w:ascii="宋体" w:hAnsi="宋体"/>
          <w:bCs/>
          <w:color w:val="auto"/>
          <w:szCs w:val="21"/>
          <w:highlight w:val="none"/>
        </w:rPr>
        <w:t xml:space="preserve">标准和规范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_Toc182840568 \h </w:instrText>
      </w:r>
      <w:r>
        <w:rPr>
          <w:rFonts w:ascii="宋体" w:hAnsi="宋体"/>
          <w:color w:val="auto"/>
          <w:szCs w:val="21"/>
          <w:highlight w:val="none"/>
        </w:rPr>
        <w:fldChar w:fldCharType="separate"/>
      </w:r>
      <w:r>
        <w:rPr>
          <w:rFonts w:ascii="宋体" w:hAnsi="宋体"/>
          <w:color w:val="auto"/>
          <w:szCs w:val="21"/>
          <w:highlight w:val="none"/>
        </w:rPr>
        <w:t xml:space="preserve">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"_Toc182840569" </w:instrText>
      </w:r>
      <w:r>
        <w:rPr>
          <w:color w:val="auto"/>
          <w:highlight w:val="none"/>
        </w:rPr>
        <w:fldChar w:fldCharType="separate"/>
      </w:r>
      <w:r>
        <w:rPr>
          <w:rStyle w:val="912"/>
          <w:rFonts w:ascii="宋体" w:hAnsi="宋体"/>
          <w:bCs/>
          <w:color w:val="auto"/>
          <w:szCs w:val="21"/>
          <w:highlight w:val="none"/>
        </w:rPr>
        <w:t xml:space="preserve">1.5 </w:t>
      </w:r>
      <w:r>
        <w:rPr>
          <w:rStyle w:val="912"/>
          <w:rFonts w:hint="eastAsia" w:ascii="宋体" w:hAnsi="宋体"/>
          <w:bCs/>
          <w:color w:val="auto"/>
          <w:szCs w:val="21"/>
          <w:highlight w:val="none"/>
        </w:rPr>
        <w:t xml:space="preserve">合同文件的优先顺序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_Toc182840569 \h </w:instrText>
      </w:r>
      <w:r>
        <w:rPr>
          <w:rFonts w:ascii="宋体" w:hAnsi="宋体"/>
          <w:color w:val="auto"/>
          <w:szCs w:val="21"/>
          <w:highlight w:val="none"/>
        </w:rPr>
        <w:fldChar w:fldCharType="separate"/>
      </w:r>
      <w:r>
        <w:rPr>
          <w:rFonts w:ascii="宋体" w:hAnsi="宋体"/>
          <w:color w:val="auto"/>
          <w:szCs w:val="21"/>
          <w:highlight w:val="none"/>
        </w:rPr>
        <w:t xml:space="preserve">19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"_Toc182840570" </w:instrText>
      </w:r>
      <w:r>
        <w:rPr>
          <w:color w:val="auto"/>
          <w:highlight w:val="none"/>
        </w:rPr>
        <w:fldChar w:fldCharType="separate"/>
      </w:r>
      <w:r>
        <w:rPr>
          <w:rStyle w:val="912"/>
          <w:rFonts w:ascii="宋体" w:hAnsi="宋体"/>
          <w:bCs/>
          <w:color w:val="auto"/>
          <w:szCs w:val="21"/>
          <w:highlight w:val="none"/>
        </w:rPr>
        <w:t xml:space="preserve">1.6</w:t>
      </w:r>
      <w:r>
        <w:rPr>
          <w:rStyle w:val="912"/>
          <w:rFonts w:hint="eastAsia" w:ascii="宋体" w:hAnsi="宋体"/>
          <w:bCs/>
          <w:color w:val="auto"/>
          <w:szCs w:val="21"/>
          <w:highlight w:val="none"/>
        </w:rPr>
        <w:t xml:space="preserve">图纸和承包人文件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_Toc182840570 \h </w:instrText>
      </w:r>
      <w:r>
        <w:rPr>
          <w:rFonts w:ascii="宋体" w:hAnsi="宋体"/>
          <w:color w:val="auto"/>
          <w:szCs w:val="21"/>
          <w:highlight w:val="none"/>
        </w:rPr>
        <w:fldChar w:fldCharType="separate"/>
      </w:r>
      <w:r>
        <w:rPr>
          <w:rFonts w:ascii="宋体" w:hAnsi="宋体"/>
          <w:color w:val="auto"/>
          <w:szCs w:val="21"/>
          <w:highlight w:val="none"/>
        </w:rPr>
        <w:t xml:space="preserve">20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"_Toc182840571" </w:instrText>
      </w:r>
      <w:r>
        <w:rPr>
          <w:color w:val="auto"/>
          <w:highlight w:val="none"/>
        </w:rPr>
        <w:fldChar w:fldCharType="separate"/>
      </w:r>
      <w:r>
        <w:rPr>
          <w:rStyle w:val="912"/>
          <w:rFonts w:ascii="宋体" w:hAnsi="宋体"/>
          <w:bCs/>
          <w:color w:val="auto"/>
          <w:szCs w:val="21"/>
          <w:highlight w:val="none"/>
        </w:rPr>
        <w:t xml:space="preserve">1.7</w:t>
      </w:r>
      <w:r>
        <w:rPr>
          <w:rStyle w:val="912"/>
          <w:rFonts w:hint="eastAsia" w:ascii="宋体" w:hAnsi="宋体"/>
          <w:bCs/>
          <w:color w:val="auto"/>
          <w:szCs w:val="21"/>
          <w:highlight w:val="none"/>
        </w:rPr>
        <w:t xml:space="preserve">联络</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_Toc182840571 \h </w:instrText>
      </w:r>
      <w:r>
        <w:rPr>
          <w:rFonts w:ascii="宋体" w:hAnsi="宋体"/>
          <w:color w:val="auto"/>
          <w:szCs w:val="21"/>
          <w:highlight w:val="none"/>
        </w:rPr>
        <w:fldChar w:fldCharType="separate"/>
      </w:r>
      <w:r>
        <w:rPr>
          <w:rFonts w:ascii="宋体" w:hAnsi="宋体"/>
          <w:color w:val="auto"/>
          <w:szCs w:val="21"/>
          <w:highlight w:val="none"/>
        </w:rPr>
        <w:t xml:space="preserve">20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"_Toc182840572" </w:instrText>
      </w:r>
      <w:r>
        <w:rPr>
          <w:color w:val="auto"/>
          <w:highlight w:val="none"/>
        </w:rPr>
        <w:fldChar w:fldCharType="separate"/>
      </w:r>
      <w:r>
        <w:rPr>
          <w:rStyle w:val="912"/>
          <w:rFonts w:ascii="宋体" w:hAnsi="宋体"/>
          <w:bCs/>
          <w:color w:val="auto"/>
          <w:szCs w:val="21"/>
          <w:highlight w:val="none"/>
        </w:rPr>
        <w:t xml:space="preserve">1.8</w:t>
      </w:r>
      <w:r>
        <w:rPr>
          <w:rStyle w:val="912"/>
          <w:rFonts w:hint="eastAsia" w:ascii="宋体" w:hAnsi="宋体"/>
          <w:bCs/>
          <w:color w:val="auto"/>
          <w:szCs w:val="21"/>
          <w:highlight w:val="none"/>
        </w:rPr>
        <w:t xml:space="preserve">严禁贿赂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_Toc182840572 \h </w:instrText>
      </w:r>
      <w:r>
        <w:rPr>
          <w:rFonts w:ascii="宋体" w:hAnsi="宋体"/>
          <w:color w:val="auto"/>
          <w:szCs w:val="21"/>
          <w:highlight w:val="none"/>
        </w:rPr>
        <w:fldChar w:fldCharType="separate"/>
      </w:r>
      <w:r>
        <w:rPr>
          <w:rFonts w:ascii="宋体" w:hAnsi="宋体"/>
          <w:color w:val="auto"/>
          <w:szCs w:val="21"/>
          <w:highlight w:val="none"/>
        </w:rPr>
        <w:t xml:space="preserve">21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"_Toc182840573" </w:instrText>
      </w:r>
      <w:r>
        <w:rPr>
          <w:color w:val="auto"/>
          <w:highlight w:val="none"/>
        </w:rPr>
        <w:fldChar w:fldCharType="separate"/>
      </w:r>
      <w:r>
        <w:rPr>
          <w:rStyle w:val="912"/>
          <w:rFonts w:ascii="宋体" w:hAnsi="宋体"/>
          <w:bCs/>
          <w:color w:val="auto"/>
          <w:szCs w:val="21"/>
          <w:highlight w:val="none"/>
        </w:rPr>
        <w:t xml:space="preserve">1.9</w:t>
      </w:r>
      <w:r>
        <w:rPr>
          <w:rStyle w:val="912"/>
          <w:rFonts w:hint="eastAsia" w:ascii="宋体" w:hAnsi="宋体"/>
          <w:bCs/>
          <w:color w:val="auto"/>
          <w:szCs w:val="21"/>
          <w:highlight w:val="none"/>
        </w:rPr>
        <w:t xml:space="preserve">化石、文物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_Toc182840573 \h </w:instrText>
      </w:r>
      <w:r>
        <w:rPr>
          <w:rFonts w:ascii="宋体" w:hAnsi="宋体"/>
          <w:color w:val="auto"/>
          <w:szCs w:val="21"/>
          <w:highlight w:val="none"/>
        </w:rPr>
        <w:fldChar w:fldCharType="separate"/>
      </w:r>
      <w:r>
        <w:rPr>
          <w:rFonts w:ascii="宋体" w:hAnsi="宋体"/>
          <w:color w:val="auto"/>
          <w:szCs w:val="21"/>
          <w:highlight w:val="none"/>
        </w:rPr>
        <w:t xml:space="preserve">21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"_Toc182840574" </w:instrText>
      </w:r>
      <w:r>
        <w:rPr>
          <w:color w:val="auto"/>
          <w:highlight w:val="none"/>
        </w:rPr>
        <w:fldChar w:fldCharType="separate"/>
      </w:r>
      <w:r>
        <w:rPr>
          <w:rStyle w:val="912"/>
          <w:rFonts w:ascii="宋体" w:hAnsi="宋体"/>
          <w:bCs/>
          <w:color w:val="auto"/>
          <w:szCs w:val="21"/>
          <w:highlight w:val="none"/>
        </w:rPr>
        <w:t xml:space="preserve">1.10</w:t>
      </w:r>
      <w:r>
        <w:rPr>
          <w:rStyle w:val="912"/>
          <w:rFonts w:hint="eastAsia" w:ascii="宋体" w:hAnsi="宋体"/>
          <w:bCs/>
          <w:color w:val="auto"/>
          <w:szCs w:val="21"/>
          <w:highlight w:val="none"/>
        </w:rPr>
        <w:t xml:space="preserve">交通运输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_Toc182840574 \h </w:instrText>
      </w:r>
      <w:r>
        <w:rPr>
          <w:rFonts w:ascii="宋体" w:hAnsi="宋体"/>
          <w:color w:val="auto"/>
          <w:szCs w:val="21"/>
          <w:highlight w:val="none"/>
        </w:rPr>
        <w:fldChar w:fldCharType="separate"/>
      </w:r>
      <w:r>
        <w:rPr>
          <w:rFonts w:ascii="宋体" w:hAnsi="宋体"/>
          <w:color w:val="auto"/>
          <w:szCs w:val="21"/>
          <w:highlight w:val="none"/>
        </w:rPr>
        <w:t xml:space="preserve">21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"_Toc182840575" </w:instrText>
      </w:r>
      <w:r>
        <w:rPr>
          <w:color w:val="auto"/>
          <w:highlight w:val="none"/>
        </w:rPr>
        <w:fldChar w:fldCharType="separate"/>
      </w:r>
      <w:r>
        <w:rPr>
          <w:rStyle w:val="912"/>
          <w:rFonts w:ascii="宋体" w:hAnsi="宋体"/>
          <w:bCs/>
          <w:color w:val="auto"/>
          <w:szCs w:val="21"/>
          <w:highlight w:val="none"/>
        </w:rPr>
        <w:t xml:space="preserve">1.11</w:t>
      </w:r>
      <w:r>
        <w:rPr>
          <w:rStyle w:val="912"/>
          <w:rFonts w:hint="eastAsia" w:ascii="宋体" w:hAnsi="宋体"/>
          <w:bCs/>
          <w:color w:val="auto"/>
          <w:szCs w:val="21"/>
          <w:highlight w:val="none"/>
        </w:rPr>
        <w:t xml:space="preserve">知识产权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_Toc182840575 \h </w:instrText>
      </w:r>
      <w:r>
        <w:rPr>
          <w:rFonts w:ascii="宋体" w:hAnsi="宋体"/>
          <w:color w:val="auto"/>
          <w:szCs w:val="21"/>
          <w:highlight w:val="none"/>
        </w:rPr>
        <w:fldChar w:fldCharType="separate"/>
      </w:r>
      <w:r>
        <w:rPr>
          <w:rFonts w:ascii="宋体" w:hAnsi="宋体"/>
          <w:color w:val="auto"/>
          <w:szCs w:val="21"/>
          <w:highlight w:val="none"/>
        </w:rPr>
        <w:t xml:space="preserve">22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"_Toc182840576" </w:instrText>
      </w:r>
      <w:r>
        <w:rPr>
          <w:color w:val="auto"/>
          <w:highlight w:val="none"/>
        </w:rPr>
        <w:fldChar w:fldCharType="separate"/>
      </w:r>
      <w:r>
        <w:rPr>
          <w:rStyle w:val="912"/>
          <w:rFonts w:ascii="宋体" w:hAnsi="宋体"/>
          <w:bCs/>
          <w:color w:val="auto"/>
          <w:szCs w:val="21"/>
          <w:highlight w:val="none"/>
        </w:rPr>
        <w:t xml:space="preserve">1.12</w:t>
      </w:r>
      <w:r>
        <w:rPr>
          <w:rStyle w:val="912"/>
          <w:rFonts w:hint="eastAsia" w:ascii="宋体" w:hAnsi="宋体"/>
          <w:bCs/>
          <w:color w:val="auto"/>
          <w:szCs w:val="21"/>
          <w:highlight w:val="none"/>
        </w:rPr>
        <w:t xml:space="preserve">保密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_Toc182840576 \h </w:instrText>
      </w:r>
      <w:r>
        <w:rPr>
          <w:rFonts w:ascii="宋体" w:hAnsi="宋体"/>
          <w:color w:val="auto"/>
          <w:szCs w:val="21"/>
          <w:highlight w:val="none"/>
        </w:rPr>
        <w:fldChar w:fldCharType="separate"/>
      </w:r>
      <w:r>
        <w:rPr>
          <w:rFonts w:ascii="宋体" w:hAnsi="宋体"/>
          <w:color w:val="auto"/>
          <w:szCs w:val="21"/>
          <w:highlight w:val="none"/>
        </w:rPr>
        <w:t xml:space="preserve">22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"_Toc182840577" </w:instrText>
      </w:r>
      <w:r>
        <w:rPr>
          <w:color w:val="auto"/>
          <w:highlight w:val="none"/>
        </w:rPr>
        <w:fldChar w:fldCharType="separate"/>
      </w:r>
      <w:r>
        <w:rPr>
          <w:rStyle w:val="912"/>
          <w:rFonts w:ascii="宋体" w:hAnsi="宋体"/>
          <w:bCs/>
          <w:color w:val="auto"/>
          <w:szCs w:val="21"/>
          <w:highlight w:val="none"/>
        </w:rPr>
        <w:t xml:space="preserve">1.13</w:t>
      </w:r>
      <w:r>
        <w:rPr>
          <w:rStyle w:val="912"/>
          <w:rFonts w:hint="eastAsia" w:ascii="宋体" w:hAnsi="宋体"/>
          <w:bCs/>
          <w:color w:val="auto"/>
          <w:szCs w:val="21"/>
          <w:highlight w:val="none"/>
        </w:rPr>
        <w:t xml:space="preserve">工程量清单错误的修正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_Toc182840577 \h </w:instrText>
      </w:r>
      <w:r>
        <w:rPr>
          <w:rFonts w:ascii="宋体" w:hAnsi="宋体"/>
          <w:color w:val="auto"/>
          <w:szCs w:val="21"/>
          <w:highlight w:val="none"/>
        </w:rPr>
        <w:fldChar w:fldCharType="separate"/>
      </w:r>
      <w:r>
        <w:rPr>
          <w:rFonts w:ascii="宋体" w:hAnsi="宋体"/>
          <w:color w:val="auto"/>
          <w:szCs w:val="21"/>
          <w:highlight w:val="none"/>
        </w:rPr>
        <w:t xml:space="preserve">23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"_Toc182840578" </w:instrText>
      </w:r>
      <w:r>
        <w:rPr>
          <w:color w:val="auto"/>
          <w:highlight w:val="none"/>
        </w:rPr>
        <w:fldChar w:fldCharType="separate"/>
      </w:r>
      <w:r>
        <w:rPr>
          <w:rStyle w:val="912"/>
          <w:rFonts w:ascii="宋体" w:hAnsi="宋体"/>
          <w:bCs/>
          <w:color w:val="auto"/>
          <w:szCs w:val="21"/>
          <w:highlight w:val="none"/>
        </w:rPr>
        <w:t xml:space="preserve">2. </w:t>
      </w:r>
      <w:r>
        <w:rPr>
          <w:rStyle w:val="912"/>
          <w:rFonts w:hint="eastAsia" w:ascii="宋体" w:hAnsi="宋体"/>
          <w:bCs/>
          <w:color w:val="auto"/>
          <w:szCs w:val="21"/>
          <w:highlight w:val="none"/>
        </w:rPr>
        <w:t xml:space="preserve">发包人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_Toc182840578 \h </w:instrText>
      </w:r>
      <w:r>
        <w:rPr>
          <w:rFonts w:ascii="宋体" w:hAnsi="宋体"/>
          <w:color w:val="auto"/>
          <w:szCs w:val="21"/>
          <w:highlight w:val="none"/>
        </w:rPr>
        <w:fldChar w:fldCharType="separate"/>
      </w:r>
      <w:r>
        <w:rPr>
          <w:rFonts w:ascii="宋体" w:hAnsi="宋体"/>
          <w:color w:val="auto"/>
          <w:szCs w:val="21"/>
          <w:highlight w:val="none"/>
        </w:rPr>
        <w:t xml:space="preserve">23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"_Toc182840579" </w:instrText>
      </w:r>
      <w:r>
        <w:rPr>
          <w:color w:val="auto"/>
          <w:highlight w:val="none"/>
        </w:rPr>
        <w:fldChar w:fldCharType="separate"/>
      </w:r>
      <w:r>
        <w:rPr>
          <w:rStyle w:val="912"/>
          <w:rFonts w:ascii="宋体" w:hAnsi="宋体"/>
          <w:bCs/>
          <w:color w:val="auto"/>
          <w:szCs w:val="21"/>
          <w:highlight w:val="none"/>
        </w:rPr>
        <w:t xml:space="preserve">2.1 </w:t>
      </w:r>
      <w:r>
        <w:rPr>
          <w:rStyle w:val="912"/>
          <w:rFonts w:hint="eastAsia" w:ascii="宋体" w:hAnsi="宋体"/>
          <w:bCs/>
          <w:color w:val="auto"/>
          <w:szCs w:val="21"/>
          <w:highlight w:val="none"/>
        </w:rPr>
        <w:t xml:space="preserve">许可或批准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_Toc182840579 \h </w:instrText>
      </w:r>
      <w:r>
        <w:rPr>
          <w:rFonts w:ascii="宋体" w:hAnsi="宋体"/>
          <w:color w:val="auto"/>
          <w:szCs w:val="21"/>
          <w:highlight w:val="none"/>
        </w:rPr>
        <w:fldChar w:fldCharType="separate"/>
      </w:r>
      <w:r>
        <w:rPr>
          <w:rFonts w:ascii="宋体" w:hAnsi="宋体"/>
          <w:color w:val="auto"/>
          <w:szCs w:val="21"/>
          <w:highlight w:val="none"/>
        </w:rPr>
        <w:t xml:space="preserve">23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"_Toc182840580" </w:instrText>
      </w:r>
      <w:r>
        <w:rPr>
          <w:color w:val="auto"/>
          <w:highlight w:val="none"/>
        </w:rPr>
        <w:fldChar w:fldCharType="separate"/>
      </w:r>
      <w:r>
        <w:rPr>
          <w:rStyle w:val="912"/>
          <w:rFonts w:ascii="宋体" w:hAnsi="宋体"/>
          <w:bCs/>
          <w:color w:val="auto"/>
          <w:szCs w:val="21"/>
          <w:highlight w:val="none"/>
        </w:rPr>
        <w:t xml:space="preserve">2.2 </w:t>
      </w:r>
      <w:r>
        <w:rPr>
          <w:rStyle w:val="912"/>
          <w:rFonts w:hint="eastAsia" w:ascii="宋体" w:hAnsi="宋体"/>
          <w:bCs/>
          <w:color w:val="auto"/>
          <w:szCs w:val="21"/>
          <w:highlight w:val="none"/>
        </w:rPr>
        <w:t xml:space="preserve">发包人代表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_Toc182840580 \h </w:instrText>
      </w:r>
      <w:r>
        <w:rPr>
          <w:rFonts w:ascii="宋体" w:hAnsi="宋体"/>
          <w:color w:val="auto"/>
          <w:szCs w:val="21"/>
          <w:highlight w:val="none"/>
        </w:rPr>
        <w:fldChar w:fldCharType="separate"/>
      </w:r>
      <w:r>
        <w:rPr>
          <w:rFonts w:ascii="宋体" w:hAnsi="宋体"/>
          <w:color w:val="auto"/>
          <w:szCs w:val="21"/>
          <w:highlight w:val="none"/>
        </w:rPr>
        <w:t xml:space="preserve">23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"_Toc182840581" </w:instrText>
      </w:r>
      <w:r>
        <w:rPr>
          <w:color w:val="auto"/>
          <w:highlight w:val="none"/>
        </w:rPr>
        <w:fldChar w:fldCharType="separate"/>
      </w:r>
      <w:r>
        <w:rPr>
          <w:rStyle w:val="912"/>
          <w:rFonts w:ascii="宋体" w:hAnsi="宋体"/>
          <w:bCs/>
          <w:color w:val="auto"/>
          <w:szCs w:val="21"/>
          <w:highlight w:val="none"/>
        </w:rPr>
        <w:t xml:space="preserve">2.3 </w:t>
      </w:r>
      <w:r>
        <w:rPr>
          <w:rStyle w:val="912"/>
          <w:rFonts w:hint="eastAsia" w:ascii="宋体" w:hAnsi="宋体"/>
          <w:bCs/>
          <w:color w:val="auto"/>
          <w:szCs w:val="21"/>
          <w:highlight w:val="none"/>
        </w:rPr>
        <w:t xml:space="preserve">发包人人员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_Toc182840581 \h </w:instrText>
      </w:r>
      <w:r>
        <w:rPr>
          <w:rFonts w:ascii="宋体" w:hAnsi="宋体"/>
          <w:color w:val="auto"/>
          <w:szCs w:val="21"/>
          <w:highlight w:val="none"/>
        </w:rPr>
        <w:fldChar w:fldCharType="separate"/>
      </w:r>
      <w:r>
        <w:rPr>
          <w:rFonts w:ascii="宋体" w:hAnsi="宋体"/>
          <w:color w:val="auto"/>
          <w:szCs w:val="21"/>
          <w:highlight w:val="none"/>
        </w:rPr>
        <w:t xml:space="preserve">23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"_Toc182840582" </w:instrText>
      </w:r>
      <w:r>
        <w:rPr>
          <w:color w:val="auto"/>
          <w:highlight w:val="none"/>
        </w:rPr>
        <w:fldChar w:fldCharType="separate"/>
      </w:r>
      <w:r>
        <w:rPr>
          <w:rStyle w:val="912"/>
          <w:rFonts w:ascii="宋体" w:hAnsi="宋体"/>
          <w:bCs/>
          <w:color w:val="auto"/>
          <w:szCs w:val="21"/>
          <w:highlight w:val="none"/>
        </w:rPr>
        <w:t xml:space="preserve">2.4 </w:t>
      </w:r>
      <w:r>
        <w:rPr>
          <w:rStyle w:val="912"/>
          <w:rFonts w:hint="eastAsia" w:ascii="宋体" w:hAnsi="宋体"/>
          <w:bCs/>
          <w:color w:val="auto"/>
          <w:szCs w:val="21"/>
          <w:highlight w:val="none"/>
        </w:rPr>
        <w:t xml:space="preserve">施工现场、施工条件和基础资料的提供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_Toc182840582 \h </w:instrText>
      </w:r>
      <w:r>
        <w:rPr>
          <w:rFonts w:ascii="宋体" w:hAnsi="宋体"/>
          <w:color w:val="auto"/>
          <w:szCs w:val="21"/>
          <w:highlight w:val="none"/>
        </w:rPr>
        <w:fldChar w:fldCharType="separate"/>
      </w:r>
      <w:r>
        <w:rPr>
          <w:rFonts w:ascii="宋体" w:hAnsi="宋体"/>
          <w:color w:val="auto"/>
          <w:szCs w:val="21"/>
          <w:highlight w:val="none"/>
        </w:rPr>
        <w:t xml:space="preserve">24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"_Toc182840583" </w:instrText>
      </w:r>
      <w:r>
        <w:rPr>
          <w:color w:val="auto"/>
          <w:highlight w:val="none"/>
        </w:rPr>
        <w:fldChar w:fldCharType="separate"/>
      </w:r>
      <w:r>
        <w:rPr>
          <w:rStyle w:val="912"/>
          <w:rFonts w:ascii="宋体" w:hAnsi="宋体"/>
          <w:bCs/>
          <w:color w:val="auto"/>
          <w:szCs w:val="21"/>
          <w:highlight w:val="none"/>
        </w:rPr>
        <w:t xml:space="preserve">2.5 </w:t>
      </w:r>
      <w:r>
        <w:rPr>
          <w:rStyle w:val="912"/>
          <w:rFonts w:hint="eastAsia" w:ascii="宋体" w:hAnsi="宋体"/>
          <w:bCs/>
          <w:color w:val="auto"/>
          <w:szCs w:val="21"/>
          <w:highlight w:val="none"/>
        </w:rPr>
        <w:t xml:space="preserve">资金来源证明及支付担保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_Toc182840583 \h </w:instrText>
      </w:r>
      <w:r>
        <w:rPr>
          <w:rFonts w:ascii="宋体" w:hAnsi="宋体"/>
          <w:color w:val="auto"/>
          <w:szCs w:val="21"/>
          <w:highlight w:val="none"/>
        </w:rPr>
        <w:fldChar w:fldCharType="separate"/>
      </w:r>
      <w:r>
        <w:rPr>
          <w:rFonts w:ascii="宋体" w:hAnsi="宋体"/>
          <w:color w:val="auto"/>
          <w:szCs w:val="21"/>
          <w:highlight w:val="none"/>
        </w:rPr>
        <w:t xml:space="preserve">24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"_Toc182840584" </w:instrText>
      </w:r>
      <w:r>
        <w:rPr>
          <w:color w:val="auto"/>
          <w:highlight w:val="none"/>
        </w:rPr>
        <w:fldChar w:fldCharType="separate"/>
      </w:r>
      <w:r>
        <w:rPr>
          <w:rStyle w:val="912"/>
          <w:rFonts w:ascii="宋体" w:hAnsi="宋体"/>
          <w:bCs/>
          <w:color w:val="auto"/>
          <w:szCs w:val="21"/>
          <w:highlight w:val="none"/>
        </w:rPr>
        <w:t xml:space="preserve">2.6 </w:t>
      </w:r>
      <w:r>
        <w:rPr>
          <w:rStyle w:val="912"/>
          <w:rFonts w:hint="eastAsia" w:ascii="宋体" w:hAnsi="宋体"/>
          <w:bCs/>
          <w:color w:val="auto"/>
          <w:szCs w:val="21"/>
          <w:highlight w:val="none"/>
        </w:rPr>
        <w:t xml:space="preserve">支付合同价款</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_Toc182840584 \h </w:instrText>
      </w:r>
      <w:r>
        <w:rPr>
          <w:rFonts w:ascii="宋体" w:hAnsi="宋体"/>
          <w:color w:val="auto"/>
          <w:szCs w:val="21"/>
          <w:highlight w:val="none"/>
        </w:rPr>
        <w:fldChar w:fldCharType="separate"/>
      </w:r>
      <w:r>
        <w:rPr>
          <w:rFonts w:ascii="宋体" w:hAnsi="宋体"/>
          <w:color w:val="auto"/>
          <w:szCs w:val="21"/>
          <w:highlight w:val="none"/>
        </w:rPr>
        <w:t xml:space="preserve">24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"_Toc182840585" </w:instrText>
      </w:r>
      <w:r>
        <w:rPr>
          <w:color w:val="auto"/>
          <w:highlight w:val="none"/>
        </w:rPr>
        <w:fldChar w:fldCharType="separate"/>
      </w:r>
      <w:r>
        <w:rPr>
          <w:rStyle w:val="912"/>
          <w:rFonts w:ascii="宋体" w:hAnsi="宋体"/>
          <w:bCs/>
          <w:color w:val="auto"/>
          <w:szCs w:val="21"/>
          <w:highlight w:val="none"/>
        </w:rPr>
        <w:t xml:space="preserve">2.7 </w:t>
      </w:r>
      <w:r>
        <w:rPr>
          <w:rStyle w:val="912"/>
          <w:rFonts w:hint="eastAsia" w:ascii="宋体" w:hAnsi="宋体"/>
          <w:bCs/>
          <w:color w:val="auto"/>
          <w:szCs w:val="21"/>
          <w:highlight w:val="none"/>
        </w:rPr>
        <w:t xml:space="preserve">组织竣工验收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_Toc182840585 \h </w:instrText>
      </w:r>
      <w:r>
        <w:rPr>
          <w:rFonts w:ascii="宋体" w:hAnsi="宋体"/>
          <w:color w:val="auto"/>
          <w:szCs w:val="21"/>
          <w:highlight w:val="none"/>
        </w:rPr>
        <w:fldChar w:fldCharType="separate"/>
      </w:r>
      <w:r>
        <w:rPr>
          <w:rFonts w:ascii="宋体" w:hAnsi="宋体"/>
          <w:color w:val="auto"/>
          <w:szCs w:val="21"/>
          <w:highlight w:val="none"/>
        </w:rPr>
        <w:t xml:space="preserve">24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"_Toc182840586" </w:instrText>
      </w:r>
      <w:r>
        <w:rPr>
          <w:color w:val="auto"/>
          <w:highlight w:val="none"/>
        </w:rPr>
        <w:fldChar w:fldCharType="separate"/>
      </w:r>
      <w:r>
        <w:rPr>
          <w:rStyle w:val="912"/>
          <w:rFonts w:ascii="宋体" w:hAnsi="宋体"/>
          <w:bCs/>
          <w:color w:val="auto"/>
          <w:szCs w:val="21"/>
          <w:highlight w:val="none"/>
        </w:rPr>
        <w:t xml:space="preserve">2.8 </w:t>
      </w:r>
      <w:r>
        <w:rPr>
          <w:rStyle w:val="912"/>
          <w:rFonts w:hint="eastAsia" w:ascii="宋体" w:hAnsi="宋体"/>
          <w:bCs/>
          <w:color w:val="auto"/>
          <w:szCs w:val="21"/>
          <w:highlight w:val="none"/>
        </w:rPr>
        <w:t xml:space="preserve">现场统一管理协议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_Toc182840586 \h </w:instrText>
      </w:r>
      <w:r>
        <w:rPr>
          <w:rFonts w:ascii="宋体" w:hAnsi="宋体"/>
          <w:color w:val="auto"/>
          <w:szCs w:val="21"/>
          <w:highlight w:val="none"/>
        </w:rPr>
        <w:fldChar w:fldCharType="separate"/>
      </w:r>
      <w:r>
        <w:rPr>
          <w:rFonts w:ascii="宋体" w:hAnsi="宋体"/>
          <w:color w:val="auto"/>
          <w:szCs w:val="21"/>
          <w:highlight w:val="none"/>
        </w:rPr>
        <w:t xml:space="preserve">25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"_Toc182840587" </w:instrText>
      </w:r>
      <w:r>
        <w:rPr>
          <w:color w:val="auto"/>
          <w:highlight w:val="none"/>
        </w:rPr>
        <w:fldChar w:fldCharType="separate"/>
      </w:r>
      <w:r>
        <w:rPr>
          <w:rStyle w:val="912"/>
          <w:rFonts w:ascii="宋体" w:hAnsi="宋体"/>
          <w:bCs/>
          <w:color w:val="auto"/>
          <w:szCs w:val="21"/>
          <w:highlight w:val="none"/>
        </w:rPr>
        <w:t xml:space="preserve">3. </w:t>
      </w:r>
      <w:r>
        <w:rPr>
          <w:rStyle w:val="912"/>
          <w:rFonts w:hint="eastAsia" w:ascii="宋体" w:hAnsi="宋体"/>
          <w:bCs/>
          <w:color w:val="auto"/>
          <w:szCs w:val="21"/>
          <w:highlight w:val="none"/>
        </w:rPr>
        <w:t xml:space="preserve">承包人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_Toc182840587 \h </w:instrText>
      </w:r>
      <w:r>
        <w:rPr>
          <w:rFonts w:ascii="宋体" w:hAnsi="宋体"/>
          <w:color w:val="auto"/>
          <w:szCs w:val="21"/>
          <w:highlight w:val="none"/>
        </w:rPr>
        <w:fldChar w:fldCharType="separate"/>
      </w:r>
      <w:r>
        <w:rPr>
          <w:rFonts w:ascii="宋体" w:hAnsi="宋体"/>
          <w:color w:val="auto"/>
          <w:szCs w:val="21"/>
          <w:highlight w:val="none"/>
        </w:rPr>
        <w:t xml:space="preserve">25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"_Toc182840588" </w:instrText>
      </w:r>
      <w:r>
        <w:rPr>
          <w:color w:val="auto"/>
          <w:highlight w:val="none"/>
        </w:rPr>
        <w:fldChar w:fldCharType="separate"/>
      </w:r>
      <w:r>
        <w:rPr>
          <w:rStyle w:val="912"/>
          <w:rFonts w:ascii="宋体" w:hAnsi="宋体"/>
          <w:bCs/>
          <w:color w:val="auto"/>
          <w:szCs w:val="21"/>
          <w:highlight w:val="none"/>
        </w:rPr>
        <w:t xml:space="preserve">3.1 </w:t>
      </w:r>
      <w:r>
        <w:rPr>
          <w:rStyle w:val="912"/>
          <w:rFonts w:hint="eastAsia" w:ascii="宋体" w:hAnsi="宋体"/>
          <w:bCs/>
          <w:color w:val="auto"/>
          <w:szCs w:val="21"/>
          <w:highlight w:val="none"/>
        </w:rPr>
        <w:t xml:space="preserve">承包人的一般义务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_Toc182840588 \h </w:instrText>
      </w:r>
      <w:r>
        <w:rPr>
          <w:rFonts w:ascii="宋体" w:hAnsi="宋体"/>
          <w:color w:val="auto"/>
          <w:szCs w:val="21"/>
          <w:highlight w:val="none"/>
        </w:rPr>
        <w:fldChar w:fldCharType="separate"/>
      </w:r>
      <w:r>
        <w:rPr>
          <w:rFonts w:ascii="宋体" w:hAnsi="宋体"/>
          <w:color w:val="auto"/>
          <w:szCs w:val="21"/>
          <w:highlight w:val="none"/>
        </w:rPr>
        <w:t xml:space="preserve">25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"_Toc182840589" </w:instrText>
      </w:r>
      <w:r>
        <w:rPr>
          <w:color w:val="auto"/>
          <w:highlight w:val="none"/>
        </w:rPr>
        <w:fldChar w:fldCharType="separate"/>
      </w:r>
      <w:r>
        <w:rPr>
          <w:rStyle w:val="912"/>
          <w:rFonts w:ascii="宋体" w:hAnsi="宋体"/>
          <w:bCs/>
          <w:color w:val="auto"/>
          <w:szCs w:val="21"/>
          <w:highlight w:val="none"/>
        </w:rPr>
        <w:t xml:space="preserve">3.2 </w:t>
      </w:r>
      <w:r>
        <w:rPr>
          <w:rStyle w:val="912"/>
          <w:rFonts w:hint="eastAsia" w:ascii="宋体" w:hAnsi="宋体"/>
          <w:bCs/>
          <w:color w:val="auto"/>
          <w:szCs w:val="21"/>
          <w:highlight w:val="none"/>
        </w:rPr>
        <w:t xml:space="preserve">项目经理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_Toc182840589 \h </w:instrText>
      </w:r>
      <w:r>
        <w:rPr>
          <w:rFonts w:ascii="宋体" w:hAnsi="宋体"/>
          <w:color w:val="auto"/>
          <w:szCs w:val="21"/>
          <w:highlight w:val="none"/>
        </w:rPr>
        <w:fldChar w:fldCharType="separate"/>
      </w:r>
      <w:r>
        <w:rPr>
          <w:rFonts w:ascii="宋体" w:hAnsi="宋体"/>
          <w:color w:val="auto"/>
          <w:szCs w:val="21"/>
          <w:highlight w:val="none"/>
        </w:rPr>
        <w:t xml:space="preserve">25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"_Toc182840590" </w:instrText>
      </w:r>
      <w:r>
        <w:rPr>
          <w:color w:val="auto"/>
          <w:highlight w:val="none"/>
        </w:rPr>
        <w:fldChar w:fldCharType="separate"/>
      </w:r>
      <w:r>
        <w:rPr>
          <w:rStyle w:val="912"/>
          <w:rFonts w:ascii="宋体" w:hAnsi="宋体"/>
          <w:bCs/>
          <w:color w:val="auto"/>
          <w:szCs w:val="21"/>
          <w:highlight w:val="none"/>
        </w:rPr>
        <w:t xml:space="preserve">3.3 </w:t>
      </w:r>
      <w:r>
        <w:rPr>
          <w:rStyle w:val="912"/>
          <w:rFonts w:hint="eastAsia" w:ascii="宋体" w:hAnsi="宋体"/>
          <w:bCs/>
          <w:color w:val="auto"/>
          <w:szCs w:val="21"/>
          <w:highlight w:val="none"/>
        </w:rPr>
        <w:t xml:space="preserve">承包人人员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_Toc182840590 \h </w:instrText>
      </w:r>
      <w:r>
        <w:rPr>
          <w:rFonts w:ascii="宋体" w:hAnsi="宋体"/>
          <w:color w:val="auto"/>
          <w:szCs w:val="21"/>
          <w:highlight w:val="none"/>
        </w:rPr>
        <w:fldChar w:fldCharType="separate"/>
      </w:r>
      <w:r>
        <w:rPr>
          <w:rFonts w:ascii="宋体" w:hAnsi="宋体"/>
          <w:color w:val="auto"/>
          <w:szCs w:val="21"/>
          <w:highlight w:val="none"/>
        </w:rPr>
        <w:t xml:space="preserve">26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"_Toc182840591" </w:instrText>
      </w:r>
      <w:r>
        <w:rPr>
          <w:color w:val="auto"/>
          <w:highlight w:val="none"/>
        </w:rPr>
        <w:fldChar w:fldCharType="separate"/>
      </w:r>
      <w:r>
        <w:rPr>
          <w:rStyle w:val="912"/>
          <w:rFonts w:ascii="宋体" w:hAnsi="宋体"/>
          <w:bCs/>
          <w:color w:val="auto"/>
          <w:szCs w:val="21"/>
          <w:highlight w:val="none"/>
        </w:rPr>
        <w:t xml:space="preserve">3.4 </w:t>
      </w:r>
      <w:r>
        <w:rPr>
          <w:rStyle w:val="912"/>
          <w:rFonts w:hint="eastAsia" w:ascii="宋体" w:hAnsi="宋体"/>
          <w:bCs/>
          <w:color w:val="auto"/>
          <w:szCs w:val="21"/>
          <w:highlight w:val="none"/>
        </w:rPr>
        <w:t xml:space="preserve">承包人现场查勘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_Toc182840591 \h </w:instrText>
      </w:r>
      <w:r>
        <w:rPr>
          <w:rFonts w:ascii="宋体" w:hAnsi="宋体"/>
          <w:color w:val="auto"/>
          <w:szCs w:val="21"/>
          <w:highlight w:val="none"/>
        </w:rPr>
        <w:fldChar w:fldCharType="separate"/>
      </w:r>
      <w:r>
        <w:rPr>
          <w:rFonts w:ascii="宋体" w:hAnsi="宋体"/>
          <w:color w:val="auto"/>
          <w:szCs w:val="21"/>
          <w:highlight w:val="none"/>
        </w:rPr>
        <w:t xml:space="preserve">27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"_Toc182840592" </w:instrText>
      </w:r>
      <w:r>
        <w:rPr>
          <w:color w:val="auto"/>
          <w:highlight w:val="none"/>
        </w:rPr>
        <w:fldChar w:fldCharType="separate"/>
      </w:r>
      <w:r>
        <w:rPr>
          <w:rStyle w:val="912"/>
          <w:rFonts w:ascii="宋体" w:hAnsi="宋体"/>
          <w:bCs/>
          <w:color w:val="auto"/>
          <w:szCs w:val="21"/>
          <w:highlight w:val="none"/>
        </w:rPr>
        <w:t xml:space="preserve">3.5 </w:t>
      </w:r>
      <w:r>
        <w:rPr>
          <w:rStyle w:val="912"/>
          <w:rFonts w:hint="eastAsia" w:ascii="宋体" w:hAnsi="宋体"/>
          <w:bCs/>
          <w:color w:val="auto"/>
          <w:szCs w:val="21"/>
          <w:highlight w:val="none"/>
        </w:rPr>
        <w:t xml:space="preserve">分包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_Toc182840592 \h </w:instrText>
      </w:r>
      <w:r>
        <w:rPr>
          <w:rFonts w:ascii="宋体" w:hAnsi="宋体"/>
          <w:color w:val="auto"/>
          <w:szCs w:val="21"/>
          <w:highlight w:val="none"/>
        </w:rPr>
        <w:fldChar w:fldCharType="separate"/>
      </w:r>
      <w:r>
        <w:rPr>
          <w:rFonts w:ascii="宋体" w:hAnsi="宋体"/>
          <w:color w:val="auto"/>
          <w:szCs w:val="21"/>
          <w:highlight w:val="none"/>
        </w:rPr>
        <w:t xml:space="preserve">27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"_Toc182840593" </w:instrText>
      </w:r>
      <w:r>
        <w:rPr>
          <w:color w:val="auto"/>
          <w:highlight w:val="none"/>
        </w:rPr>
        <w:fldChar w:fldCharType="separate"/>
      </w:r>
      <w:r>
        <w:rPr>
          <w:rStyle w:val="912"/>
          <w:rFonts w:ascii="宋体" w:hAnsi="宋体"/>
          <w:bCs/>
          <w:color w:val="auto"/>
          <w:szCs w:val="21"/>
          <w:highlight w:val="none"/>
        </w:rPr>
        <w:t xml:space="preserve">3.6 </w:t>
      </w:r>
      <w:r>
        <w:rPr>
          <w:rStyle w:val="912"/>
          <w:rFonts w:hint="eastAsia" w:ascii="宋体" w:hAnsi="宋体"/>
          <w:bCs/>
          <w:color w:val="auto"/>
          <w:szCs w:val="21"/>
          <w:highlight w:val="none"/>
        </w:rPr>
        <w:t xml:space="preserve">工程照管与成品、半成品保护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_Toc182840593 \h </w:instrText>
      </w:r>
      <w:r>
        <w:rPr>
          <w:rFonts w:ascii="宋体" w:hAnsi="宋体"/>
          <w:color w:val="auto"/>
          <w:szCs w:val="21"/>
          <w:highlight w:val="none"/>
        </w:rPr>
        <w:fldChar w:fldCharType="separate"/>
      </w:r>
      <w:r>
        <w:rPr>
          <w:rFonts w:ascii="宋体" w:hAnsi="宋体"/>
          <w:color w:val="auto"/>
          <w:szCs w:val="21"/>
          <w:highlight w:val="none"/>
        </w:rPr>
        <w:t xml:space="preserve">28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"_Toc182840594" </w:instrText>
      </w:r>
      <w:r>
        <w:rPr>
          <w:color w:val="auto"/>
          <w:highlight w:val="none"/>
        </w:rPr>
        <w:fldChar w:fldCharType="separate"/>
      </w:r>
      <w:r>
        <w:rPr>
          <w:rStyle w:val="912"/>
          <w:rFonts w:ascii="宋体" w:hAnsi="宋体"/>
          <w:bCs/>
          <w:color w:val="auto"/>
          <w:szCs w:val="21"/>
          <w:highlight w:val="none"/>
        </w:rPr>
        <w:t xml:space="preserve">3.7 </w:t>
      </w:r>
      <w:r>
        <w:rPr>
          <w:rStyle w:val="912"/>
          <w:rFonts w:hint="eastAsia" w:ascii="宋体" w:hAnsi="宋体"/>
          <w:bCs/>
          <w:color w:val="auto"/>
          <w:szCs w:val="21"/>
          <w:highlight w:val="none"/>
        </w:rPr>
        <w:t xml:space="preserve">履约担保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_Toc182840594 \h </w:instrText>
      </w:r>
      <w:r>
        <w:rPr>
          <w:rFonts w:ascii="宋体" w:hAnsi="宋体"/>
          <w:color w:val="auto"/>
          <w:szCs w:val="21"/>
          <w:highlight w:val="none"/>
        </w:rPr>
        <w:fldChar w:fldCharType="separate"/>
      </w:r>
      <w:r>
        <w:rPr>
          <w:rFonts w:ascii="宋体" w:hAnsi="宋体"/>
          <w:color w:val="auto"/>
          <w:szCs w:val="21"/>
          <w:highlight w:val="none"/>
        </w:rPr>
        <w:t xml:space="preserve">28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"_Toc182840595" </w:instrText>
      </w:r>
      <w:r>
        <w:rPr>
          <w:color w:val="auto"/>
          <w:highlight w:val="none"/>
        </w:rPr>
        <w:fldChar w:fldCharType="separate"/>
      </w:r>
      <w:r>
        <w:rPr>
          <w:rStyle w:val="912"/>
          <w:rFonts w:ascii="宋体" w:hAnsi="宋体"/>
          <w:bCs/>
          <w:color w:val="auto"/>
          <w:szCs w:val="21"/>
          <w:highlight w:val="none"/>
        </w:rPr>
        <w:t xml:space="preserve">3.8 </w:t>
      </w:r>
      <w:r>
        <w:rPr>
          <w:rStyle w:val="912"/>
          <w:rFonts w:hint="eastAsia" w:ascii="宋体" w:hAnsi="宋体"/>
          <w:bCs/>
          <w:color w:val="auto"/>
          <w:szCs w:val="21"/>
          <w:highlight w:val="none"/>
        </w:rPr>
        <w:t xml:space="preserve">联合体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_Toc182840595 \h </w:instrText>
      </w:r>
      <w:r>
        <w:rPr>
          <w:rFonts w:ascii="宋体" w:hAnsi="宋体"/>
          <w:color w:val="auto"/>
          <w:szCs w:val="21"/>
          <w:highlight w:val="none"/>
        </w:rPr>
        <w:fldChar w:fldCharType="separate"/>
      </w:r>
      <w:r>
        <w:rPr>
          <w:rFonts w:ascii="宋体" w:hAnsi="宋体"/>
          <w:color w:val="auto"/>
          <w:szCs w:val="21"/>
          <w:highlight w:val="none"/>
        </w:rPr>
        <w:t xml:space="preserve">28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"_Toc182840596" </w:instrText>
      </w:r>
      <w:r>
        <w:rPr>
          <w:color w:val="auto"/>
          <w:highlight w:val="none"/>
        </w:rPr>
        <w:fldChar w:fldCharType="separate"/>
      </w:r>
      <w:r>
        <w:rPr>
          <w:rStyle w:val="912"/>
          <w:rFonts w:ascii="宋体" w:hAnsi="宋体"/>
          <w:bCs/>
          <w:color w:val="auto"/>
          <w:szCs w:val="21"/>
          <w:highlight w:val="none"/>
        </w:rPr>
        <w:t xml:space="preserve">4. </w:t>
      </w:r>
      <w:r>
        <w:rPr>
          <w:rStyle w:val="912"/>
          <w:rFonts w:hint="eastAsia" w:ascii="宋体" w:hAnsi="宋体"/>
          <w:bCs/>
          <w:color w:val="auto"/>
          <w:szCs w:val="21"/>
          <w:highlight w:val="none"/>
        </w:rPr>
        <w:t xml:space="preserve">监理人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_Toc182840596 \h </w:instrText>
      </w:r>
      <w:r>
        <w:rPr>
          <w:rFonts w:ascii="宋体" w:hAnsi="宋体"/>
          <w:color w:val="auto"/>
          <w:szCs w:val="21"/>
          <w:highlight w:val="none"/>
        </w:rPr>
        <w:fldChar w:fldCharType="separate"/>
      </w:r>
      <w:r>
        <w:rPr>
          <w:rFonts w:ascii="宋体" w:hAnsi="宋体"/>
          <w:color w:val="auto"/>
          <w:szCs w:val="21"/>
          <w:highlight w:val="none"/>
        </w:rPr>
        <w:t xml:space="preserve">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"_Toc182840597" </w:instrText>
      </w:r>
      <w:r>
        <w:rPr>
          <w:color w:val="auto"/>
          <w:highlight w:val="none"/>
        </w:rPr>
        <w:fldChar w:fldCharType="separate"/>
      </w:r>
      <w:r>
        <w:rPr>
          <w:rStyle w:val="912"/>
          <w:rFonts w:ascii="宋体" w:hAnsi="宋体"/>
          <w:bCs/>
          <w:color w:val="auto"/>
          <w:szCs w:val="21"/>
          <w:highlight w:val="none"/>
        </w:rPr>
        <w:t xml:space="preserve">4.1</w:t>
      </w:r>
      <w:r>
        <w:rPr>
          <w:rStyle w:val="912"/>
          <w:rFonts w:hint="eastAsia" w:ascii="宋体" w:hAnsi="宋体"/>
          <w:bCs/>
          <w:color w:val="auto"/>
          <w:szCs w:val="21"/>
          <w:highlight w:val="none"/>
        </w:rPr>
        <w:t xml:space="preserve">监理人的一般规定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_Toc182840597 \h </w:instrText>
      </w:r>
      <w:r>
        <w:rPr>
          <w:rFonts w:ascii="宋体" w:hAnsi="宋体"/>
          <w:color w:val="auto"/>
          <w:szCs w:val="21"/>
          <w:highlight w:val="none"/>
        </w:rPr>
        <w:fldChar w:fldCharType="separate"/>
      </w:r>
      <w:r>
        <w:rPr>
          <w:rFonts w:ascii="宋体" w:hAnsi="宋体"/>
          <w:color w:val="auto"/>
          <w:szCs w:val="21"/>
          <w:highlight w:val="none"/>
        </w:rPr>
        <w:t xml:space="preserve">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"_Toc182840598" </w:instrText>
      </w:r>
      <w:r>
        <w:rPr>
          <w:color w:val="auto"/>
          <w:highlight w:val="none"/>
        </w:rPr>
        <w:fldChar w:fldCharType="separate"/>
      </w:r>
      <w:r>
        <w:rPr>
          <w:rStyle w:val="912"/>
          <w:rFonts w:ascii="宋体" w:hAnsi="宋体"/>
          <w:bCs/>
          <w:color w:val="auto"/>
          <w:szCs w:val="21"/>
          <w:highlight w:val="none"/>
        </w:rPr>
        <w:t xml:space="preserve">4.2</w:t>
      </w:r>
      <w:r>
        <w:rPr>
          <w:rStyle w:val="912"/>
          <w:rFonts w:hint="eastAsia" w:ascii="宋体" w:hAnsi="宋体"/>
          <w:bCs/>
          <w:color w:val="auto"/>
          <w:szCs w:val="21"/>
          <w:highlight w:val="none"/>
        </w:rPr>
        <w:t xml:space="preserve">监理人员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_Toc182840598 \h </w:instrText>
      </w:r>
      <w:r>
        <w:rPr>
          <w:rFonts w:ascii="宋体" w:hAnsi="宋体"/>
          <w:color w:val="auto"/>
          <w:szCs w:val="21"/>
          <w:highlight w:val="none"/>
        </w:rPr>
        <w:fldChar w:fldCharType="separate"/>
      </w:r>
      <w:r>
        <w:rPr>
          <w:rFonts w:ascii="宋体" w:hAnsi="宋体"/>
          <w:color w:val="auto"/>
          <w:szCs w:val="21"/>
          <w:highlight w:val="none"/>
        </w:rPr>
        <w:t xml:space="preserve">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"_Toc182840599" </w:instrText>
      </w:r>
      <w:r>
        <w:rPr>
          <w:color w:val="auto"/>
          <w:highlight w:val="none"/>
        </w:rPr>
        <w:fldChar w:fldCharType="separate"/>
      </w:r>
      <w:r>
        <w:rPr>
          <w:rStyle w:val="912"/>
          <w:rFonts w:ascii="宋体" w:hAnsi="宋体"/>
          <w:bCs/>
          <w:color w:val="auto"/>
          <w:szCs w:val="21"/>
          <w:highlight w:val="none"/>
        </w:rPr>
        <w:t xml:space="preserve">4.3</w:t>
      </w:r>
      <w:r>
        <w:rPr>
          <w:rStyle w:val="912"/>
          <w:rFonts w:hint="eastAsia" w:ascii="宋体" w:hAnsi="宋体"/>
          <w:bCs/>
          <w:color w:val="auto"/>
          <w:szCs w:val="21"/>
          <w:highlight w:val="none"/>
        </w:rPr>
        <w:t xml:space="preserve">监理人的指示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_Toc182840599 \h </w:instrText>
      </w:r>
      <w:r>
        <w:rPr>
          <w:rFonts w:ascii="宋体" w:hAnsi="宋体"/>
          <w:color w:val="auto"/>
          <w:szCs w:val="21"/>
          <w:highlight w:val="none"/>
        </w:rPr>
        <w:fldChar w:fldCharType="separate"/>
      </w:r>
      <w:r>
        <w:rPr>
          <w:rFonts w:ascii="宋体" w:hAnsi="宋体"/>
          <w:color w:val="auto"/>
          <w:szCs w:val="21"/>
          <w:highlight w:val="none"/>
        </w:rPr>
        <w:t xml:space="preserve">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"_Toc182840600" </w:instrText>
      </w:r>
      <w:r>
        <w:rPr>
          <w:color w:val="auto"/>
          <w:highlight w:val="none"/>
        </w:rPr>
        <w:fldChar w:fldCharType="separate"/>
      </w:r>
      <w:r>
        <w:rPr>
          <w:rStyle w:val="912"/>
          <w:rFonts w:ascii="宋体" w:hAnsi="宋体"/>
          <w:bCs/>
          <w:color w:val="auto"/>
          <w:szCs w:val="21"/>
          <w:highlight w:val="none"/>
        </w:rPr>
        <w:t xml:space="preserve">4.4 </w:t>
      </w:r>
      <w:r>
        <w:rPr>
          <w:rStyle w:val="912"/>
          <w:rFonts w:hint="eastAsia" w:ascii="宋体" w:hAnsi="宋体"/>
          <w:bCs/>
          <w:color w:val="auto"/>
          <w:szCs w:val="21"/>
          <w:highlight w:val="none"/>
        </w:rPr>
        <w:t xml:space="preserve">商定或确定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_Toc182840600 \h </w:instrText>
      </w:r>
      <w:r>
        <w:rPr>
          <w:rFonts w:ascii="宋体" w:hAnsi="宋体"/>
          <w:color w:val="auto"/>
          <w:szCs w:val="21"/>
          <w:highlight w:val="none"/>
        </w:rPr>
        <w:fldChar w:fldCharType="separate"/>
      </w:r>
      <w:r>
        <w:rPr>
          <w:rFonts w:ascii="宋体" w:hAnsi="宋体"/>
          <w:color w:val="auto"/>
          <w:szCs w:val="21"/>
          <w:highlight w:val="none"/>
        </w:rPr>
        <w:t xml:space="preserve">29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"_Toc182840601" </w:instrText>
      </w:r>
      <w:r>
        <w:rPr>
          <w:color w:val="auto"/>
          <w:highlight w:val="none"/>
        </w:rPr>
        <w:fldChar w:fldCharType="separate"/>
      </w:r>
      <w:r>
        <w:rPr>
          <w:rStyle w:val="912"/>
          <w:rFonts w:ascii="宋体" w:hAnsi="宋体"/>
          <w:bCs/>
          <w:color w:val="auto"/>
          <w:szCs w:val="21"/>
          <w:highlight w:val="none"/>
        </w:rPr>
        <w:t xml:space="preserve">5. </w:t>
      </w:r>
      <w:r>
        <w:rPr>
          <w:rStyle w:val="912"/>
          <w:rFonts w:hint="eastAsia" w:ascii="宋体" w:hAnsi="宋体"/>
          <w:bCs/>
          <w:color w:val="auto"/>
          <w:szCs w:val="21"/>
          <w:highlight w:val="none"/>
        </w:rPr>
        <w:t xml:space="preserve">工程质量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_Toc182840601 \h </w:instrText>
      </w:r>
      <w:r>
        <w:rPr>
          <w:rFonts w:ascii="宋体" w:hAnsi="宋体"/>
          <w:color w:val="auto"/>
          <w:szCs w:val="21"/>
          <w:highlight w:val="none"/>
        </w:rPr>
        <w:fldChar w:fldCharType="separate"/>
      </w:r>
      <w:r>
        <w:rPr>
          <w:rFonts w:ascii="宋体" w:hAnsi="宋体"/>
          <w:color w:val="auto"/>
          <w:szCs w:val="21"/>
          <w:highlight w:val="none"/>
        </w:rPr>
        <w:t xml:space="preserve">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"_Toc182840602" </w:instrText>
      </w:r>
      <w:r>
        <w:rPr>
          <w:color w:val="auto"/>
          <w:highlight w:val="none"/>
        </w:rPr>
        <w:fldChar w:fldCharType="separate"/>
      </w:r>
      <w:r>
        <w:rPr>
          <w:rStyle w:val="912"/>
          <w:rFonts w:ascii="宋体" w:hAnsi="宋体"/>
          <w:bCs/>
          <w:color w:val="auto"/>
          <w:szCs w:val="21"/>
          <w:highlight w:val="none"/>
        </w:rPr>
        <w:t xml:space="preserve">5.1</w:t>
      </w:r>
      <w:r>
        <w:rPr>
          <w:rStyle w:val="912"/>
          <w:rFonts w:hint="eastAsia" w:ascii="宋体" w:hAnsi="宋体"/>
          <w:bCs/>
          <w:color w:val="auto"/>
          <w:szCs w:val="21"/>
          <w:highlight w:val="none"/>
        </w:rPr>
        <w:t xml:space="preserve">质量要求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_Toc182840602 \h </w:instrText>
      </w:r>
      <w:r>
        <w:rPr>
          <w:rFonts w:ascii="宋体" w:hAnsi="宋体"/>
          <w:color w:val="auto"/>
          <w:szCs w:val="21"/>
          <w:highlight w:val="none"/>
        </w:rPr>
        <w:fldChar w:fldCharType="separate"/>
      </w:r>
      <w:r>
        <w:rPr>
          <w:rFonts w:ascii="宋体" w:hAnsi="宋体"/>
          <w:color w:val="auto"/>
          <w:szCs w:val="21"/>
          <w:highlight w:val="none"/>
        </w:rPr>
        <w:t xml:space="preserve">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"_Toc182840603" </w:instrText>
      </w:r>
      <w:r>
        <w:rPr>
          <w:color w:val="auto"/>
          <w:highlight w:val="none"/>
        </w:rPr>
        <w:fldChar w:fldCharType="separate"/>
      </w:r>
      <w:r>
        <w:rPr>
          <w:rStyle w:val="912"/>
          <w:rFonts w:ascii="宋体" w:hAnsi="宋体"/>
          <w:bCs/>
          <w:color w:val="auto"/>
          <w:szCs w:val="21"/>
          <w:highlight w:val="none"/>
        </w:rPr>
        <w:t xml:space="preserve">5.2</w:t>
      </w:r>
      <w:r>
        <w:rPr>
          <w:rStyle w:val="912"/>
          <w:rFonts w:hint="eastAsia" w:ascii="宋体" w:hAnsi="宋体"/>
          <w:bCs/>
          <w:color w:val="auto"/>
          <w:szCs w:val="21"/>
          <w:highlight w:val="none"/>
        </w:rPr>
        <w:t xml:space="preserve">质量保证措施</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_Toc182840603 \h </w:instrText>
      </w:r>
      <w:r>
        <w:rPr>
          <w:rFonts w:ascii="宋体" w:hAnsi="宋体"/>
          <w:color w:val="auto"/>
          <w:szCs w:val="21"/>
          <w:highlight w:val="none"/>
        </w:rPr>
        <w:fldChar w:fldCharType="separate"/>
      </w:r>
      <w:r>
        <w:rPr>
          <w:rFonts w:ascii="宋体" w:hAnsi="宋体"/>
          <w:color w:val="auto"/>
          <w:szCs w:val="21"/>
          <w:highlight w:val="none"/>
        </w:rPr>
        <w:t xml:space="preserve">30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"_Toc182840604" </w:instrText>
      </w:r>
      <w:r>
        <w:rPr>
          <w:color w:val="auto"/>
          <w:highlight w:val="none"/>
        </w:rPr>
        <w:fldChar w:fldCharType="separate"/>
      </w:r>
      <w:r>
        <w:rPr>
          <w:rStyle w:val="912"/>
          <w:rFonts w:ascii="宋体" w:hAnsi="宋体"/>
          <w:bCs/>
          <w:color w:val="auto"/>
          <w:szCs w:val="21"/>
          <w:highlight w:val="none"/>
        </w:rPr>
        <w:t xml:space="preserve">5.3 </w:t>
      </w:r>
      <w:r>
        <w:rPr>
          <w:rStyle w:val="912"/>
          <w:rFonts w:hint="eastAsia" w:ascii="宋体" w:hAnsi="宋体"/>
          <w:bCs/>
          <w:color w:val="auto"/>
          <w:szCs w:val="21"/>
          <w:highlight w:val="none"/>
        </w:rPr>
        <w:t xml:space="preserve">隐蔽工程检查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_Toc182840604 \h </w:instrText>
      </w:r>
      <w:r>
        <w:rPr>
          <w:rFonts w:ascii="宋体" w:hAnsi="宋体"/>
          <w:color w:val="auto"/>
          <w:szCs w:val="21"/>
          <w:highlight w:val="none"/>
        </w:rPr>
        <w:fldChar w:fldCharType="separate"/>
      </w:r>
      <w:r>
        <w:rPr>
          <w:rFonts w:ascii="宋体" w:hAnsi="宋体"/>
          <w:color w:val="auto"/>
          <w:szCs w:val="21"/>
          <w:highlight w:val="none"/>
        </w:rPr>
        <w:t xml:space="preserve">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"_Toc182840605" </w:instrText>
      </w:r>
      <w:r>
        <w:rPr>
          <w:color w:val="auto"/>
          <w:highlight w:val="none"/>
        </w:rPr>
        <w:fldChar w:fldCharType="separate"/>
      </w:r>
      <w:r>
        <w:rPr>
          <w:rStyle w:val="912"/>
          <w:rFonts w:ascii="宋体" w:hAnsi="宋体"/>
          <w:bCs/>
          <w:color w:val="auto"/>
          <w:szCs w:val="21"/>
          <w:highlight w:val="none"/>
        </w:rPr>
        <w:t xml:space="preserve">5.4</w:t>
      </w:r>
      <w:r>
        <w:rPr>
          <w:rStyle w:val="912"/>
          <w:rFonts w:hint="eastAsia" w:ascii="宋体" w:hAnsi="宋体"/>
          <w:bCs/>
          <w:color w:val="auto"/>
          <w:szCs w:val="21"/>
          <w:highlight w:val="none"/>
        </w:rPr>
        <w:t xml:space="preserve">不合格工程的处理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_Toc182840605 \h </w:instrText>
      </w:r>
      <w:r>
        <w:rPr>
          <w:rFonts w:ascii="宋体" w:hAnsi="宋体"/>
          <w:color w:val="auto"/>
          <w:szCs w:val="21"/>
          <w:highlight w:val="none"/>
        </w:rPr>
        <w:fldChar w:fldCharType="separate"/>
      </w:r>
      <w:r>
        <w:rPr>
          <w:rFonts w:ascii="宋体" w:hAnsi="宋体"/>
          <w:color w:val="auto"/>
          <w:szCs w:val="21"/>
          <w:highlight w:val="none"/>
        </w:rPr>
        <w:t xml:space="preserve">31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"_Toc182840606" </w:instrText>
      </w:r>
      <w:r>
        <w:rPr>
          <w:color w:val="auto"/>
          <w:highlight w:val="none"/>
        </w:rPr>
        <w:fldChar w:fldCharType="separate"/>
      </w:r>
      <w:r>
        <w:rPr>
          <w:rStyle w:val="912"/>
          <w:rFonts w:ascii="宋体" w:hAnsi="宋体"/>
          <w:bCs/>
          <w:color w:val="auto"/>
          <w:szCs w:val="21"/>
          <w:highlight w:val="none"/>
        </w:rPr>
        <w:t xml:space="preserve">5.5 </w:t>
      </w:r>
      <w:r>
        <w:rPr>
          <w:rStyle w:val="912"/>
          <w:rFonts w:hint="eastAsia" w:ascii="宋体" w:hAnsi="宋体"/>
          <w:bCs/>
          <w:color w:val="auto"/>
          <w:szCs w:val="21"/>
          <w:highlight w:val="none"/>
        </w:rPr>
        <w:t xml:space="preserve">质量争议检测</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_Toc182840606 \h </w:instrText>
      </w:r>
      <w:r>
        <w:rPr>
          <w:rFonts w:ascii="宋体" w:hAnsi="宋体"/>
          <w:color w:val="auto"/>
          <w:szCs w:val="21"/>
          <w:highlight w:val="none"/>
        </w:rPr>
        <w:fldChar w:fldCharType="separate"/>
      </w:r>
      <w:r>
        <w:rPr>
          <w:rFonts w:ascii="宋体" w:hAnsi="宋体"/>
          <w:color w:val="auto"/>
          <w:szCs w:val="21"/>
          <w:highlight w:val="none"/>
        </w:rPr>
        <w:t xml:space="preserve">32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"_Toc182840607" </w:instrText>
      </w:r>
      <w:r>
        <w:rPr>
          <w:color w:val="auto"/>
          <w:highlight w:val="none"/>
        </w:rPr>
        <w:fldChar w:fldCharType="separate"/>
      </w:r>
      <w:r>
        <w:rPr>
          <w:rStyle w:val="912"/>
          <w:rFonts w:ascii="宋体" w:hAnsi="宋体"/>
          <w:bCs/>
          <w:color w:val="auto"/>
          <w:szCs w:val="21"/>
          <w:highlight w:val="none"/>
        </w:rPr>
        <w:t xml:space="preserve">6. </w:t>
      </w:r>
      <w:r>
        <w:rPr>
          <w:rStyle w:val="912"/>
          <w:rFonts w:hint="eastAsia" w:ascii="宋体" w:hAnsi="宋体"/>
          <w:bCs/>
          <w:color w:val="auto"/>
          <w:szCs w:val="21"/>
          <w:highlight w:val="none"/>
        </w:rPr>
        <w:t xml:space="preserve">安全文明施工与环境保护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_Toc182840607 \h </w:instrText>
      </w:r>
      <w:r>
        <w:rPr>
          <w:rFonts w:ascii="宋体" w:hAnsi="宋体"/>
          <w:color w:val="auto"/>
          <w:szCs w:val="21"/>
          <w:highlight w:val="none"/>
        </w:rPr>
        <w:fldChar w:fldCharType="separate"/>
      </w:r>
      <w:r>
        <w:rPr>
          <w:rFonts w:ascii="宋体" w:hAnsi="宋体"/>
          <w:color w:val="auto"/>
          <w:szCs w:val="21"/>
          <w:highlight w:val="none"/>
        </w:rPr>
        <w:t xml:space="preserve">32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"_Toc182840608" </w:instrText>
      </w:r>
      <w:r>
        <w:rPr>
          <w:color w:val="auto"/>
          <w:highlight w:val="none"/>
        </w:rPr>
        <w:fldChar w:fldCharType="separate"/>
      </w:r>
      <w:r>
        <w:rPr>
          <w:rStyle w:val="912"/>
          <w:rFonts w:ascii="宋体" w:hAnsi="宋体"/>
          <w:bCs/>
          <w:color w:val="auto"/>
          <w:szCs w:val="21"/>
          <w:highlight w:val="none"/>
        </w:rPr>
        <w:t xml:space="preserve">6.1</w:t>
      </w:r>
      <w:r>
        <w:rPr>
          <w:rStyle w:val="912"/>
          <w:rFonts w:hint="eastAsia" w:ascii="宋体" w:hAnsi="宋体"/>
          <w:bCs/>
          <w:color w:val="auto"/>
          <w:szCs w:val="21"/>
          <w:highlight w:val="none"/>
        </w:rPr>
        <w:t xml:space="preserve">安全文明施工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_Toc182840608 \h </w:instrText>
      </w:r>
      <w:r>
        <w:rPr>
          <w:rFonts w:ascii="宋体" w:hAnsi="宋体"/>
          <w:color w:val="auto"/>
          <w:szCs w:val="21"/>
          <w:highlight w:val="none"/>
        </w:rPr>
        <w:fldChar w:fldCharType="separate"/>
      </w:r>
      <w:r>
        <w:rPr>
          <w:rFonts w:ascii="宋体" w:hAnsi="宋体"/>
          <w:color w:val="auto"/>
          <w:szCs w:val="21"/>
          <w:highlight w:val="none"/>
        </w:rPr>
        <w:t xml:space="preserve">32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"_Toc182840609" </w:instrText>
      </w:r>
      <w:r>
        <w:rPr>
          <w:color w:val="auto"/>
          <w:highlight w:val="none"/>
        </w:rPr>
        <w:fldChar w:fldCharType="separate"/>
      </w:r>
      <w:r>
        <w:rPr>
          <w:rStyle w:val="912"/>
          <w:rFonts w:ascii="宋体" w:hAnsi="宋体"/>
          <w:bCs/>
          <w:color w:val="auto"/>
          <w:szCs w:val="21"/>
          <w:highlight w:val="none"/>
        </w:rPr>
        <w:t xml:space="preserve">6.2 </w:t>
      </w:r>
      <w:r>
        <w:rPr>
          <w:rStyle w:val="912"/>
          <w:rFonts w:hint="eastAsia" w:ascii="宋体" w:hAnsi="宋体"/>
          <w:bCs/>
          <w:color w:val="auto"/>
          <w:szCs w:val="21"/>
          <w:highlight w:val="none"/>
        </w:rPr>
        <w:t xml:space="preserve">职业健康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_Toc182840609 \h </w:instrText>
      </w:r>
      <w:r>
        <w:rPr>
          <w:rFonts w:ascii="宋体" w:hAnsi="宋体"/>
          <w:color w:val="auto"/>
          <w:szCs w:val="21"/>
          <w:highlight w:val="none"/>
        </w:rPr>
        <w:fldChar w:fldCharType="separate"/>
      </w:r>
      <w:r>
        <w:rPr>
          <w:rFonts w:ascii="宋体" w:hAnsi="宋体"/>
          <w:color w:val="auto"/>
          <w:szCs w:val="21"/>
          <w:highlight w:val="none"/>
        </w:rPr>
        <w:t xml:space="preserve">34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"_Toc182840610" </w:instrText>
      </w:r>
      <w:r>
        <w:rPr>
          <w:color w:val="auto"/>
          <w:highlight w:val="none"/>
        </w:rPr>
        <w:fldChar w:fldCharType="separate"/>
      </w:r>
      <w:r>
        <w:rPr>
          <w:rStyle w:val="912"/>
          <w:rFonts w:ascii="宋体" w:hAnsi="宋体"/>
          <w:bCs/>
          <w:color w:val="auto"/>
          <w:szCs w:val="21"/>
          <w:highlight w:val="none"/>
        </w:rPr>
        <w:t xml:space="preserve">6.3 </w:t>
      </w:r>
      <w:r>
        <w:rPr>
          <w:rStyle w:val="912"/>
          <w:rFonts w:hint="eastAsia" w:ascii="宋体" w:hAnsi="宋体"/>
          <w:bCs/>
          <w:color w:val="auto"/>
          <w:szCs w:val="21"/>
          <w:highlight w:val="none"/>
        </w:rPr>
        <w:t xml:space="preserve">环境保护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_Toc182840610 \h </w:instrText>
      </w:r>
      <w:r>
        <w:rPr>
          <w:rFonts w:ascii="宋体" w:hAnsi="宋体"/>
          <w:color w:val="auto"/>
          <w:szCs w:val="21"/>
          <w:highlight w:val="none"/>
        </w:rPr>
        <w:fldChar w:fldCharType="separate"/>
      </w:r>
      <w:r>
        <w:rPr>
          <w:rFonts w:ascii="宋体" w:hAnsi="宋体"/>
          <w:color w:val="auto"/>
          <w:szCs w:val="21"/>
          <w:highlight w:val="none"/>
        </w:rPr>
        <w:t xml:space="preserve">35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"_Toc182840611" </w:instrText>
      </w:r>
      <w:r>
        <w:rPr>
          <w:color w:val="auto"/>
          <w:highlight w:val="none"/>
        </w:rPr>
        <w:fldChar w:fldCharType="separate"/>
      </w:r>
      <w:r>
        <w:rPr>
          <w:rStyle w:val="912"/>
          <w:rFonts w:ascii="宋体" w:hAnsi="宋体"/>
          <w:bCs/>
          <w:color w:val="auto"/>
          <w:szCs w:val="21"/>
          <w:highlight w:val="none"/>
        </w:rPr>
        <w:t xml:space="preserve">7. </w:t>
      </w:r>
      <w:r>
        <w:rPr>
          <w:rStyle w:val="912"/>
          <w:rFonts w:hint="eastAsia" w:ascii="宋体" w:hAnsi="宋体"/>
          <w:bCs/>
          <w:color w:val="auto"/>
          <w:szCs w:val="21"/>
          <w:highlight w:val="none"/>
        </w:rPr>
        <w:t xml:space="preserve">工期和进度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_Toc182840611 \h </w:instrText>
      </w:r>
      <w:r>
        <w:rPr>
          <w:rFonts w:ascii="宋体" w:hAnsi="宋体"/>
          <w:color w:val="auto"/>
          <w:szCs w:val="21"/>
          <w:highlight w:val="none"/>
        </w:rPr>
        <w:fldChar w:fldCharType="separate"/>
      </w:r>
      <w:r>
        <w:rPr>
          <w:rFonts w:ascii="宋体" w:hAnsi="宋体"/>
          <w:color w:val="auto"/>
          <w:szCs w:val="21"/>
          <w:highlight w:val="none"/>
        </w:rPr>
        <w:t xml:space="preserve">35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"_Toc182840612" </w:instrText>
      </w:r>
      <w:r>
        <w:rPr>
          <w:color w:val="auto"/>
          <w:highlight w:val="none"/>
        </w:rPr>
        <w:fldChar w:fldCharType="separate"/>
      </w:r>
      <w:r>
        <w:rPr>
          <w:rStyle w:val="912"/>
          <w:rFonts w:ascii="宋体" w:hAnsi="宋体"/>
          <w:bCs/>
          <w:color w:val="auto"/>
          <w:szCs w:val="21"/>
          <w:highlight w:val="none"/>
        </w:rPr>
        <w:t xml:space="preserve">7.1</w:t>
      </w:r>
      <w:r>
        <w:rPr>
          <w:rStyle w:val="912"/>
          <w:rFonts w:hint="eastAsia" w:ascii="宋体" w:hAnsi="宋体"/>
          <w:bCs/>
          <w:color w:val="auto"/>
          <w:szCs w:val="21"/>
          <w:highlight w:val="none"/>
        </w:rPr>
        <w:t xml:space="preserve">施工组织设计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_Toc182840612 \h </w:instrText>
      </w:r>
      <w:r>
        <w:rPr>
          <w:rFonts w:ascii="宋体" w:hAnsi="宋体"/>
          <w:color w:val="auto"/>
          <w:szCs w:val="21"/>
          <w:highlight w:val="none"/>
        </w:rPr>
        <w:fldChar w:fldCharType="separate"/>
      </w:r>
      <w:r>
        <w:rPr>
          <w:rFonts w:ascii="宋体" w:hAnsi="宋体"/>
          <w:color w:val="auto"/>
          <w:szCs w:val="21"/>
          <w:highlight w:val="none"/>
        </w:rPr>
        <w:t xml:space="preserve">35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"_Toc182840613" </w:instrText>
      </w:r>
      <w:r>
        <w:rPr>
          <w:color w:val="auto"/>
          <w:highlight w:val="none"/>
        </w:rPr>
        <w:fldChar w:fldCharType="separate"/>
      </w:r>
      <w:r>
        <w:rPr>
          <w:rStyle w:val="912"/>
          <w:rFonts w:ascii="宋体" w:hAnsi="宋体"/>
          <w:bCs/>
          <w:color w:val="auto"/>
          <w:szCs w:val="21"/>
          <w:highlight w:val="none"/>
        </w:rPr>
        <w:t xml:space="preserve">7.2 </w:t>
      </w:r>
      <w:r>
        <w:rPr>
          <w:rStyle w:val="912"/>
          <w:rFonts w:hint="eastAsia" w:ascii="宋体" w:hAnsi="宋体"/>
          <w:bCs/>
          <w:color w:val="auto"/>
          <w:szCs w:val="21"/>
          <w:highlight w:val="none"/>
        </w:rPr>
        <w:t xml:space="preserve">施工进度计划</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_Toc182840613 \h </w:instrText>
      </w:r>
      <w:r>
        <w:rPr>
          <w:rFonts w:ascii="宋体" w:hAnsi="宋体"/>
          <w:color w:val="auto"/>
          <w:szCs w:val="21"/>
          <w:highlight w:val="none"/>
        </w:rPr>
        <w:fldChar w:fldCharType="separate"/>
      </w:r>
      <w:r>
        <w:rPr>
          <w:rFonts w:ascii="宋体" w:hAnsi="宋体"/>
          <w:color w:val="auto"/>
          <w:szCs w:val="21"/>
          <w:highlight w:val="none"/>
        </w:rPr>
        <w:t xml:space="preserve">35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"_Toc182840614" </w:instrText>
      </w:r>
      <w:r>
        <w:rPr>
          <w:color w:val="auto"/>
          <w:highlight w:val="none"/>
        </w:rPr>
        <w:fldChar w:fldCharType="separate"/>
      </w:r>
      <w:r>
        <w:rPr>
          <w:rStyle w:val="912"/>
          <w:rFonts w:ascii="宋体" w:hAnsi="宋体"/>
          <w:bCs/>
          <w:color w:val="auto"/>
          <w:szCs w:val="21"/>
          <w:highlight w:val="none"/>
        </w:rPr>
        <w:t xml:space="preserve">7.3 </w:t>
      </w:r>
      <w:r>
        <w:rPr>
          <w:rStyle w:val="912"/>
          <w:rFonts w:hint="eastAsia" w:ascii="宋体" w:hAnsi="宋体"/>
          <w:bCs/>
          <w:color w:val="auto"/>
          <w:szCs w:val="21"/>
          <w:highlight w:val="none"/>
        </w:rPr>
        <w:t xml:space="preserve">开工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_Toc182840614 \h </w:instrText>
      </w:r>
      <w:r>
        <w:rPr>
          <w:rFonts w:ascii="宋体" w:hAnsi="宋体"/>
          <w:color w:val="auto"/>
          <w:szCs w:val="21"/>
          <w:highlight w:val="none"/>
        </w:rPr>
        <w:fldChar w:fldCharType="separate"/>
      </w:r>
      <w:r>
        <w:rPr>
          <w:rFonts w:ascii="宋体" w:hAnsi="宋体"/>
          <w:color w:val="auto"/>
          <w:szCs w:val="21"/>
          <w:highlight w:val="none"/>
        </w:rPr>
        <w:t xml:space="preserve">36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"_Toc182840615" </w:instrText>
      </w:r>
      <w:r>
        <w:rPr>
          <w:color w:val="auto"/>
          <w:highlight w:val="none"/>
        </w:rPr>
        <w:fldChar w:fldCharType="separate"/>
      </w:r>
      <w:r>
        <w:rPr>
          <w:rStyle w:val="912"/>
          <w:rFonts w:ascii="宋体" w:hAnsi="宋体"/>
          <w:bCs/>
          <w:color w:val="auto"/>
          <w:szCs w:val="21"/>
          <w:highlight w:val="none"/>
        </w:rPr>
        <w:t xml:space="preserve">7.4</w:t>
      </w:r>
      <w:r>
        <w:rPr>
          <w:rStyle w:val="912"/>
          <w:rFonts w:hint="eastAsia" w:ascii="宋体" w:hAnsi="宋体"/>
          <w:bCs/>
          <w:color w:val="auto"/>
          <w:szCs w:val="21"/>
          <w:highlight w:val="none"/>
        </w:rPr>
        <w:t xml:space="preserve">测量放线</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_Toc182840615 \h </w:instrText>
      </w:r>
      <w:r>
        <w:rPr>
          <w:rFonts w:ascii="宋体" w:hAnsi="宋体"/>
          <w:color w:val="auto"/>
          <w:szCs w:val="21"/>
          <w:highlight w:val="none"/>
        </w:rPr>
        <w:fldChar w:fldCharType="separate"/>
      </w:r>
      <w:r>
        <w:rPr>
          <w:rFonts w:ascii="宋体" w:hAnsi="宋体"/>
          <w:color w:val="auto"/>
          <w:szCs w:val="21"/>
          <w:highlight w:val="none"/>
        </w:rPr>
        <w:t xml:space="preserve">36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"_Toc182840616" </w:instrText>
      </w:r>
      <w:r>
        <w:rPr>
          <w:color w:val="auto"/>
          <w:highlight w:val="none"/>
        </w:rPr>
        <w:fldChar w:fldCharType="separate"/>
      </w:r>
      <w:r>
        <w:rPr>
          <w:rStyle w:val="912"/>
          <w:rFonts w:ascii="宋体" w:hAnsi="宋体"/>
          <w:bCs/>
          <w:color w:val="auto"/>
          <w:szCs w:val="21"/>
          <w:highlight w:val="none"/>
        </w:rPr>
        <w:t xml:space="preserve">7.5 </w:t>
      </w:r>
      <w:r>
        <w:rPr>
          <w:rStyle w:val="912"/>
          <w:rFonts w:hint="eastAsia" w:ascii="宋体" w:hAnsi="宋体"/>
          <w:bCs/>
          <w:color w:val="auto"/>
          <w:szCs w:val="21"/>
          <w:highlight w:val="none"/>
        </w:rPr>
        <w:t xml:space="preserve">工期延误</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_Toc182840616 \h </w:instrText>
      </w:r>
      <w:r>
        <w:rPr>
          <w:rFonts w:ascii="宋体" w:hAnsi="宋体"/>
          <w:color w:val="auto"/>
          <w:szCs w:val="21"/>
          <w:highlight w:val="none"/>
        </w:rPr>
        <w:fldChar w:fldCharType="separate"/>
      </w:r>
      <w:r>
        <w:rPr>
          <w:rFonts w:ascii="宋体" w:hAnsi="宋体"/>
          <w:color w:val="auto"/>
          <w:szCs w:val="21"/>
          <w:highlight w:val="none"/>
        </w:rPr>
        <w:t xml:space="preserve">37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"_Toc182840617" </w:instrText>
      </w:r>
      <w:r>
        <w:rPr>
          <w:color w:val="auto"/>
          <w:highlight w:val="none"/>
        </w:rPr>
        <w:fldChar w:fldCharType="separate"/>
      </w:r>
      <w:r>
        <w:rPr>
          <w:rStyle w:val="912"/>
          <w:rFonts w:ascii="宋体" w:hAnsi="宋体"/>
          <w:bCs/>
          <w:color w:val="auto"/>
          <w:szCs w:val="21"/>
          <w:highlight w:val="none"/>
        </w:rPr>
        <w:t xml:space="preserve">7.6 </w:t>
      </w:r>
      <w:r>
        <w:rPr>
          <w:rStyle w:val="912"/>
          <w:rFonts w:hint="eastAsia" w:ascii="宋体" w:hAnsi="宋体"/>
          <w:bCs/>
          <w:color w:val="auto"/>
          <w:szCs w:val="21"/>
          <w:highlight w:val="none"/>
        </w:rPr>
        <w:t xml:space="preserve">不利物质条件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_Toc182840617 \h </w:instrText>
      </w:r>
      <w:r>
        <w:rPr>
          <w:rFonts w:ascii="宋体" w:hAnsi="宋体"/>
          <w:color w:val="auto"/>
          <w:szCs w:val="21"/>
          <w:highlight w:val="none"/>
        </w:rPr>
        <w:fldChar w:fldCharType="separate"/>
      </w:r>
      <w:r>
        <w:rPr>
          <w:rFonts w:ascii="宋体" w:hAnsi="宋体"/>
          <w:color w:val="auto"/>
          <w:szCs w:val="21"/>
          <w:highlight w:val="none"/>
        </w:rPr>
        <w:t xml:space="preserve">37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"_Toc182840618" </w:instrText>
      </w:r>
      <w:r>
        <w:rPr>
          <w:color w:val="auto"/>
          <w:highlight w:val="none"/>
        </w:rPr>
        <w:fldChar w:fldCharType="separate"/>
      </w:r>
      <w:r>
        <w:rPr>
          <w:rStyle w:val="912"/>
          <w:rFonts w:ascii="宋体" w:hAnsi="宋体"/>
          <w:bCs/>
          <w:color w:val="auto"/>
          <w:szCs w:val="21"/>
          <w:highlight w:val="none"/>
        </w:rPr>
        <w:t xml:space="preserve">7.7 </w:t>
      </w:r>
      <w:r>
        <w:rPr>
          <w:rStyle w:val="912"/>
          <w:rFonts w:hint="eastAsia" w:ascii="宋体" w:hAnsi="宋体"/>
          <w:bCs/>
          <w:color w:val="auto"/>
          <w:szCs w:val="21"/>
          <w:highlight w:val="none"/>
        </w:rPr>
        <w:t xml:space="preserve">异常恶劣的气候条件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_Toc182840618 \h </w:instrText>
      </w:r>
      <w:r>
        <w:rPr>
          <w:rFonts w:ascii="宋体" w:hAnsi="宋体"/>
          <w:color w:val="auto"/>
          <w:szCs w:val="21"/>
          <w:highlight w:val="none"/>
        </w:rPr>
        <w:fldChar w:fldCharType="separate"/>
      </w:r>
      <w:r>
        <w:rPr>
          <w:rFonts w:ascii="宋体" w:hAnsi="宋体"/>
          <w:color w:val="auto"/>
          <w:szCs w:val="21"/>
          <w:highlight w:val="none"/>
        </w:rPr>
        <w:t xml:space="preserve">37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"_Toc182840619" </w:instrText>
      </w:r>
      <w:r>
        <w:rPr>
          <w:color w:val="auto"/>
          <w:highlight w:val="none"/>
        </w:rPr>
        <w:fldChar w:fldCharType="separate"/>
      </w:r>
      <w:r>
        <w:rPr>
          <w:rStyle w:val="912"/>
          <w:rFonts w:ascii="宋体" w:hAnsi="宋体"/>
          <w:bCs/>
          <w:color w:val="auto"/>
          <w:szCs w:val="21"/>
          <w:highlight w:val="none"/>
        </w:rPr>
        <w:t xml:space="preserve">7.8 </w:t>
      </w:r>
      <w:r>
        <w:rPr>
          <w:rStyle w:val="912"/>
          <w:rFonts w:hint="eastAsia" w:ascii="宋体" w:hAnsi="宋体"/>
          <w:bCs/>
          <w:color w:val="auto"/>
          <w:szCs w:val="21"/>
          <w:highlight w:val="none"/>
        </w:rPr>
        <w:t xml:space="preserve">暂停施工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_Toc182840619 \h </w:instrText>
      </w:r>
      <w:r>
        <w:rPr>
          <w:rFonts w:ascii="宋体" w:hAnsi="宋体"/>
          <w:color w:val="auto"/>
          <w:szCs w:val="21"/>
          <w:highlight w:val="none"/>
        </w:rPr>
        <w:fldChar w:fldCharType="separate"/>
      </w:r>
      <w:r>
        <w:rPr>
          <w:rFonts w:ascii="宋体" w:hAnsi="宋体"/>
          <w:color w:val="auto"/>
          <w:szCs w:val="21"/>
          <w:highlight w:val="none"/>
        </w:rPr>
        <w:t xml:space="preserve">38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"_Toc182840620" </w:instrText>
      </w:r>
      <w:r>
        <w:rPr>
          <w:color w:val="auto"/>
          <w:highlight w:val="none"/>
        </w:rPr>
        <w:fldChar w:fldCharType="separate"/>
      </w:r>
      <w:r>
        <w:rPr>
          <w:rStyle w:val="912"/>
          <w:rFonts w:ascii="宋体" w:hAnsi="宋体"/>
          <w:bCs/>
          <w:color w:val="auto"/>
          <w:szCs w:val="21"/>
          <w:highlight w:val="none"/>
        </w:rPr>
        <w:t xml:space="preserve">7.9</w:t>
      </w:r>
      <w:r>
        <w:rPr>
          <w:rStyle w:val="912"/>
          <w:rFonts w:hint="eastAsia" w:ascii="宋体" w:hAnsi="宋体"/>
          <w:bCs/>
          <w:color w:val="auto"/>
          <w:szCs w:val="21"/>
          <w:highlight w:val="none"/>
        </w:rPr>
        <w:t xml:space="preserve">提前竣工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_Toc182840620 \h </w:instrText>
      </w:r>
      <w:r>
        <w:rPr>
          <w:rFonts w:ascii="宋体" w:hAnsi="宋体"/>
          <w:color w:val="auto"/>
          <w:szCs w:val="21"/>
          <w:highlight w:val="none"/>
        </w:rPr>
        <w:fldChar w:fldCharType="separate"/>
      </w:r>
      <w:r>
        <w:rPr>
          <w:rFonts w:ascii="宋体" w:hAnsi="宋体"/>
          <w:color w:val="auto"/>
          <w:szCs w:val="21"/>
          <w:highlight w:val="none"/>
        </w:rPr>
        <w:t xml:space="preserve">39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"_Toc182840621" </w:instrText>
      </w:r>
      <w:r>
        <w:rPr>
          <w:color w:val="auto"/>
          <w:highlight w:val="none"/>
        </w:rPr>
        <w:fldChar w:fldCharType="separate"/>
      </w:r>
      <w:r>
        <w:rPr>
          <w:rStyle w:val="912"/>
          <w:rFonts w:ascii="宋体" w:hAnsi="宋体"/>
          <w:bCs/>
          <w:color w:val="auto"/>
          <w:szCs w:val="21"/>
          <w:highlight w:val="none"/>
        </w:rPr>
        <w:t xml:space="preserve">8. </w:t>
      </w:r>
      <w:r>
        <w:rPr>
          <w:rStyle w:val="912"/>
          <w:rFonts w:hint="eastAsia" w:ascii="宋体" w:hAnsi="宋体"/>
          <w:bCs/>
          <w:color w:val="auto"/>
          <w:szCs w:val="21"/>
          <w:highlight w:val="none"/>
        </w:rPr>
        <w:t xml:space="preserve">材料与设备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_Toc182840621 \h </w:instrText>
      </w:r>
      <w:r>
        <w:rPr>
          <w:rFonts w:ascii="宋体" w:hAnsi="宋体"/>
          <w:color w:val="auto"/>
          <w:szCs w:val="21"/>
          <w:highlight w:val="none"/>
        </w:rPr>
        <w:fldChar w:fldCharType="separate"/>
      </w:r>
      <w:r>
        <w:rPr>
          <w:rFonts w:ascii="宋体" w:hAnsi="宋体"/>
          <w:color w:val="auto"/>
          <w:szCs w:val="21"/>
          <w:highlight w:val="none"/>
        </w:rPr>
        <w:t xml:space="preserve">39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"_Toc182840622" </w:instrText>
      </w:r>
      <w:r>
        <w:rPr>
          <w:color w:val="auto"/>
          <w:highlight w:val="none"/>
        </w:rPr>
        <w:fldChar w:fldCharType="separate"/>
      </w:r>
      <w:r>
        <w:rPr>
          <w:rStyle w:val="912"/>
          <w:rFonts w:ascii="宋体" w:hAnsi="宋体"/>
          <w:bCs/>
          <w:color w:val="auto"/>
          <w:szCs w:val="21"/>
          <w:highlight w:val="none"/>
        </w:rPr>
        <w:t xml:space="preserve">8.1</w:t>
      </w:r>
      <w:r>
        <w:rPr>
          <w:rStyle w:val="912"/>
          <w:rFonts w:hint="eastAsia" w:ascii="宋体" w:hAnsi="宋体"/>
          <w:bCs/>
          <w:color w:val="auto"/>
          <w:szCs w:val="21"/>
          <w:highlight w:val="none"/>
        </w:rPr>
        <w:t xml:space="preserve">发包人供应材料与工程设备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_Toc182840622 \h </w:instrText>
      </w:r>
      <w:r>
        <w:rPr>
          <w:rFonts w:ascii="宋体" w:hAnsi="宋体"/>
          <w:color w:val="auto"/>
          <w:szCs w:val="21"/>
          <w:highlight w:val="none"/>
        </w:rPr>
        <w:fldChar w:fldCharType="separate"/>
      </w:r>
      <w:r>
        <w:rPr>
          <w:rFonts w:ascii="宋体" w:hAnsi="宋体"/>
          <w:color w:val="auto"/>
          <w:szCs w:val="21"/>
          <w:highlight w:val="none"/>
        </w:rPr>
        <w:t xml:space="preserve">39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"_Toc182840623" </w:instrText>
      </w:r>
      <w:r>
        <w:rPr>
          <w:color w:val="auto"/>
          <w:highlight w:val="none"/>
        </w:rPr>
        <w:fldChar w:fldCharType="separate"/>
      </w:r>
      <w:r>
        <w:rPr>
          <w:rStyle w:val="912"/>
          <w:rFonts w:ascii="宋体" w:hAnsi="宋体"/>
          <w:bCs/>
          <w:color w:val="auto"/>
          <w:szCs w:val="21"/>
          <w:highlight w:val="none"/>
        </w:rPr>
        <w:t xml:space="preserve">8.2</w:t>
      </w:r>
      <w:r>
        <w:rPr>
          <w:rStyle w:val="912"/>
          <w:rFonts w:hint="eastAsia" w:ascii="宋体" w:hAnsi="宋体"/>
          <w:bCs/>
          <w:color w:val="auto"/>
          <w:szCs w:val="21"/>
          <w:highlight w:val="none"/>
        </w:rPr>
        <w:t xml:space="preserve">承包人采购材料与工程设备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_Toc182840623 \h </w:instrText>
      </w:r>
      <w:r>
        <w:rPr>
          <w:rFonts w:ascii="宋体" w:hAnsi="宋体"/>
          <w:color w:val="auto"/>
          <w:szCs w:val="21"/>
          <w:highlight w:val="none"/>
        </w:rPr>
        <w:fldChar w:fldCharType="separate"/>
      </w:r>
      <w:r>
        <w:rPr>
          <w:rFonts w:ascii="宋体" w:hAnsi="宋体"/>
          <w:color w:val="auto"/>
          <w:szCs w:val="21"/>
          <w:highlight w:val="none"/>
        </w:rPr>
        <w:t xml:space="preserve">40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"_Toc182840624" </w:instrText>
      </w:r>
      <w:r>
        <w:rPr>
          <w:color w:val="auto"/>
          <w:highlight w:val="none"/>
        </w:rPr>
        <w:fldChar w:fldCharType="separate"/>
      </w:r>
      <w:r>
        <w:rPr>
          <w:rStyle w:val="912"/>
          <w:rFonts w:ascii="宋体" w:hAnsi="宋体"/>
          <w:bCs/>
          <w:color w:val="auto"/>
          <w:szCs w:val="21"/>
          <w:highlight w:val="none"/>
        </w:rPr>
        <w:t xml:space="preserve">8.3</w:t>
      </w:r>
      <w:r>
        <w:rPr>
          <w:rStyle w:val="912"/>
          <w:rFonts w:hint="eastAsia" w:ascii="宋体" w:hAnsi="宋体"/>
          <w:bCs/>
          <w:color w:val="auto"/>
          <w:szCs w:val="21"/>
          <w:highlight w:val="none"/>
        </w:rPr>
        <w:t xml:space="preserve">材料与工程设备的接收与拒收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_Toc182840624 \h </w:instrText>
      </w:r>
      <w:r>
        <w:rPr>
          <w:rFonts w:ascii="宋体" w:hAnsi="宋体"/>
          <w:color w:val="auto"/>
          <w:szCs w:val="21"/>
          <w:highlight w:val="none"/>
        </w:rPr>
        <w:fldChar w:fldCharType="separate"/>
      </w:r>
      <w:r>
        <w:rPr>
          <w:rFonts w:ascii="宋体" w:hAnsi="宋体"/>
          <w:color w:val="auto"/>
          <w:szCs w:val="21"/>
          <w:highlight w:val="none"/>
        </w:rPr>
        <w:t xml:space="preserve">40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"_Toc182840625" </w:instrText>
      </w:r>
      <w:r>
        <w:rPr>
          <w:color w:val="auto"/>
          <w:highlight w:val="none"/>
        </w:rPr>
        <w:fldChar w:fldCharType="separate"/>
      </w:r>
      <w:r>
        <w:rPr>
          <w:rStyle w:val="912"/>
          <w:rFonts w:ascii="宋体" w:hAnsi="宋体"/>
          <w:bCs/>
          <w:color w:val="auto"/>
          <w:szCs w:val="21"/>
          <w:highlight w:val="none"/>
        </w:rPr>
        <w:t xml:space="preserve">8.4</w:t>
      </w:r>
      <w:r>
        <w:rPr>
          <w:rStyle w:val="912"/>
          <w:rFonts w:hint="eastAsia" w:ascii="宋体" w:hAnsi="宋体"/>
          <w:bCs/>
          <w:color w:val="auto"/>
          <w:szCs w:val="21"/>
          <w:highlight w:val="none"/>
        </w:rPr>
        <w:t xml:space="preserve">材料与工程设备的保管与使用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_Toc182840625 \h </w:instrText>
      </w:r>
      <w:r>
        <w:rPr>
          <w:rFonts w:ascii="宋体" w:hAnsi="宋体"/>
          <w:color w:val="auto"/>
          <w:szCs w:val="21"/>
          <w:highlight w:val="none"/>
        </w:rPr>
        <w:fldChar w:fldCharType="separate"/>
      </w:r>
      <w:r>
        <w:rPr>
          <w:rFonts w:ascii="宋体" w:hAnsi="宋体"/>
          <w:color w:val="auto"/>
          <w:szCs w:val="21"/>
          <w:highlight w:val="none"/>
        </w:rPr>
        <w:t xml:space="preserve">40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"_Toc182840626" </w:instrText>
      </w:r>
      <w:r>
        <w:rPr>
          <w:color w:val="auto"/>
          <w:highlight w:val="none"/>
        </w:rPr>
        <w:fldChar w:fldCharType="separate"/>
      </w:r>
      <w:r>
        <w:rPr>
          <w:rStyle w:val="912"/>
          <w:rFonts w:ascii="宋体" w:hAnsi="宋体"/>
          <w:bCs/>
          <w:color w:val="auto"/>
          <w:szCs w:val="21"/>
          <w:highlight w:val="none"/>
        </w:rPr>
        <w:t xml:space="preserve">8.5</w:t>
      </w:r>
      <w:r>
        <w:rPr>
          <w:rStyle w:val="912"/>
          <w:rFonts w:hint="eastAsia" w:ascii="宋体" w:hAnsi="宋体"/>
          <w:bCs/>
          <w:color w:val="auto"/>
          <w:szCs w:val="21"/>
          <w:highlight w:val="none"/>
        </w:rPr>
        <w:t xml:space="preserve">禁止使用不合格的材料和工程设备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_Toc182840626 \h </w:instrText>
      </w:r>
      <w:r>
        <w:rPr>
          <w:rFonts w:ascii="宋体" w:hAnsi="宋体"/>
          <w:color w:val="auto"/>
          <w:szCs w:val="21"/>
          <w:highlight w:val="none"/>
        </w:rPr>
        <w:fldChar w:fldCharType="separate"/>
      </w:r>
      <w:r>
        <w:rPr>
          <w:rFonts w:ascii="宋体" w:hAnsi="宋体"/>
          <w:color w:val="auto"/>
          <w:szCs w:val="21"/>
          <w:highlight w:val="none"/>
        </w:rPr>
        <w:t xml:space="preserve">41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"_Toc182840627" </w:instrText>
      </w:r>
      <w:r>
        <w:rPr>
          <w:color w:val="auto"/>
          <w:highlight w:val="none"/>
        </w:rPr>
        <w:fldChar w:fldCharType="separate"/>
      </w:r>
      <w:r>
        <w:rPr>
          <w:rStyle w:val="912"/>
          <w:rFonts w:ascii="宋体" w:hAnsi="宋体"/>
          <w:bCs/>
          <w:color w:val="auto"/>
          <w:szCs w:val="21"/>
          <w:highlight w:val="none"/>
        </w:rPr>
        <w:t xml:space="preserve">8.6 </w:t>
      </w:r>
      <w:r>
        <w:rPr>
          <w:rStyle w:val="912"/>
          <w:rFonts w:hint="eastAsia" w:ascii="宋体" w:hAnsi="宋体"/>
          <w:bCs/>
          <w:color w:val="auto"/>
          <w:szCs w:val="21"/>
          <w:highlight w:val="none"/>
        </w:rPr>
        <w:t xml:space="preserve">样品</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_Toc182840627 \h </w:instrText>
      </w:r>
      <w:r>
        <w:rPr>
          <w:rFonts w:ascii="宋体" w:hAnsi="宋体"/>
          <w:color w:val="auto"/>
          <w:szCs w:val="21"/>
          <w:highlight w:val="none"/>
        </w:rPr>
        <w:fldChar w:fldCharType="separate"/>
      </w:r>
      <w:r>
        <w:rPr>
          <w:rFonts w:ascii="宋体" w:hAnsi="宋体"/>
          <w:color w:val="auto"/>
          <w:szCs w:val="21"/>
          <w:highlight w:val="none"/>
        </w:rPr>
        <w:t xml:space="preserve">41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"_Toc182840628" </w:instrText>
      </w:r>
      <w:r>
        <w:rPr>
          <w:color w:val="auto"/>
          <w:highlight w:val="none"/>
        </w:rPr>
        <w:fldChar w:fldCharType="separate"/>
      </w:r>
      <w:r>
        <w:rPr>
          <w:rStyle w:val="912"/>
          <w:rFonts w:ascii="宋体" w:hAnsi="宋体"/>
          <w:bCs/>
          <w:color w:val="auto"/>
          <w:szCs w:val="21"/>
          <w:highlight w:val="none"/>
        </w:rPr>
        <w:t xml:space="preserve">8.7</w:t>
      </w:r>
      <w:r>
        <w:rPr>
          <w:rStyle w:val="912"/>
          <w:rFonts w:hint="eastAsia" w:ascii="宋体" w:hAnsi="宋体"/>
          <w:bCs/>
          <w:color w:val="auto"/>
          <w:szCs w:val="21"/>
          <w:highlight w:val="none"/>
        </w:rPr>
        <w:t xml:space="preserve">材料与工程设备的替代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_Toc182840628 \h </w:instrText>
      </w:r>
      <w:r>
        <w:rPr>
          <w:rFonts w:ascii="宋体" w:hAnsi="宋体"/>
          <w:color w:val="auto"/>
          <w:szCs w:val="21"/>
          <w:highlight w:val="none"/>
        </w:rPr>
        <w:fldChar w:fldCharType="separate"/>
      </w:r>
      <w:r>
        <w:rPr>
          <w:rFonts w:ascii="宋体" w:hAnsi="宋体"/>
          <w:color w:val="auto"/>
          <w:szCs w:val="21"/>
          <w:highlight w:val="none"/>
        </w:rPr>
        <w:t xml:space="preserve">41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"_Toc182840629" </w:instrText>
      </w:r>
      <w:r>
        <w:rPr>
          <w:color w:val="auto"/>
          <w:highlight w:val="none"/>
        </w:rPr>
        <w:fldChar w:fldCharType="separate"/>
      </w:r>
      <w:r>
        <w:rPr>
          <w:rStyle w:val="912"/>
          <w:rFonts w:ascii="宋体" w:hAnsi="宋体"/>
          <w:bCs/>
          <w:color w:val="auto"/>
          <w:szCs w:val="21"/>
          <w:highlight w:val="none"/>
        </w:rPr>
        <w:t xml:space="preserve">8.8</w:t>
      </w:r>
      <w:r>
        <w:rPr>
          <w:rStyle w:val="912"/>
          <w:rFonts w:hint="eastAsia" w:ascii="宋体" w:hAnsi="宋体"/>
          <w:bCs/>
          <w:color w:val="auto"/>
          <w:szCs w:val="21"/>
          <w:highlight w:val="none"/>
        </w:rPr>
        <w:t xml:space="preserve">施工设备和临时设施</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_Toc182840629 \h </w:instrText>
      </w:r>
      <w:r>
        <w:rPr>
          <w:rFonts w:ascii="宋体" w:hAnsi="宋体"/>
          <w:color w:val="auto"/>
          <w:szCs w:val="21"/>
          <w:highlight w:val="none"/>
        </w:rPr>
        <w:fldChar w:fldCharType="separate"/>
      </w:r>
      <w:r>
        <w:rPr>
          <w:rFonts w:ascii="宋体" w:hAnsi="宋体"/>
          <w:color w:val="auto"/>
          <w:szCs w:val="21"/>
          <w:highlight w:val="none"/>
        </w:rPr>
        <w:t xml:space="preserve">42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"_Toc182840630" </w:instrText>
      </w:r>
      <w:r>
        <w:rPr>
          <w:color w:val="auto"/>
          <w:highlight w:val="none"/>
        </w:rPr>
        <w:fldChar w:fldCharType="separate"/>
      </w:r>
      <w:r>
        <w:rPr>
          <w:rStyle w:val="912"/>
          <w:rFonts w:ascii="宋体" w:hAnsi="宋体"/>
          <w:bCs/>
          <w:color w:val="auto"/>
          <w:szCs w:val="21"/>
          <w:highlight w:val="none"/>
        </w:rPr>
        <w:t xml:space="preserve">8.9</w:t>
      </w:r>
      <w:r>
        <w:rPr>
          <w:rStyle w:val="912"/>
          <w:rFonts w:hint="eastAsia" w:ascii="宋体" w:hAnsi="宋体"/>
          <w:bCs/>
          <w:color w:val="auto"/>
          <w:szCs w:val="21"/>
          <w:highlight w:val="none"/>
        </w:rPr>
        <w:t xml:space="preserve">材料与设备专用要求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_Toc182840630 \h </w:instrText>
      </w:r>
      <w:r>
        <w:rPr>
          <w:rFonts w:ascii="宋体" w:hAnsi="宋体"/>
          <w:color w:val="auto"/>
          <w:szCs w:val="21"/>
          <w:highlight w:val="none"/>
        </w:rPr>
        <w:fldChar w:fldCharType="separate"/>
      </w:r>
      <w:r>
        <w:rPr>
          <w:rFonts w:ascii="宋体" w:hAnsi="宋体"/>
          <w:color w:val="auto"/>
          <w:szCs w:val="21"/>
          <w:highlight w:val="none"/>
        </w:rPr>
        <w:t xml:space="preserve">42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"_Toc182840631" </w:instrText>
      </w:r>
      <w:r>
        <w:rPr>
          <w:color w:val="auto"/>
          <w:highlight w:val="none"/>
        </w:rPr>
        <w:fldChar w:fldCharType="separate"/>
      </w:r>
      <w:r>
        <w:rPr>
          <w:rStyle w:val="912"/>
          <w:rFonts w:ascii="宋体" w:hAnsi="宋体"/>
          <w:bCs/>
          <w:color w:val="auto"/>
          <w:szCs w:val="21"/>
          <w:highlight w:val="none"/>
        </w:rPr>
        <w:t xml:space="preserve">9. </w:t>
      </w:r>
      <w:r>
        <w:rPr>
          <w:rStyle w:val="912"/>
          <w:rFonts w:hint="eastAsia" w:ascii="宋体" w:hAnsi="宋体"/>
          <w:bCs/>
          <w:color w:val="auto"/>
          <w:szCs w:val="21"/>
          <w:highlight w:val="none"/>
        </w:rPr>
        <w:t xml:space="preserve">试验与检验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_Toc182840631 \h </w:instrText>
      </w:r>
      <w:r>
        <w:rPr>
          <w:rFonts w:ascii="宋体" w:hAnsi="宋体"/>
          <w:color w:val="auto"/>
          <w:szCs w:val="21"/>
          <w:highlight w:val="none"/>
        </w:rPr>
        <w:fldChar w:fldCharType="separate"/>
      </w:r>
      <w:r>
        <w:rPr>
          <w:rFonts w:ascii="宋体" w:hAnsi="宋体"/>
          <w:color w:val="auto"/>
          <w:szCs w:val="21"/>
          <w:highlight w:val="none"/>
        </w:rPr>
        <w:t xml:space="preserve">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"_Toc182840632" </w:instrText>
      </w:r>
      <w:r>
        <w:rPr>
          <w:color w:val="auto"/>
          <w:highlight w:val="none"/>
        </w:rPr>
        <w:fldChar w:fldCharType="separate"/>
      </w:r>
      <w:r>
        <w:rPr>
          <w:rStyle w:val="912"/>
          <w:rFonts w:ascii="宋体" w:hAnsi="宋体"/>
          <w:bCs/>
          <w:color w:val="auto"/>
          <w:szCs w:val="21"/>
          <w:highlight w:val="none"/>
        </w:rPr>
        <w:t xml:space="preserve">9.1</w:t>
      </w:r>
      <w:r>
        <w:rPr>
          <w:rStyle w:val="912"/>
          <w:rFonts w:hint="eastAsia" w:ascii="宋体" w:hAnsi="宋体"/>
          <w:bCs/>
          <w:color w:val="auto"/>
          <w:szCs w:val="21"/>
          <w:highlight w:val="none"/>
        </w:rPr>
        <w:t xml:space="preserve">试验设备与试验人员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_Toc182840632 \h </w:instrText>
      </w:r>
      <w:r>
        <w:rPr>
          <w:rFonts w:ascii="宋体" w:hAnsi="宋体"/>
          <w:color w:val="auto"/>
          <w:szCs w:val="21"/>
          <w:highlight w:val="none"/>
        </w:rPr>
        <w:fldChar w:fldCharType="separate"/>
      </w:r>
      <w:r>
        <w:rPr>
          <w:rFonts w:ascii="宋体" w:hAnsi="宋体"/>
          <w:color w:val="auto"/>
          <w:szCs w:val="21"/>
          <w:highlight w:val="none"/>
        </w:rPr>
        <w:t xml:space="preserve">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"_Toc182840633" </w:instrText>
      </w:r>
      <w:r>
        <w:rPr>
          <w:color w:val="auto"/>
          <w:highlight w:val="none"/>
        </w:rPr>
        <w:fldChar w:fldCharType="separate"/>
      </w:r>
      <w:r>
        <w:rPr>
          <w:rStyle w:val="912"/>
          <w:rFonts w:ascii="宋体" w:hAnsi="宋体"/>
          <w:bCs/>
          <w:color w:val="auto"/>
          <w:szCs w:val="21"/>
          <w:highlight w:val="none"/>
        </w:rPr>
        <w:t xml:space="preserve">9.2</w:t>
      </w:r>
      <w:r>
        <w:rPr>
          <w:rStyle w:val="912"/>
          <w:rFonts w:hint="eastAsia" w:ascii="宋体" w:hAnsi="宋体"/>
          <w:bCs/>
          <w:color w:val="auto"/>
          <w:szCs w:val="21"/>
          <w:highlight w:val="none"/>
        </w:rPr>
        <w:t xml:space="preserve">取样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_Toc182840633 \h </w:instrText>
      </w:r>
      <w:r>
        <w:rPr>
          <w:rFonts w:ascii="宋体" w:hAnsi="宋体"/>
          <w:color w:val="auto"/>
          <w:szCs w:val="21"/>
          <w:highlight w:val="none"/>
        </w:rPr>
        <w:fldChar w:fldCharType="separate"/>
      </w:r>
      <w:r>
        <w:rPr>
          <w:rFonts w:ascii="宋体" w:hAnsi="宋体"/>
          <w:color w:val="auto"/>
          <w:szCs w:val="21"/>
          <w:highlight w:val="none"/>
        </w:rPr>
        <w:t xml:space="preserve">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"_Toc182840634" </w:instrText>
      </w:r>
      <w:r>
        <w:rPr>
          <w:color w:val="auto"/>
          <w:highlight w:val="none"/>
        </w:rPr>
        <w:fldChar w:fldCharType="separate"/>
      </w:r>
      <w:r>
        <w:rPr>
          <w:rStyle w:val="912"/>
          <w:rFonts w:ascii="宋体" w:hAnsi="宋体"/>
          <w:bCs/>
          <w:color w:val="auto"/>
          <w:szCs w:val="21"/>
          <w:highlight w:val="none"/>
        </w:rPr>
        <w:t xml:space="preserve">9.3</w:t>
      </w:r>
      <w:r>
        <w:rPr>
          <w:rStyle w:val="912"/>
          <w:rFonts w:hint="eastAsia" w:ascii="宋体" w:hAnsi="宋体"/>
          <w:bCs/>
          <w:color w:val="auto"/>
          <w:szCs w:val="21"/>
          <w:highlight w:val="none"/>
        </w:rPr>
        <w:t xml:space="preserve">材料、工程设备和工程的试验和检验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_Toc182840634 \h </w:instrText>
      </w:r>
      <w:r>
        <w:rPr>
          <w:rFonts w:ascii="宋体" w:hAnsi="宋体"/>
          <w:color w:val="auto"/>
          <w:szCs w:val="21"/>
          <w:highlight w:val="none"/>
        </w:rPr>
        <w:fldChar w:fldCharType="separate"/>
      </w:r>
      <w:r>
        <w:rPr>
          <w:rFonts w:ascii="宋体" w:hAnsi="宋体"/>
          <w:color w:val="auto"/>
          <w:szCs w:val="21"/>
          <w:highlight w:val="none"/>
        </w:rPr>
        <w:t xml:space="preserve">43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"_Toc182840635" </w:instrText>
      </w:r>
      <w:r>
        <w:rPr>
          <w:color w:val="auto"/>
          <w:highlight w:val="none"/>
        </w:rPr>
        <w:fldChar w:fldCharType="separate"/>
      </w:r>
      <w:r>
        <w:rPr>
          <w:rStyle w:val="912"/>
          <w:rFonts w:ascii="宋体" w:hAnsi="宋体"/>
          <w:bCs/>
          <w:color w:val="auto"/>
          <w:szCs w:val="21"/>
          <w:highlight w:val="none"/>
        </w:rPr>
        <w:t xml:space="preserve">9.4</w:t>
      </w:r>
      <w:r>
        <w:rPr>
          <w:rStyle w:val="912"/>
          <w:rFonts w:hint="eastAsia" w:ascii="宋体" w:hAnsi="宋体"/>
          <w:bCs/>
          <w:color w:val="auto"/>
          <w:szCs w:val="21"/>
          <w:highlight w:val="none"/>
        </w:rPr>
        <w:t xml:space="preserve">现场工艺试验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_Toc182840635 \h </w:instrText>
      </w:r>
      <w:r>
        <w:rPr>
          <w:rFonts w:ascii="宋体" w:hAnsi="宋体"/>
          <w:color w:val="auto"/>
          <w:szCs w:val="21"/>
          <w:highlight w:val="none"/>
        </w:rPr>
        <w:fldChar w:fldCharType="separate"/>
      </w:r>
      <w:r>
        <w:rPr>
          <w:rFonts w:ascii="宋体" w:hAnsi="宋体"/>
          <w:color w:val="auto"/>
          <w:szCs w:val="21"/>
          <w:highlight w:val="none"/>
        </w:rPr>
        <w:t xml:space="preserve">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"_Toc182840636" </w:instrText>
      </w:r>
      <w:r>
        <w:rPr>
          <w:color w:val="auto"/>
          <w:highlight w:val="none"/>
        </w:rPr>
        <w:fldChar w:fldCharType="separate"/>
      </w:r>
      <w:r>
        <w:rPr>
          <w:rStyle w:val="912"/>
          <w:rFonts w:ascii="宋体" w:hAnsi="宋体"/>
          <w:bCs/>
          <w:color w:val="auto"/>
          <w:szCs w:val="21"/>
          <w:highlight w:val="none"/>
        </w:rPr>
        <w:t xml:space="preserve">10. </w:t>
      </w:r>
      <w:r>
        <w:rPr>
          <w:rStyle w:val="912"/>
          <w:rFonts w:hint="eastAsia" w:ascii="宋体" w:hAnsi="宋体"/>
          <w:bCs/>
          <w:color w:val="auto"/>
          <w:szCs w:val="21"/>
          <w:highlight w:val="none"/>
        </w:rPr>
        <w:t xml:space="preserve">变更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_Toc182840636 \h </w:instrText>
      </w:r>
      <w:r>
        <w:rPr>
          <w:rFonts w:ascii="宋体" w:hAnsi="宋体"/>
          <w:color w:val="auto"/>
          <w:szCs w:val="21"/>
          <w:highlight w:val="none"/>
        </w:rPr>
        <w:fldChar w:fldCharType="separate"/>
      </w:r>
      <w:r>
        <w:rPr>
          <w:rFonts w:ascii="宋体" w:hAnsi="宋体"/>
          <w:color w:val="auto"/>
          <w:szCs w:val="21"/>
          <w:highlight w:val="none"/>
        </w:rPr>
        <w:t xml:space="preserve">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"_Toc182840637" </w:instrText>
      </w:r>
      <w:r>
        <w:rPr>
          <w:color w:val="auto"/>
          <w:highlight w:val="none"/>
        </w:rPr>
        <w:fldChar w:fldCharType="separate"/>
      </w:r>
      <w:r>
        <w:rPr>
          <w:rStyle w:val="912"/>
          <w:rFonts w:ascii="宋体" w:hAnsi="宋体"/>
          <w:bCs/>
          <w:color w:val="auto"/>
          <w:szCs w:val="21"/>
          <w:highlight w:val="none"/>
        </w:rPr>
        <w:t xml:space="preserve">10.1</w:t>
      </w:r>
      <w:r>
        <w:rPr>
          <w:rStyle w:val="912"/>
          <w:rFonts w:hint="eastAsia" w:ascii="宋体" w:hAnsi="宋体"/>
          <w:bCs/>
          <w:color w:val="auto"/>
          <w:szCs w:val="21"/>
          <w:highlight w:val="none"/>
        </w:rPr>
        <w:t xml:space="preserve">变更的范围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_Toc182840637 \h </w:instrText>
      </w:r>
      <w:r>
        <w:rPr>
          <w:rFonts w:ascii="宋体" w:hAnsi="宋体"/>
          <w:color w:val="auto"/>
          <w:szCs w:val="21"/>
          <w:highlight w:val="none"/>
        </w:rPr>
        <w:fldChar w:fldCharType="separate"/>
      </w:r>
      <w:r>
        <w:rPr>
          <w:rFonts w:ascii="宋体" w:hAnsi="宋体"/>
          <w:color w:val="auto"/>
          <w:szCs w:val="21"/>
          <w:highlight w:val="none"/>
        </w:rPr>
        <w:t xml:space="preserve">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"_Toc182840638" </w:instrText>
      </w:r>
      <w:r>
        <w:rPr>
          <w:color w:val="auto"/>
          <w:highlight w:val="none"/>
        </w:rPr>
        <w:fldChar w:fldCharType="separate"/>
      </w:r>
      <w:r>
        <w:rPr>
          <w:rStyle w:val="912"/>
          <w:rFonts w:ascii="宋体" w:hAnsi="宋体"/>
          <w:bCs/>
          <w:color w:val="auto"/>
          <w:szCs w:val="21"/>
          <w:highlight w:val="none"/>
        </w:rPr>
        <w:t xml:space="preserve">10.2</w:t>
      </w:r>
      <w:r>
        <w:rPr>
          <w:rStyle w:val="912"/>
          <w:rFonts w:hint="eastAsia" w:ascii="宋体" w:hAnsi="宋体"/>
          <w:bCs/>
          <w:color w:val="auto"/>
          <w:szCs w:val="21"/>
          <w:highlight w:val="none"/>
        </w:rPr>
        <w:t xml:space="preserve">变更权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_Toc182840638 \h </w:instrText>
      </w:r>
      <w:r>
        <w:rPr>
          <w:rFonts w:ascii="宋体" w:hAnsi="宋体"/>
          <w:color w:val="auto"/>
          <w:szCs w:val="21"/>
          <w:highlight w:val="none"/>
        </w:rPr>
        <w:fldChar w:fldCharType="separate"/>
      </w:r>
      <w:r>
        <w:rPr>
          <w:rFonts w:ascii="宋体" w:hAnsi="宋体"/>
          <w:color w:val="auto"/>
          <w:szCs w:val="21"/>
          <w:highlight w:val="none"/>
        </w:rPr>
        <w:t xml:space="preserve">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"_Toc182840639" </w:instrText>
      </w:r>
      <w:r>
        <w:rPr>
          <w:color w:val="auto"/>
          <w:highlight w:val="none"/>
        </w:rPr>
        <w:fldChar w:fldCharType="separate"/>
      </w:r>
      <w:r>
        <w:rPr>
          <w:rStyle w:val="912"/>
          <w:rFonts w:ascii="宋体" w:hAnsi="宋体"/>
          <w:bCs/>
          <w:color w:val="auto"/>
          <w:szCs w:val="21"/>
          <w:highlight w:val="none"/>
        </w:rPr>
        <w:t xml:space="preserve">10.3</w:t>
      </w:r>
      <w:r>
        <w:rPr>
          <w:rStyle w:val="912"/>
          <w:rFonts w:hint="eastAsia" w:ascii="宋体" w:hAnsi="宋体"/>
          <w:bCs/>
          <w:color w:val="auto"/>
          <w:szCs w:val="21"/>
          <w:highlight w:val="none"/>
        </w:rPr>
        <w:t xml:space="preserve">变更程序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_Toc182840639 \h </w:instrText>
      </w:r>
      <w:r>
        <w:rPr>
          <w:rFonts w:ascii="宋体" w:hAnsi="宋体"/>
          <w:color w:val="auto"/>
          <w:szCs w:val="21"/>
          <w:highlight w:val="none"/>
        </w:rPr>
        <w:fldChar w:fldCharType="separate"/>
      </w:r>
      <w:r>
        <w:rPr>
          <w:rFonts w:ascii="宋体" w:hAnsi="宋体"/>
          <w:color w:val="auto"/>
          <w:szCs w:val="21"/>
          <w:highlight w:val="none"/>
        </w:rPr>
        <w:t xml:space="preserve">44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"_Toc182840640" </w:instrText>
      </w:r>
      <w:r>
        <w:rPr>
          <w:color w:val="auto"/>
          <w:highlight w:val="none"/>
        </w:rPr>
        <w:fldChar w:fldCharType="separate"/>
      </w:r>
      <w:r>
        <w:rPr>
          <w:rStyle w:val="912"/>
          <w:rFonts w:ascii="宋体" w:hAnsi="宋体"/>
          <w:bCs/>
          <w:color w:val="auto"/>
          <w:szCs w:val="21"/>
          <w:highlight w:val="none"/>
        </w:rPr>
        <w:t xml:space="preserve">10.4</w:t>
      </w:r>
      <w:r>
        <w:rPr>
          <w:rStyle w:val="912"/>
          <w:rFonts w:hint="eastAsia" w:ascii="宋体" w:hAnsi="宋体"/>
          <w:bCs/>
          <w:color w:val="auto"/>
          <w:szCs w:val="21"/>
          <w:highlight w:val="none"/>
        </w:rPr>
        <w:t xml:space="preserve">变更估价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_Toc182840640 \h </w:instrText>
      </w:r>
      <w:r>
        <w:rPr>
          <w:rFonts w:ascii="宋体" w:hAnsi="宋体"/>
          <w:color w:val="auto"/>
          <w:szCs w:val="21"/>
          <w:highlight w:val="none"/>
        </w:rPr>
        <w:fldChar w:fldCharType="separate"/>
      </w:r>
      <w:r>
        <w:rPr>
          <w:rFonts w:ascii="宋体" w:hAnsi="宋体"/>
          <w:color w:val="auto"/>
          <w:szCs w:val="21"/>
          <w:highlight w:val="none"/>
        </w:rPr>
        <w:t xml:space="preserve">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"_Toc182840641" </w:instrText>
      </w:r>
      <w:r>
        <w:rPr>
          <w:color w:val="auto"/>
          <w:highlight w:val="none"/>
        </w:rPr>
        <w:fldChar w:fldCharType="separate"/>
      </w:r>
      <w:r>
        <w:rPr>
          <w:rStyle w:val="912"/>
          <w:rFonts w:ascii="宋体" w:hAnsi="宋体"/>
          <w:bCs/>
          <w:color w:val="auto"/>
          <w:szCs w:val="21"/>
          <w:highlight w:val="none"/>
        </w:rPr>
        <w:t xml:space="preserve">10.5</w:t>
      </w:r>
      <w:r>
        <w:rPr>
          <w:rStyle w:val="912"/>
          <w:rFonts w:hint="eastAsia" w:ascii="宋体" w:hAnsi="宋体"/>
          <w:bCs/>
          <w:color w:val="auto"/>
          <w:szCs w:val="21"/>
          <w:highlight w:val="none"/>
        </w:rPr>
        <w:t xml:space="preserve">承包人的合理化建议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_Toc182840641 \h </w:instrText>
      </w:r>
      <w:r>
        <w:rPr>
          <w:rFonts w:ascii="宋体" w:hAnsi="宋体"/>
          <w:color w:val="auto"/>
          <w:szCs w:val="21"/>
          <w:highlight w:val="none"/>
        </w:rPr>
        <w:fldChar w:fldCharType="separate"/>
      </w:r>
      <w:r>
        <w:rPr>
          <w:rFonts w:ascii="宋体" w:hAnsi="宋体"/>
          <w:color w:val="auto"/>
          <w:szCs w:val="21"/>
          <w:highlight w:val="none"/>
        </w:rPr>
        <w:t xml:space="preserve">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"_Toc182840642" </w:instrText>
      </w:r>
      <w:r>
        <w:rPr>
          <w:color w:val="auto"/>
          <w:highlight w:val="none"/>
        </w:rPr>
        <w:fldChar w:fldCharType="separate"/>
      </w:r>
      <w:r>
        <w:rPr>
          <w:rStyle w:val="912"/>
          <w:rFonts w:ascii="宋体" w:hAnsi="宋体"/>
          <w:bCs/>
          <w:color w:val="auto"/>
          <w:szCs w:val="21"/>
          <w:highlight w:val="none"/>
        </w:rPr>
        <w:t xml:space="preserve">10.6</w:t>
      </w:r>
      <w:r>
        <w:rPr>
          <w:rStyle w:val="912"/>
          <w:rFonts w:hint="eastAsia" w:ascii="宋体" w:hAnsi="宋体"/>
          <w:bCs/>
          <w:color w:val="auto"/>
          <w:szCs w:val="21"/>
          <w:highlight w:val="none"/>
        </w:rPr>
        <w:t xml:space="preserve">变更引起的工期调整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_Toc182840642 \h </w:instrText>
      </w:r>
      <w:r>
        <w:rPr>
          <w:rFonts w:ascii="宋体" w:hAnsi="宋体"/>
          <w:color w:val="auto"/>
          <w:szCs w:val="21"/>
          <w:highlight w:val="none"/>
        </w:rPr>
        <w:fldChar w:fldCharType="separate"/>
      </w:r>
      <w:r>
        <w:rPr>
          <w:rFonts w:ascii="宋体" w:hAnsi="宋体"/>
          <w:color w:val="auto"/>
          <w:szCs w:val="21"/>
          <w:highlight w:val="none"/>
        </w:rPr>
        <w:t xml:space="preserve">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"_Toc182840643" </w:instrText>
      </w:r>
      <w:r>
        <w:rPr>
          <w:color w:val="auto"/>
          <w:highlight w:val="none"/>
        </w:rPr>
        <w:fldChar w:fldCharType="separate"/>
      </w:r>
      <w:r>
        <w:rPr>
          <w:rStyle w:val="912"/>
          <w:rFonts w:ascii="宋体" w:hAnsi="宋体"/>
          <w:bCs/>
          <w:color w:val="auto"/>
          <w:szCs w:val="21"/>
          <w:highlight w:val="none"/>
        </w:rPr>
        <w:t xml:space="preserve">10.7</w:t>
      </w:r>
      <w:r>
        <w:rPr>
          <w:rStyle w:val="912"/>
          <w:rFonts w:hint="eastAsia" w:ascii="宋体" w:hAnsi="宋体"/>
          <w:bCs/>
          <w:color w:val="auto"/>
          <w:szCs w:val="21"/>
          <w:highlight w:val="none"/>
        </w:rPr>
        <w:t xml:space="preserve">暂估价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_Toc182840643 \h </w:instrText>
      </w:r>
      <w:r>
        <w:rPr>
          <w:rFonts w:ascii="宋体" w:hAnsi="宋体"/>
          <w:color w:val="auto"/>
          <w:szCs w:val="21"/>
          <w:highlight w:val="none"/>
        </w:rPr>
        <w:fldChar w:fldCharType="separate"/>
      </w:r>
      <w:r>
        <w:rPr>
          <w:rFonts w:ascii="宋体" w:hAnsi="宋体"/>
          <w:color w:val="auto"/>
          <w:szCs w:val="21"/>
          <w:highlight w:val="none"/>
        </w:rPr>
        <w:t xml:space="preserve">45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"_Toc182840644" </w:instrText>
      </w:r>
      <w:r>
        <w:rPr>
          <w:color w:val="auto"/>
          <w:highlight w:val="none"/>
        </w:rPr>
        <w:fldChar w:fldCharType="separate"/>
      </w:r>
      <w:r>
        <w:rPr>
          <w:rStyle w:val="912"/>
          <w:rFonts w:ascii="宋体" w:hAnsi="宋体"/>
          <w:bCs/>
          <w:color w:val="auto"/>
          <w:szCs w:val="21"/>
          <w:highlight w:val="none"/>
        </w:rPr>
        <w:t xml:space="preserve">10.8</w:t>
      </w:r>
      <w:r>
        <w:rPr>
          <w:rStyle w:val="912"/>
          <w:rFonts w:hint="eastAsia" w:ascii="宋体" w:hAnsi="宋体"/>
          <w:bCs/>
          <w:color w:val="auto"/>
          <w:szCs w:val="21"/>
          <w:highlight w:val="none"/>
        </w:rPr>
        <w:t xml:space="preserve">暂列金额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_Toc182840644 \h </w:instrText>
      </w:r>
      <w:r>
        <w:rPr>
          <w:rFonts w:ascii="宋体" w:hAnsi="宋体"/>
          <w:color w:val="auto"/>
          <w:szCs w:val="21"/>
          <w:highlight w:val="none"/>
        </w:rPr>
        <w:fldChar w:fldCharType="separate"/>
      </w:r>
      <w:r>
        <w:rPr>
          <w:rFonts w:ascii="宋体" w:hAnsi="宋体"/>
          <w:color w:val="auto"/>
          <w:szCs w:val="21"/>
          <w:highlight w:val="none"/>
        </w:rPr>
        <w:t xml:space="preserve">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"_Toc182840645" </w:instrText>
      </w:r>
      <w:r>
        <w:rPr>
          <w:color w:val="auto"/>
          <w:highlight w:val="none"/>
        </w:rPr>
        <w:fldChar w:fldCharType="separate"/>
      </w:r>
      <w:r>
        <w:rPr>
          <w:rStyle w:val="912"/>
          <w:rFonts w:ascii="宋体" w:hAnsi="宋体"/>
          <w:bCs/>
          <w:color w:val="auto"/>
          <w:szCs w:val="21"/>
          <w:highlight w:val="none"/>
        </w:rPr>
        <w:t xml:space="preserve">10.9</w:t>
      </w:r>
      <w:r>
        <w:rPr>
          <w:rStyle w:val="912"/>
          <w:rFonts w:hint="eastAsia" w:ascii="宋体" w:hAnsi="宋体"/>
          <w:bCs/>
          <w:color w:val="auto"/>
          <w:szCs w:val="21"/>
          <w:highlight w:val="none"/>
        </w:rPr>
        <w:t xml:space="preserve">计日工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_Toc182840645 \h </w:instrText>
      </w:r>
      <w:r>
        <w:rPr>
          <w:rFonts w:ascii="宋体" w:hAnsi="宋体"/>
          <w:color w:val="auto"/>
          <w:szCs w:val="21"/>
          <w:highlight w:val="none"/>
        </w:rPr>
        <w:fldChar w:fldCharType="separate"/>
      </w:r>
      <w:r>
        <w:rPr>
          <w:rFonts w:ascii="宋体" w:hAnsi="宋体"/>
          <w:color w:val="auto"/>
          <w:szCs w:val="21"/>
          <w:highlight w:val="none"/>
        </w:rPr>
        <w:t xml:space="preserve">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"_Toc182840646" </w:instrText>
      </w:r>
      <w:r>
        <w:rPr>
          <w:color w:val="auto"/>
          <w:highlight w:val="none"/>
        </w:rPr>
        <w:fldChar w:fldCharType="separate"/>
      </w:r>
      <w:r>
        <w:rPr>
          <w:rStyle w:val="912"/>
          <w:rFonts w:ascii="宋体" w:hAnsi="宋体"/>
          <w:bCs/>
          <w:color w:val="auto"/>
          <w:szCs w:val="21"/>
          <w:highlight w:val="none"/>
        </w:rPr>
        <w:t xml:space="preserve">11. </w:t>
      </w:r>
      <w:r>
        <w:rPr>
          <w:rStyle w:val="912"/>
          <w:rFonts w:hint="eastAsia" w:ascii="宋体" w:hAnsi="宋体"/>
          <w:bCs/>
          <w:color w:val="auto"/>
          <w:szCs w:val="21"/>
          <w:highlight w:val="none"/>
        </w:rPr>
        <w:t xml:space="preserve">价格调整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_Toc182840646 \h </w:instrText>
      </w:r>
      <w:r>
        <w:rPr>
          <w:rFonts w:ascii="宋体" w:hAnsi="宋体"/>
          <w:color w:val="auto"/>
          <w:szCs w:val="21"/>
          <w:highlight w:val="none"/>
        </w:rPr>
        <w:fldChar w:fldCharType="separate"/>
      </w:r>
      <w:r>
        <w:rPr>
          <w:rFonts w:ascii="宋体" w:hAnsi="宋体"/>
          <w:color w:val="auto"/>
          <w:szCs w:val="21"/>
          <w:highlight w:val="none"/>
        </w:rPr>
        <w:t xml:space="preserve">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"_Toc182840647" </w:instrText>
      </w:r>
      <w:r>
        <w:rPr>
          <w:color w:val="auto"/>
          <w:highlight w:val="none"/>
        </w:rPr>
        <w:fldChar w:fldCharType="separate"/>
      </w:r>
      <w:r>
        <w:rPr>
          <w:rStyle w:val="912"/>
          <w:rFonts w:ascii="宋体" w:hAnsi="宋体"/>
          <w:bCs/>
          <w:color w:val="auto"/>
          <w:szCs w:val="21"/>
          <w:highlight w:val="none"/>
        </w:rPr>
        <w:t xml:space="preserve">11.1</w:t>
      </w:r>
      <w:r>
        <w:rPr>
          <w:rStyle w:val="912"/>
          <w:rFonts w:hint="eastAsia" w:ascii="宋体" w:hAnsi="宋体"/>
          <w:bCs/>
          <w:color w:val="auto"/>
          <w:szCs w:val="21"/>
          <w:highlight w:val="none"/>
        </w:rPr>
        <w:t xml:space="preserve">市场价格波动引起的调整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_Toc182840647 \h </w:instrText>
      </w:r>
      <w:r>
        <w:rPr>
          <w:rFonts w:ascii="宋体" w:hAnsi="宋体"/>
          <w:color w:val="auto"/>
          <w:szCs w:val="21"/>
          <w:highlight w:val="none"/>
        </w:rPr>
        <w:fldChar w:fldCharType="separate"/>
      </w:r>
      <w:r>
        <w:rPr>
          <w:rFonts w:ascii="宋体" w:hAnsi="宋体"/>
          <w:color w:val="auto"/>
          <w:szCs w:val="21"/>
          <w:highlight w:val="none"/>
        </w:rPr>
        <w:t xml:space="preserve">47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"_Toc182840648" </w:instrText>
      </w:r>
      <w:r>
        <w:rPr>
          <w:color w:val="auto"/>
          <w:highlight w:val="none"/>
        </w:rPr>
        <w:fldChar w:fldCharType="separate"/>
      </w:r>
      <w:r>
        <w:rPr>
          <w:rStyle w:val="912"/>
          <w:rFonts w:ascii="宋体" w:hAnsi="宋体"/>
          <w:bCs/>
          <w:color w:val="auto"/>
          <w:szCs w:val="21"/>
          <w:highlight w:val="none"/>
        </w:rPr>
        <w:t xml:space="preserve">11.2</w:t>
      </w:r>
      <w:r>
        <w:rPr>
          <w:rStyle w:val="912"/>
          <w:rFonts w:hint="eastAsia" w:ascii="宋体" w:hAnsi="宋体"/>
          <w:bCs/>
          <w:color w:val="auto"/>
          <w:szCs w:val="21"/>
          <w:highlight w:val="none"/>
        </w:rPr>
        <w:t xml:space="preserve">法律变化引起的调整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_Toc182840648 \h </w:instrText>
      </w:r>
      <w:r>
        <w:rPr>
          <w:rFonts w:ascii="宋体" w:hAnsi="宋体"/>
          <w:color w:val="auto"/>
          <w:szCs w:val="21"/>
          <w:highlight w:val="none"/>
        </w:rPr>
        <w:fldChar w:fldCharType="separate"/>
      </w:r>
      <w:r>
        <w:rPr>
          <w:rFonts w:ascii="宋体" w:hAnsi="宋体"/>
          <w:color w:val="auto"/>
          <w:szCs w:val="21"/>
          <w:highlight w:val="none"/>
        </w:rPr>
        <w:t xml:space="preserve">49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"_Toc182840649" </w:instrText>
      </w:r>
      <w:r>
        <w:rPr>
          <w:color w:val="auto"/>
          <w:highlight w:val="none"/>
        </w:rPr>
        <w:fldChar w:fldCharType="separate"/>
      </w:r>
      <w:r>
        <w:rPr>
          <w:rStyle w:val="912"/>
          <w:rFonts w:ascii="宋体" w:hAnsi="宋体"/>
          <w:bCs/>
          <w:color w:val="auto"/>
          <w:szCs w:val="21"/>
          <w:highlight w:val="none"/>
        </w:rPr>
        <w:t xml:space="preserve">12. </w:t>
      </w:r>
      <w:r>
        <w:rPr>
          <w:rStyle w:val="912"/>
          <w:rFonts w:hint="eastAsia" w:ascii="宋体" w:hAnsi="宋体"/>
          <w:bCs/>
          <w:color w:val="auto"/>
          <w:szCs w:val="21"/>
          <w:highlight w:val="none"/>
        </w:rPr>
        <w:t xml:space="preserve">合同价格、计量与支付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_Toc182840649 \h </w:instrText>
      </w:r>
      <w:r>
        <w:rPr>
          <w:rFonts w:ascii="宋体" w:hAnsi="宋体"/>
          <w:color w:val="auto"/>
          <w:szCs w:val="21"/>
          <w:highlight w:val="none"/>
        </w:rPr>
        <w:fldChar w:fldCharType="separate"/>
      </w:r>
      <w:r>
        <w:rPr>
          <w:rFonts w:ascii="宋体" w:hAnsi="宋体"/>
          <w:color w:val="auto"/>
          <w:szCs w:val="21"/>
          <w:highlight w:val="none"/>
        </w:rPr>
        <w:t xml:space="preserve">50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"_Toc182840650" </w:instrText>
      </w:r>
      <w:r>
        <w:rPr>
          <w:color w:val="auto"/>
          <w:highlight w:val="none"/>
        </w:rPr>
        <w:fldChar w:fldCharType="separate"/>
      </w:r>
      <w:r>
        <w:rPr>
          <w:rStyle w:val="912"/>
          <w:rFonts w:ascii="宋体" w:hAnsi="宋体"/>
          <w:bCs/>
          <w:color w:val="auto"/>
          <w:szCs w:val="21"/>
          <w:highlight w:val="none"/>
        </w:rPr>
        <w:t xml:space="preserve">12.1 </w:t>
      </w:r>
      <w:r>
        <w:rPr>
          <w:rStyle w:val="912"/>
          <w:rFonts w:hint="eastAsia" w:ascii="宋体" w:hAnsi="宋体"/>
          <w:bCs/>
          <w:color w:val="auto"/>
          <w:szCs w:val="21"/>
          <w:highlight w:val="none"/>
        </w:rPr>
        <w:t xml:space="preserve">合同价格形式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_Toc182840650 \h </w:instrText>
      </w:r>
      <w:r>
        <w:rPr>
          <w:rFonts w:ascii="宋体" w:hAnsi="宋体"/>
          <w:color w:val="auto"/>
          <w:szCs w:val="21"/>
          <w:highlight w:val="none"/>
        </w:rPr>
        <w:fldChar w:fldCharType="separate"/>
      </w:r>
      <w:r>
        <w:rPr>
          <w:rFonts w:ascii="宋体" w:hAnsi="宋体"/>
          <w:color w:val="auto"/>
          <w:szCs w:val="21"/>
          <w:highlight w:val="none"/>
        </w:rPr>
        <w:t xml:space="preserve">50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"_Toc182840651" </w:instrText>
      </w:r>
      <w:r>
        <w:rPr>
          <w:color w:val="auto"/>
          <w:highlight w:val="none"/>
        </w:rPr>
        <w:fldChar w:fldCharType="separate"/>
      </w:r>
      <w:r>
        <w:rPr>
          <w:rStyle w:val="912"/>
          <w:rFonts w:ascii="宋体" w:hAnsi="宋体"/>
          <w:bCs/>
          <w:color w:val="auto"/>
          <w:szCs w:val="21"/>
          <w:highlight w:val="none"/>
        </w:rPr>
        <w:t xml:space="preserve">12.2</w:t>
      </w:r>
      <w:r>
        <w:rPr>
          <w:rStyle w:val="912"/>
          <w:rFonts w:hint="eastAsia" w:ascii="宋体" w:hAnsi="宋体"/>
          <w:bCs/>
          <w:color w:val="auto"/>
          <w:szCs w:val="21"/>
          <w:highlight w:val="none"/>
        </w:rPr>
        <w:t xml:space="preserve">预付款</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_Toc182840651 \h </w:instrText>
      </w:r>
      <w:r>
        <w:rPr>
          <w:rFonts w:ascii="宋体" w:hAnsi="宋体"/>
          <w:color w:val="auto"/>
          <w:szCs w:val="21"/>
          <w:highlight w:val="none"/>
        </w:rPr>
        <w:fldChar w:fldCharType="separate"/>
      </w:r>
      <w:r>
        <w:rPr>
          <w:rFonts w:ascii="宋体" w:hAnsi="宋体"/>
          <w:color w:val="auto"/>
          <w:szCs w:val="21"/>
          <w:highlight w:val="none"/>
        </w:rPr>
        <w:t xml:space="preserve">50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"_Toc182840652" </w:instrText>
      </w:r>
      <w:r>
        <w:rPr>
          <w:color w:val="auto"/>
          <w:highlight w:val="none"/>
        </w:rPr>
        <w:fldChar w:fldCharType="separate"/>
      </w:r>
      <w:r>
        <w:rPr>
          <w:rStyle w:val="912"/>
          <w:rFonts w:ascii="宋体" w:hAnsi="宋体"/>
          <w:bCs/>
          <w:color w:val="auto"/>
          <w:szCs w:val="21"/>
          <w:highlight w:val="none"/>
        </w:rPr>
        <w:t xml:space="preserve">12.3</w:t>
      </w:r>
      <w:r>
        <w:rPr>
          <w:rStyle w:val="912"/>
          <w:rFonts w:hint="eastAsia" w:ascii="宋体" w:hAnsi="宋体"/>
          <w:bCs/>
          <w:color w:val="auto"/>
          <w:szCs w:val="21"/>
          <w:highlight w:val="none"/>
        </w:rPr>
        <w:t xml:space="preserve">计量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_Toc182840652 \h </w:instrText>
      </w:r>
      <w:r>
        <w:rPr>
          <w:rFonts w:ascii="宋体" w:hAnsi="宋体"/>
          <w:color w:val="auto"/>
          <w:szCs w:val="21"/>
          <w:highlight w:val="none"/>
        </w:rPr>
        <w:fldChar w:fldCharType="separate"/>
      </w:r>
      <w:r>
        <w:rPr>
          <w:rFonts w:ascii="宋体" w:hAnsi="宋体"/>
          <w:color w:val="auto"/>
          <w:szCs w:val="21"/>
          <w:highlight w:val="none"/>
        </w:rPr>
        <w:t xml:space="preserve">51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"_Toc182840653" </w:instrText>
      </w:r>
      <w:r>
        <w:rPr>
          <w:color w:val="auto"/>
          <w:highlight w:val="none"/>
        </w:rPr>
        <w:fldChar w:fldCharType="separate"/>
      </w:r>
      <w:r>
        <w:rPr>
          <w:rStyle w:val="912"/>
          <w:rFonts w:ascii="宋体" w:hAnsi="宋体"/>
          <w:bCs/>
          <w:color w:val="auto"/>
          <w:szCs w:val="21"/>
          <w:highlight w:val="none"/>
        </w:rPr>
        <w:t xml:space="preserve">12.4</w:t>
      </w:r>
      <w:r>
        <w:rPr>
          <w:rStyle w:val="912"/>
          <w:rFonts w:hint="eastAsia" w:ascii="宋体" w:hAnsi="宋体"/>
          <w:bCs/>
          <w:color w:val="auto"/>
          <w:szCs w:val="21"/>
          <w:highlight w:val="none"/>
        </w:rPr>
        <w:t xml:space="preserve">工程进度款支付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_Toc182840653 \h </w:instrText>
      </w:r>
      <w:r>
        <w:rPr>
          <w:rFonts w:ascii="宋体" w:hAnsi="宋体"/>
          <w:color w:val="auto"/>
          <w:szCs w:val="21"/>
          <w:highlight w:val="none"/>
        </w:rPr>
        <w:fldChar w:fldCharType="separate"/>
      </w:r>
      <w:r>
        <w:rPr>
          <w:rFonts w:ascii="宋体" w:hAnsi="宋体"/>
          <w:color w:val="auto"/>
          <w:szCs w:val="21"/>
          <w:highlight w:val="none"/>
        </w:rPr>
        <w:t xml:space="preserve">52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"_Toc182840654" </w:instrText>
      </w:r>
      <w:r>
        <w:rPr>
          <w:color w:val="auto"/>
          <w:highlight w:val="none"/>
        </w:rPr>
        <w:fldChar w:fldCharType="separate"/>
      </w:r>
      <w:r>
        <w:rPr>
          <w:rStyle w:val="912"/>
          <w:rFonts w:ascii="宋体" w:hAnsi="宋体"/>
          <w:bCs/>
          <w:color w:val="auto"/>
          <w:szCs w:val="21"/>
          <w:highlight w:val="none"/>
        </w:rPr>
        <w:t xml:space="preserve">12.5</w:t>
      </w:r>
      <w:r>
        <w:rPr>
          <w:rStyle w:val="912"/>
          <w:rFonts w:hint="eastAsia" w:ascii="宋体" w:hAnsi="宋体"/>
          <w:bCs/>
          <w:color w:val="auto"/>
          <w:szCs w:val="21"/>
          <w:highlight w:val="none"/>
        </w:rPr>
        <w:t xml:space="preserve">支付账户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_Toc182840654 \h </w:instrText>
      </w:r>
      <w:r>
        <w:rPr>
          <w:rFonts w:ascii="宋体" w:hAnsi="宋体"/>
          <w:color w:val="auto"/>
          <w:szCs w:val="21"/>
          <w:highlight w:val="none"/>
        </w:rPr>
        <w:fldChar w:fldCharType="separate"/>
      </w:r>
      <w:r>
        <w:rPr>
          <w:rFonts w:ascii="宋体" w:hAnsi="宋体"/>
          <w:color w:val="auto"/>
          <w:szCs w:val="21"/>
          <w:highlight w:val="none"/>
        </w:rPr>
        <w:t xml:space="preserve">54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"_Toc182840655" </w:instrText>
      </w:r>
      <w:r>
        <w:rPr>
          <w:color w:val="auto"/>
          <w:highlight w:val="none"/>
        </w:rPr>
        <w:fldChar w:fldCharType="separate"/>
      </w:r>
      <w:r>
        <w:rPr>
          <w:rStyle w:val="912"/>
          <w:rFonts w:ascii="宋体" w:hAnsi="宋体"/>
          <w:bCs/>
          <w:color w:val="auto"/>
          <w:szCs w:val="21"/>
          <w:highlight w:val="none"/>
        </w:rPr>
        <w:t xml:space="preserve">13. </w:t>
      </w:r>
      <w:r>
        <w:rPr>
          <w:rStyle w:val="912"/>
          <w:rFonts w:hint="eastAsia" w:ascii="宋体" w:hAnsi="宋体"/>
          <w:bCs/>
          <w:color w:val="auto"/>
          <w:szCs w:val="21"/>
          <w:highlight w:val="none"/>
        </w:rPr>
        <w:t xml:space="preserve">验收和工程试车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_Toc182840655 \h </w:instrText>
      </w:r>
      <w:r>
        <w:rPr>
          <w:rFonts w:ascii="宋体" w:hAnsi="宋体"/>
          <w:color w:val="auto"/>
          <w:szCs w:val="21"/>
          <w:highlight w:val="none"/>
        </w:rPr>
        <w:fldChar w:fldCharType="separate"/>
      </w:r>
      <w:r>
        <w:rPr>
          <w:rFonts w:ascii="宋体" w:hAnsi="宋体"/>
          <w:color w:val="auto"/>
          <w:szCs w:val="21"/>
          <w:highlight w:val="none"/>
        </w:rPr>
        <w:t xml:space="preserve">54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"_Toc182840656" </w:instrText>
      </w:r>
      <w:r>
        <w:rPr>
          <w:color w:val="auto"/>
          <w:highlight w:val="none"/>
        </w:rPr>
        <w:fldChar w:fldCharType="separate"/>
      </w:r>
      <w:r>
        <w:rPr>
          <w:rStyle w:val="912"/>
          <w:rFonts w:ascii="宋体" w:hAnsi="宋体"/>
          <w:bCs/>
          <w:color w:val="auto"/>
          <w:szCs w:val="21"/>
          <w:highlight w:val="none"/>
        </w:rPr>
        <w:t xml:space="preserve">13.1</w:t>
      </w:r>
      <w:r>
        <w:rPr>
          <w:rStyle w:val="912"/>
          <w:rFonts w:hint="eastAsia" w:ascii="宋体" w:hAnsi="宋体"/>
          <w:bCs/>
          <w:color w:val="auto"/>
          <w:szCs w:val="21"/>
          <w:highlight w:val="none"/>
        </w:rPr>
        <w:t xml:space="preserve">分部分项工程验收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_Toc182840656 \h </w:instrText>
      </w:r>
      <w:r>
        <w:rPr>
          <w:rFonts w:ascii="宋体" w:hAnsi="宋体"/>
          <w:color w:val="auto"/>
          <w:szCs w:val="21"/>
          <w:highlight w:val="none"/>
        </w:rPr>
        <w:fldChar w:fldCharType="separate"/>
      </w:r>
      <w:r>
        <w:rPr>
          <w:rFonts w:ascii="宋体" w:hAnsi="宋体"/>
          <w:color w:val="auto"/>
          <w:szCs w:val="21"/>
          <w:highlight w:val="none"/>
        </w:rPr>
        <w:t xml:space="preserve">54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"_Toc182840657" </w:instrText>
      </w:r>
      <w:r>
        <w:rPr>
          <w:color w:val="auto"/>
          <w:highlight w:val="none"/>
        </w:rPr>
        <w:fldChar w:fldCharType="separate"/>
      </w:r>
      <w:r>
        <w:rPr>
          <w:rStyle w:val="912"/>
          <w:rFonts w:ascii="宋体" w:hAnsi="宋体"/>
          <w:bCs/>
          <w:color w:val="auto"/>
          <w:szCs w:val="21"/>
          <w:highlight w:val="none"/>
        </w:rPr>
        <w:t xml:space="preserve">13.2</w:t>
      </w:r>
      <w:r>
        <w:rPr>
          <w:rStyle w:val="912"/>
          <w:rFonts w:hint="eastAsia" w:ascii="宋体" w:hAnsi="宋体"/>
          <w:bCs/>
          <w:color w:val="auto"/>
          <w:szCs w:val="21"/>
          <w:highlight w:val="none"/>
        </w:rPr>
        <w:t xml:space="preserve">竣工验收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_Toc182840657 \h </w:instrText>
      </w:r>
      <w:r>
        <w:rPr>
          <w:rFonts w:ascii="宋体" w:hAnsi="宋体"/>
          <w:color w:val="auto"/>
          <w:szCs w:val="21"/>
          <w:highlight w:val="none"/>
        </w:rPr>
        <w:fldChar w:fldCharType="separate"/>
      </w:r>
      <w:r>
        <w:rPr>
          <w:rFonts w:ascii="宋体" w:hAnsi="宋体"/>
          <w:color w:val="auto"/>
          <w:szCs w:val="21"/>
          <w:highlight w:val="none"/>
        </w:rPr>
        <w:t xml:space="preserve">54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"_Toc182840658" </w:instrText>
      </w:r>
      <w:r>
        <w:rPr>
          <w:color w:val="auto"/>
          <w:highlight w:val="none"/>
        </w:rPr>
        <w:fldChar w:fldCharType="separate"/>
      </w:r>
      <w:r>
        <w:rPr>
          <w:rStyle w:val="912"/>
          <w:rFonts w:ascii="宋体" w:hAnsi="宋体"/>
          <w:bCs/>
          <w:color w:val="auto"/>
          <w:szCs w:val="21"/>
          <w:highlight w:val="none"/>
        </w:rPr>
        <w:t xml:space="preserve">13.3</w:t>
      </w:r>
      <w:r>
        <w:rPr>
          <w:rStyle w:val="912"/>
          <w:rFonts w:hint="eastAsia" w:ascii="宋体" w:hAnsi="宋体"/>
          <w:bCs/>
          <w:color w:val="auto"/>
          <w:szCs w:val="21"/>
          <w:highlight w:val="none"/>
        </w:rPr>
        <w:t xml:space="preserve">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_Toc182840658 \h </w:instrText>
      </w:r>
      <w:r>
        <w:rPr>
          <w:rFonts w:ascii="宋体" w:hAnsi="宋体"/>
          <w:color w:val="auto"/>
          <w:szCs w:val="21"/>
          <w:highlight w:val="none"/>
        </w:rPr>
        <w:fldChar w:fldCharType="separate"/>
      </w:r>
      <w:r>
        <w:rPr>
          <w:rFonts w:ascii="宋体" w:hAnsi="宋体"/>
          <w:color w:val="auto"/>
          <w:szCs w:val="21"/>
          <w:highlight w:val="none"/>
        </w:rPr>
        <w:t xml:space="preserve">55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"_Toc182840659" </w:instrText>
      </w:r>
      <w:r>
        <w:rPr>
          <w:color w:val="auto"/>
          <w:highlight w:val="none"/>
        </w:rPr>
        <w:fldChar w:fldCharType="separate"/>
      </w:r>
      <w:r>
        <w:rPr>
          <w:rStyle w:val="912"/>
          <w:rFonts w:ascii="宋体" w:hAnsi="宋体"/>
          <w:bCs/>
          <w:color w:val="auto"/>
          <w:szCs w:val="21"/>
          <w:highlight w:val="none"/>
        </w:rPr>
        <w:t xml:space="preserve">13.4</w:t>
      </w:r>
      <w:r>
        <w:rPr>
          <w:rStyle w:val="912"/>
          <w:rFonts w:hint="eastAsia" w:ascii="宋体" w:hAnsi="宋体"/>
          <w:bCs/>
          <w:color w:val="auto"/>
          <w:szCs w:val="21"/>
          <w:highlight w:val="none"/>
        </w:rPr>
        <w:t xml:space="preserve">提前交付单位工程的验收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_Toc182840659 \h </w:instrText>
      </w:r>
      <w:r>
        <w:rPr>
          <w:rFonts w:ascii="宋体" w:hAnsi="宋体"/>
          <w:color w:val="auto"/>
          <w:szCs w:val="21"/>
          <w:highlight w:val="none"/>
        </w:rPr>
        <w:fldChar w:fldCharType="separate"/>
      </w:r>
      <w:r>
        <w:rPr>
          <w:rFonts w:ascii="宋体" w:hAnsi="宋体"/>
          <w:color w:val="auto"/>
          <w:szCs w:val="21"/>
          <w:highlight w:val="none"/>
        </w:rPr>
        <w:t xml:space="preserve">56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"_Toc182840660" </w:instrText>
      </w:r>
      <w:r>
        <w:rPr>
          <w:color w:val="auto"/>
          <w:highlight w:val="none"/>
        </w:rPr>
        <w:fldChar w:fldCharType="separate"/>
      </w:r>
      <w:r>
        <w:rPr>
          <w:rStyle w:val="912"/>
          <w:rFonts w:ascii="宋体" w:hAnsi="宋体"/>
          <w:bCs/>
          <w:color w:val="auto"/>
          <w:szCs w:val="21"/>
          <w:highlight w:val="none"/>
        </w:rPr>
        <w:t xml:space="preserve">13.5 </w:t>
      </w:r>
      <w:r>
        <w:rPr>
          <w:rStyle w:val="912"/>
          <w:rFonts w:hint="eastAsia" w:ascii="宋体" w:hAnsi="宋体"/>
          <w:bCs/>
          <w:color w:val="auto"/>
          <w:szCs w:val="21"/>
          <w:highlight w:val="none"/>
        </w:rPr>
        <w:t xml:space="preserve">施工期运行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_Toc182840660 \h </w:instrText>
      </w:r>
      <w:r>
        <w:rPr>
          <w:rFonts w:ascii="宋体" w:hAnsi="宋体"/>
          <w:color w:val="auto"/>
          <w:szCs w:val="21"/>
          <w:highlight w:val="none"/>
        </w:rPr>
        <w:fldChar w:fldCharType="separate"/>
      </w:r>
      <w:r>
        <w:rPr>
          <w:rFonts w:ascii="宋体" w:hAnsi="宋体"/>
          <w:color w:val="auto"/>
          <w:szCs w:val="21"/>
          <w:highlight w:val="none"/>
        </w:rPr>
        <w:t xml:space="preserve">57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"_Toc182840661" </w:instrText>
      </w:r>
      <w:r>
        <w:rPr>
          <w:color w:val="auto"/>
          <w:highlight w:val="none"/>
        </w:rPr>
        <w:fldChar w:fldCharType="separate"/>
      </w:r>
      <w:r>
        <w:rPr>
          <w:rStyle w:val="912"/>
          <w:rFonts w:ascii="宋体" w:hAnsi="宋体"/>
          <w:bCs/>
          <w:color w:val="auto"/>
          <w:szCs w:val="21"/>
          <w:highlight w:val="none"/>
        </w:rPr>
        <w:t xml:space="preserve">13.6 </w:t>
      </w:r>
      <w:r>
        <w:rPr>
          <w:rStyle w:val="912"/>
          <w:rFonts w:hint="eastAsia" w:ascii="宋体" w:hAnsi="宋体"/>
          <w:bCs/>
          <w:color w:val="auto"/>
          <w:szCs w:val="21"/>
          <w:highlight w:val="none"/>
        </w:rPr>
        <w:t xml:space="preserve">竣工退场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_Toc182840661 \h </w:instrText>
      </w:r>
      <w:r>
        <w:rPr>
          <w:rFonts w:ascii="宋体" w:hAnsi="宋体"/>
          <w:color w:val="auto"/>
          <w:szCs w:val="21"/>
          <w:highlight w:val="none"/>
        </w:rPr>
        <w:fldChar w:fldCharType="separate"/>
      </w:r>
      <w:r>
        <w:rPr>
          <w:rFonts w:ascii="宋体" w:hAnsi="宋体"/>
          <w:color w:val="auto"/>
          <w:szCs w:val="21"/>
          <w:highlight w:val="none"/>
        </w:rPr>
        <w:t xml:space="preserve">57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"_Toc182840662" </w:instrText>
      </w:r>
      <w:r>
        <w:rPr>
          <w:color w:val="auto"/>
          <w:highlight w:val="none"/>
        </w:rPr>
        <w:fldChar w:fldCharType="separate"/>
      </w:r>
      <w:r>
        <w:rPr>
          <w:rStyle w:val="912"/>
          <w:rFonts w:ascii="宋体" w:hAnsi="宋体"/>
          <w:bCs/>
          <w:color w:val="auto"/>
          <w:szCs w:val="21"/>
          <w:highlight w:val="none"/>
        </w:rPr>
        <w:t xml:space="preserve">14. </w:t>
      </w:r>
      <w:r>
        <w:rPr>
          <w:rStyle w:val="912"/>
          <w:rFonts w:hint="eastAsia" w:ascii="宋体" w:hAnsi="宋体"/>
          <w:bCs/>
          <w:color w:val="auto"/>
          <w:szCs w:val="21"/>
          <w:highlight w:val="none"/>
        </w:rPr>
        <w:t xml:space="preserve">竣工结算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_Toc182840662 \h </w:instrText>
      </w:r>
      <w:r>
        <w:rPr>
          <w:rFonts w:ascii="宋体" w:hAnsi="宋体"/>
          <w:color w:val="auto"/>
          <w:szCs w:val="21"/>
          <w:highlight w:val="none"/>
        </w:rPr>
        <w:fldChar w:fldCharType="separate"/>
      </w:r>
      <w:r>
        <w:rPr>
          <w:rFonts w:ascii="宋体" w:hAnsi="宋体"/>
          <w:color w:val="auto"/>
          <w:szCs w:val="21"/>
          <w:highlight w:val="none"/>
        </w:rPr>
        <w:t xml:space="preserve">57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"_Toc182840663" </w:instrText>
      </w:r>
      <w:r>
        <w:rPr>
          <w:color w:val="auto"/>
          <w:highlight w:val="none"/>
        </w:rPr>
        <w:fldChar w:fldCharType="separate"/>
      </w:r>
      <w:r>
        <w:rPr>
          <w:rStyle w:val="912"/>
          <w:rFonts w:ascii="宋体" w:hAnsi="宋体"/>
          <w:bCs/>
          <w:color w:val="auto"/>
          <w:szCs w:val="21"/>
          <w:highlight w:val="none"/>
        </w:rPr>
        <w:t xml:space="preserve">14.1 </w:t>
      </w:r>
      <w:r>
        <w:rPr>
          <w:rStyle w:val="912"/>
          <w:rFonts w:hint="eastAsia" w:ascii="宋体" w:hAnsi="宋体"/>
          <w:bCs/>
          <w:color w:val="auto"/>
          <w:szCs w:val="21"/>
          <w:highlight w:val="none"/>
        </w:rPr>
        <w:t xml:space="preserve">竣工结算申请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_Toc182840663 \h </w:instrText>
      </w:r>
      <w:r>
        <w:rPr>
          <w:rFonts w:ascii="宋体" w:hAnsi="宋体"/>
          <w:color w:val="auto"/>
          <w:szCs w:val="21"/>
          <w:highlight w:val="none"/>
        </w:rPr>
        <w:fldChar w:fldCharType="separate"/>
      </w:r>
      <w:r>
        <w:rPr>
          <w:rFonts w:ascii="宋体" w:hAnsi="宋体"/>
          <w:color w:val="auto"/>
          <w:szCs w:val="21"/>
          <w:highlight w:val="none"/>
        </w:rPr>
        <w:t xml:space="preserve">57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"_Toc182840664" </w:instrText>
      </w:r>
      <w:r>
        <w:rPr>
          <w:color w:val="auto"/>
          <w:highlight w:val="none"/>
        </w:rPr>
        <w:fldChar w:fldCharType="separate"/>
      </w:r>
      <w:r>
        <w:rPr>
          <w:rStyle w:val="912"/>
          <w:rFonts w:ascii="宋体" w:hAnsi="宋体"/>
          <w:bCs/>
          <w:color w:val="auto"/>
          <w:szCs w:val="21"/>
          <w:highlight w:val="none"/>
        </w:rPr>
        <w:t xml:space="preserve">14.2 </w:t>
      </w:r>
      <w:r>
        <w:rPr>
          <w:rStyle w:val="912"/>
          <w:rFonts w:hint="eastAsia" w:ascii="宋体" w:hAnsi="宋体"/>
          <w:bCs/>
          <w:color w:val="auto"/>
          <w:szCs w:val="21"/>
          <w:highlight w:val="none"/>
        </w:rPr>
        <w:t xml:space="preserve">竣工结算审核</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_Toc182840664 \h </w:instrText>
      </w:r>
      <w:r>
        <w:rPr>
          <w:rFonts w:ascii="宋体" w:hAnsi="宋体"/>
          <w:color w:val="auto"/>
          <w:szCs w:val="21"/>
          <w:highlight w:val="none"/>
        </w:rPr>
        <w:fldChar w:fldCharType="separate"/>
      </w:r>
      <w:r>
        <w:rPr>
          <w:rFonts w:ascii="宋体" w:hAnsi="宋体"/>
          <w:color w:val="auto"/>
          <w:szCs w:val="21"/>
          <w:highlight w:val="none"/>
        </w:rPr>
        <w:t xml:space="preserve">58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"_Toc182840665" </w:instrText>
      </w:r>
      <w:r>
        <w:rPr>
          <w:color w:val="auto"/>
          <w:highlight w:val="none"/>
        </w:rPr>
        <w:fldChar w:fldCharType="separate"/>
      </w:r>
      <w:r>
        <w:rPr>
          <w:rStyle w:val="912"/>
          <w:rFonts w:ascii="宋体" w:hAnsi="宋体"/>
          <w:bCs/>
          <w:color w:val="auto"/>
          <w:szCs w:val="21"/>
          <w:highlight w:val="none"/>
        </w:rPr>
        <w:t xml:space="preserve">14.3 </w:t>
      </w:r>
      <w:r>
        <w:rPr>
          <w:rStyle w:val="912"/>
          <w:rFonts w:hint="eastAsia" w:ascii="宋体" w:hAnsi="宋体"/>
          <w:bCs/>
          <w:color w:val="auto"/>
          <w:szCs w:val="21"/>
          <w:highlight w:val="none"/>
        </w:rPr>
        <w:t xml:space="preserve">甩项竣工协议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_Toc182840665 \h </w:instrText>
      </w:r>
      <w:r>
        <w:rPr>
          <w:rFonts w:ascii="宋体" w:hAnsi="宋体"/>
          <w:color w:val="auto"/>
          <w:szCs w:val="21"/>
          <w:highlight w:val="none"/>
        </w:rPr>
        <w:fldChar w:fldCharType="separate"/>
      </w:r>
      <w:r>
        <w:rPr>
          <w:rFonts w:ascii="宋体" w:hAnsi="宋体"/>
          <w:color w:val="auto"/>
          <w:szCs w:val="21"/>
          <w:highlight w:val="none"/>
        </w:rPr>
        <w:t xml:space="preserve">58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"_Toc182840666" </w:instrText>
      </w:r>
      <w:r>
        <w:rPr>
          <w:color w:val="auto"/>
          <w:highlight w:val="none"/>
        </w:rPr>
        <w:fldChar w:fldCharType="separate"/>
      </w:r>
      <w:r>
        <w:rPr>
          <w:rStyle w:val="912"/>
          <w:rFonts w:ascii="宋体" w:hAnsi="宋体"/>
          <w:bCs/>
          <w:color w:val="auto"/>
          <w:szCs w:val="21"/>
          <w:highlight w:val="none"/>
        </w:rPr>
        <w:t xml:space="preserve">14.4 </w:t>
      </w:r>
      <w:r>
        <w:rPr>
          <w:rStyle w:val="912"/>
          <w:rFonts w:hint="eastAsia" w:ascii="宋体" w:hAnsi="宋体"/>
          <w:bCs/>
          <w:color w:val="auto"/>
          <w:szCs w:val="21"/>
          <w:highlight w:val="none"/>
        </w:rPr>
        <w:t xml:space="preserve">最终结清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_Toc182840666 \h </w:instrText>
      </w:r>
      <w:r>
        <w:rPr>
          <w:rFonts w:ascii="宋体" w:hAnsi="宋体"/>
          <w:color w:val="auto"/>
          <w:szCs w:val="21"/>
          <w:highlight w:val="none"/>
        </w:rPr>
        <w:fldChar w:fldCharType="separate"/>
      </w:r>
      <w:r>
        <w:rPr>
          <w:rFonts w:ascii="宋体" w:hAnsi="宋体"/>
          <w:color w:val="auto"/>
          <w:szCs w:val="21"/>
          <w:highlight w:val="none"/>
        </w:rPr>
        <w:t xml:space="preserve">58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"_Toc182840667" </w:instrText>
      </w:r>
      <w:r>
        <w:rPr>
          <w:color w:val="auto"/>
          <w:highlight w:val="none"/>
        </w:rPr>
        <w:fldChar w:fldCharType="separate"/>
      </w:r>
      <w:r>
        <w:rPr>
          <w:rStyle w:val="912"/>
          <w:rFonts w:ascii="宋体" w:hAnsi="宋体"/>
          <w:bCs/>
          <w:color w:val="auto"/>
          <w:szCs w:val="21"/>
          <w:highlight w:val="none"/>
        </w:rPr>
        <w:t xml:space="preserve">15. </w:t>
      </w:r>
      <w:r>
        <w:rPr>
          <w:rStyle w:val="912"/>
          <w:rFonts w:hint="eastAsia" w:ascii="宋体" w:hAnsi="宋体"/>
          <w:bCs/>
          <w:color w:val="auto"/>
          <w:szCs w:val="21"/>
          <w:highlight w:val="none"/>
        </w:rPr>
        <w:t xml:space="preserve">缺陷责任与保修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_Toc182840667 \h </w:instrText>
      </w:r>
      <w:r>
        <w:rPr>
          <w:rFonts w:ascii="宋体" w:hAnsi="宋体"/>
          <w:color w:val="auto"/>
          <w:szCs w:val="21"/>
          <w:highlight w:val="none"/>
        </w:rPr>
        <w:fldChar w:fldCharType="separate"/>
      </w:r>
      <w:r>
        <w:rPr>
          <w:rFonts w:ascii="宋体" w:hAnsi="宋体"/>
          <w:color w:val="auto"/>
          <w:szCs w:val="21"/>
          <w:highlight w:val="none"/>
        </w:rPr>
        <w:t xml:space="preserve">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"_Toc182840668" </w:instrText>
      </w:r>
      <w:r>
        <w:rPr>
          <w:color w:val="auto"/>
          <w:highlight w:val="none"/>
        </w:rPr>
        <w:fldChar w:fldCharType="separate"/>
      </w:r>
      <w:r>
        <w:rPr>
          <w:rStyle w:val="912"/>
          <w:rFonts w:ascii="宋体" w:hAnsi="宋体"/>
          <w:bCs/>
          <w:color w:val="auto"/>
          <w:szCs w:val="21"/>
          <w:highlight w:val="none"/>
        </w:rPr>
        <w:t xml:space="preserve">15.1 </w:t>
      </w:r>
      <w:r>
        <w:rPr>
          <w:rStyle w:val="912"/>
          <w:rFonts w:hint="eastAsia" w:ascii="宋体" w:hAnsi="宋体"/>
          <w:bCs/>
          <w:color w:val="auto"/>
          <w:szCs w:val="21"/>
          <w:highlight w:val="none"/>
        </w:rPr>
        <w:t xml:space="preserve">工程保修的原则</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_Toc182840668 \h </w:instrText>
      </w:r>
      <w:r>
        <w:rPr>
          <w:rFonts w:ascii="宋体" w:hAnsi="宋体"/>
          <w:color w:val="auto"/>
          <w:szCs w:val="21"/>
          <w:highlight w:val="none"/>
        </w:rPr>
        <w:fldChar w:fldCharType="separate"/>
      </w:r>
      <w:r>
        <w:rPr>
          <w:rFonts w:ascii="宋体" w:hAnsi="宋体"/>
          <w:color w:val="auto"/>
          <w:szCs w:val="21"/>
          <w:highlight w:val="none"/>
        </w:rPr>
        <w:t xml:space="preserve">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"_Toc182840669" </w:instrText>
      </w:r>
      <w:r>
        <w:rPr>
          <w:color w:val="auto"/>
          <w:highlight w:val="none"/>
        </w:rPr>
        <w:fldChar w:fldCharType="separate"/>
      </w:r>
      <w:r>
        <w:rPr>
          <w:rStyle w:val="912"/>
          <w:rFonts w:ascii="宋体" w:hAnsi="宋体"/>
          <w:color w:val="auto"/>
          <w:szCs w:val="21"/>
          <w:highlight w:val="none"/>
        </w:rPr>
        <w:t xml:space="preserve">15.2 </w:t>
      </w:r>
      <w:r>
        <w:rPr>
          <w:rStyle w:val="912"/>
          <w:rFonts w:hint="eastAsia" w:ascii="宋体" w:hAnsi="宋体"/>
          <w:color w:val="auto"/>
          <w:szCs w:val="21"/>
          <w:highlight w:val="none"/>
        </w:rPr>
        <w:t xml:space="preserve">缺陷责任期</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_Toc182840669 \h </w:instrText>
      </w:r>
      <w:r>
        <w:rPr>
          <w:rFonts w:ascii="宋体" w:hAnsi="宋体"/>
          <w:color w:val="auto"/>
          <w:szCs w:val="21"/>
          <w:highlight w:val="none"/>
        </w:rPr>
        <w:fldChar w:fldCharType="separate"/>
      </w:r>
      <w:r>
        <w:rPr>
          <w:rFonts w:ascii="宋体" w:hAnsi="宋体"/>
          <w:color w:val="auto"/>
          <w:szCs w:val="21"/>
          <w:highlight w:val="none"/>
        </w:rPr>
        <w:t xml:space="preserve">59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"_Toc182840670" </w:instrText>
      </w:r>
      <w:r>
        <w:rPr>
          <w:color w:val="auto"/>
          <w:highlight w:val="none"/>
        </w:rPr>
        <w:fldChar w:fldCharType="separate"/>
      </w:r>
      <w:r>
        <w:rPr>
          <w:rStyle w:val="912"/>
          <w:rFonts w:ascii="宋体" w:hAnsi="宋体"/>
          <w:bCs/>
          <w:color w:val="auto"/>
          <w:szCs w:val="21"/>
          <w:highlight w:val="none"/>
        </w:rPr>
        <w:t xml:space="preserve">15.3 </w:t>
      </w:r>
      <w:r>
        <w:rPr>
          <w:rStyle w:val="912"/>
          <w:rFonts w:hint="eastAsia" w:ascii="宋体" w:hAnsi="宋体"/>
          <w:bCs/>
          <w:color w:val="auto"/>
          <w:szCs w:val="21"/>
          <w:highlight w:val="none"/>
        </w:rPr>
        <w:t xml:space="preserve">质量保证金</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_Toc182840670 \h </w:instrText>
      </w:r>
      <w:r>
        <w:rPr>
          <w:rFonts w:ascii="宋体" w:hAnsi="宋体"/>
          <w:color w:val="auto"/>
          <w:szCs w:val="21"/>
          <w:highlight w:val="none"/>
        </w:rPr>
        <w:fldChar w:fldCharType="separate"/>
      </w:r>
      <w:r>
        <w:rPr>
          <w:rFonts w:ascii="宋体" w:hAnsi="宋体"/>
          <w:color w:val="auto"/>
          <w:szCs w:val="21"/>
          <w:highlight w:val="none"/>
        </w:rPr>
        <w:t xml:space="preserve">60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"_Toc182840671" </w:instrText>
      </w:r>
      <w:r>
        <w:rPr>
          <w:color w:val="auto"/>
          <w:highlight w:val="none"/>
        </w:rPr>
        <w:fldChar w:fldCharType="separate"/>
      </w:r>
      <w:r>
        <w:rPr>
          <w:rStyle w:val="912"/>
          <w:rFonts w:ascii="宋体" w:hAnsi="宋体"/>
          <w:bCs/>
          <w:color w:val="auto"/>
          <w:szCs w:val="21"/>
          <w:highlight w:val="none"/>
        </w:rPr>
        <w:t xml:space="preserve">15.4 </w:t>
      </w:r>
      <w:r>
        <w:rPr>
          <w:rStyle w:val="912"/>
          <w:rFonts w:hint="eastAsia" w:ascii="宋体" w:hAnsi="宋体"/>
          <w:bCs/>
          <w:color w:val="auto"/>
          <w:szCs w:val="21"/>
          <w:highlight w:val="none"/>
        </w:rPr>
        <w:t xml:space="preserve">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_Toc182840671 \h </w:instrText>
      </w:r>
      <w:r>
        <w:rPr>
          <w:rFonts w:ascii="宋体" w:hAnsi="宋体"/>
          <w:color w:val="auto"/>
          <w:szCs w:val="21"/>
          <w:highlight w:val="none"/>
        </w:rPr>
        <w:fldChar w:fldCharType="separate"/>
      </w:r>
      <w:r>
        <w:rPr>
          <w:rFonts w:ascii="宋体" w:hAnsi="宋体"/>
          <w:color w:val="auto"/>
          <w:szCs w:val="21"/>
          <w:highlight w:val="none"/>
        </w:rPr>
        <w:t xml:space="preserve">61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"_Toc182840672" </w:instrText>
      </w:r>
      <w:r>
        <w:rPr>
          <w:color w:val="auto"/>
          <w:highlight w:val="none"/>
        </w:rPr>
        <w:fldChar w:fldCharType="separate"/>
      </w:r>
      <w:r>
        <w:rPr>
          <w:rStyle w:val="912"/>
          <w:rFonts w:ascii="宋体" w:hAnsi="宋体"/>
          <w:bCs/>
          <w:color w:val="auto"/>
          <w:szCs w:val="21"/>
          <w:highlight w:val="none"/>
        </w:rPr>
        <w:t xml:space="preserve">16. </w:t>
      </w:r>
      <w:r>
        <w:rPr>
          <w:rStyle w:val="912"/>
          <w:rFonts w:hint="eastAsia" w:ascii="宋体" w:hAnsi="宋体"/>
          <w:bCs/>
          <w:color w:val="auto"/>
          <w:szCs w:val="21"/>
          <w:highlight w:val="none"/>
        </w:rPr>
        <w:t xml:space="preserve">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_Toc182840672 \h </w:instrText>
      </w:r>
      <w:r>
        <w:rPr>
          <w:rFonts w:ascii="宋体" w:hAnsi="宋体"/>
          <w:color w:val="auto"/>
          <w:szCs w:val="21"/>
          <w:highlight w:val="none"/>
        </w:rPr>
        <w:fldChar w:fldCharType="separate"/>
      </w:r>
      <w:r>
        <w:rPr>
          <w:rFonts w:ascii="宋体" w:hAnsi="宋体"/>
          <w:color w:val="auto"/>
          <w:szCs w:val="21"/>
          <w:highlight w:val="none"/>
        </w:rPr>
        <w:t xml:space="preserve">62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"_Toc182840673" </w:instrText>
      </w:r>
      <w:r>
        <w:rPr>
          <w:color w:val="auto"/>
          <w:highlight w:val="none"/>
        </w:rPr>
        <w:fldChar w:fldCharType="separate"/>
      </w:r>
      <w:r>
        <w:rPr>
          <w:rStyle w:val="912"/>
          <w:rFonts w:ascii="宋体" w:hAnsi="宋体"/>
          <w:bCs/>
          <w:color w:val="auto"/>
          <w:szCs w:val="21"/>
          <w:highlight w:val="none"/>
        </w:rPr>
        <w:t xml:space="preserve">16.1 </w:t>
      </w:r>
      <w:r>
        <w:rPr>
          <w:rStyle w:val="912"/>
          <w:rFonts w:hint="eastAsia" w:ascii="宋体" w:hAnsi="宋体"/>
          <w:bCs/>
          <w:color w:val="auto"/>
          <w:szCs w:val="21"/>
          <w:highlight w:val="none"/>
        </w:rPr>
        <w:t xml:space="preserve">发包人违约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_Toc182840673 \h </w:instrText>
      </w:r>
      <w:r>
        <w:rPr>
          <w:rFonts w:ascii="宋体" w:hAnsi="宋体"/>
          <w:color w:val="auto"/>
          <w:szCs w:val="21"/>
          <w:highlight w:val="none"/>
        </w:rPr>
        <w:fldChar w:fldCharType="separate"/>
      </w:r>
      <w:r>
        <w:rPr>
          <w:rFonts w:ascii="宋体" w:hAnsi="宋体"/>
          <w:color w:val="auto"/>
          <w:szCs w:val="21"/>
          <w:highlight w:val="none"/>
        </w:rPr>
        <w:t xml:space="preserve">62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"_Toc182840674" </w:instrText>
      </w:r>
      <w:r>
        <w:rPr>
          <w:color w:val="auto"/>
          <w:highlight w:val="none"/>
        </w:rPr>
        <w:fldChar w:fldCharType="separate"/>
      </w:r>
      <w:r>
        <w:rPr>
          <w:rStyle w:val="912"/>
          <w:rFonts w:ascii="宋体" w:hAnsi="宋体"/>
          <w:bCs/>
          <w:color w:val="auto"/>
          <w:szCs w:val="21"/>
          <w:highlight w:val="none"/>
        </w:rPr>
        <w:t xml:space="preserve">16.2 </w:t>
      </w:r>
      <w:r>
        <w:rPr>
          <w:rStyle w:val="912"/>
          <w:rFonts w:hint="eastAsia" w:ascii="宋体" w:hAnsi="宋体"/>
          <w:bCs/>
          <w:color w:val="auto"/>
          <w:szCs w:val="21"/>
          <w:highlight w:val="none"/>
        </w:rPr>
        <w:t xml:space="preserve">承包人违约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_Toc182840674 \h </w:instrText>
      </w:r>
      <w:r>
        <w:rPr>
          <w:rFonts w:ascii="宋体" w:hAnsi="宋体"/>
          <w:color w:val="auto"/>
          <w:szCs w:val="21"/>
          <w:highlight w:val="none"/>
        </w:rPr>
        <w:fldChar w:fldCharType="separate"/>
      </w:r>
      <w:r>
        <w:rPr>
          <w:rFonts w:ascii="宋体" w:hAnsi="宋体"/>
          <w:color w:val="auto"/>
          <w:szCs w:val="21"/>
          <w:highlight w:val="none"/>
        </w:rPr>
        <w:t xml:space="preserve">63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"_Toc182840675" </w:instrText>
      </w:r>
      <w:r>
        <w:rPr>
          <w:color w:val="auto"/>
          <w:highlight w:val="none"/>
        </w:rPr>
        <w:fldChar w:fldCharType="separate"/>
      </w:r>
      <w:r>
        <w:rPr>
          <w:rStyle w:val="912"/>
          <w:rFonts w:ascii="宋体" w:hAnsi="宋体"/>
          <w:bCs/>
          <w:color w:val="auto"/>
          <w:szCs w:val="21"/>
          <w:highlight w:val="none"/>
        </w:rPr>
        <w:t xml:space="preserve">16.3 </w:t>
      </w:r>
      <w:r>
        <w:rPr>
          <w:rStyle w:val="912"/>
          <w:rFonts w:hint="eastAsia" w:ascii="宋体" w:hAnsi="宋体"/>
          <w:bCs/>
          <w:color w:val="auto"/>
          <w:szCs w:val="21"/>
          <w:highlight w:val="none"/>
        </w:rPr>
        <w:t xml:space="preserve">第三人造成的违约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_Toc182840675 \h </w:instrText>
      </w:r>
      <w:r>
        <w:rPr>
          <w:rFonts w:ascii="宋体" w:hAnsi="宋体"/>
          <w:color w:val="auto"/>
          <w:szCs w:val="21"/>
          <w:highlight w:val="none"/>
        </w:rPr>
        <w:fldChar w:fldCharType="separate"/>
      </w:r>
      <w:r>
        <w:rPr>
          <w:rFonts w:ascii="宋体" w:hAnsi="宋体"/>
          <w:color w:val="auto"/>
          <w:szCs w:val="21"/>
          <w:highlight w:val="none"/>
        </w:rPr>
        <w:t xml:space="preserve">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"_Toc182840676" </w:instrText>
      </w:r>
      <w:r>
        <w:rPr>
          <w:color w:val="auto"/>
          <w:highlight w:val="none"/>
        </w:rPr>
        <w:fldChar w:fldCharType="separate"/>
      </w:r>
      <w:r>
        <w:rPr>
          <w:rStyle w:val="912"/>
          <w:rFonts w:ascii="宋体" w:hAnsi="宋体"/>
          <w:bCs/>
          <w:color w:val="auto"/>
          <w:szCs w:val="21"/>
          <w:highlight w:val="none"/>
        </w:rPr>
        <w:t xml:space="preserve">17. </w:t>
      </w:r>
      <w:r>
        <w:rPr>
          <w:rStyle w:val="912"/>
          <w:rFonts w:hint="eastAsia" w:ascii="宋体" w:hAnsi="宋体"/>
          <w:bCs/>
          <w:color w:val="auto"/>
          <w:szCs w:val="21"/>
          <w:highlight w:val="none"/>
        </w:rPr>
        <w:t xml:space="preserve">不可抗力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_Toc182840676 \h </w:instrText>
      </w:r>
      <w:r>
        <w:rPr>
          <w:rFonts w:ascii="宋体" w:hAnsi="宋体"/>
          <w:color w:val="auto"/>
          <w:szCs w:val="21"/>
          <w:highlight w:val="none"/>
        </w:rPr>
        <w:fldChar w:fldCharType="separate"/>
      </w:r>
      <w:r>
        <w:rPr>
          <w:rFonts w:ascii="宋体" w:hAnsi="宋体"/>
          <w:color w:val="auto"/>
          <w:szCs w:val="21"/>
          <w:highlight w:val="none"/>
        </w:rPr>
        <w:t xml:space="preserve">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"_Toc182840677" </w:instrText>
      </w:r>
      <w:r>
        <w:rPr>
          <w:color w:val="auto"/>
          <w:highlight w:val="none"/>
        </w:rPr>
        <w:fldChar w:fldCharType="separate"/>
      </w:r>
      <w:r>
        <w:rPr>
          <w:rStyle w:val="912"/>
          <w:rFonts w:ascii="宋体" w:hAnsi="宋体"/>
          <w:bCs/>
          <w:color w:val="auto"/>
          <w:szCs w:val="21"/>
          <w:highlight w:val="none"/>
        </w:rPr>
        <w:t xml:space="preserve">17.1 </w:t>
      </w:r>
      <w:r>
        <w:rPr>
          <w:rStyle w:val="912"/>
          <w:rFonts w:hint="eastAsia" w:ascii="宋体" w:hAnsi="宋体"/>
          <w:bCs/>
          <w:color w:val="auto"/>
          <w:szCs w:val="21"/>
          <w:highlight w:val="none"/>
        </w:rPr>
        <w:t xml:space="preserve">不可抗力的确认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_Toc182840677 \h </w:instrText>
      </w:r>
      <w:r>
        <w:rPr>
          <w:rFonts w:ascii="宋体" w:hAnsi="宋体"/>
          <w:color w:val="auto"/>
          <w:szCs w:val="21"/>
          <w:highlight w:val="none"/>
        </w:rPr>
        <w:fldChar w:fldCharType="separate"/>
      </w:r>
      <w:r>
        <w:rPr>
          <w:rFonts w:ascii="宋体" w:hAnsi="宋体"/>
          <w:color w:val="auto"/>
          <w:szCs w:val="21"/>
          <w:highlight w:val="none"/>
        </w:rPr>
        <w:t xml:space="preserve">64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"_Toc182840678" </w:instrText>
      </w:r>
      <w:r>
        <w:rPr>
          <w:color w:val="auto"/>
          <w:highlight w:val="none"/>
        </w:rPr>
        <w:fldChar w:fldCharType="separate"/>
      </w:r>
      <w:r>
        <w:rPr>
          <w:rStyle w:val="912"/>
          <w:rFonts w:ascii="宋体" w:hAnsi="宋体"/>
          <w:bCs/>
          <w:color w:val="auto"/>
          <w:szCs w:val="21"/>
          <w:highlight w:val="none"/>
        </w:rPr>
        <w:t xml:space="preserve">17.2 </w:t>
      </w:r>
      <w:r>
        <w:rPr>
          <w:rStyle w:val="912"/>
          <w:rFonts w:hint="eastAsia" w:ascii="宋体" w:hAnsi="宋体"/>
          <w:bCs/>
          <w:color w:val="auto"/>
          <w:szCs w:val="21"/>
          <w:highlight w:val="none"/>
        </w:rPr>
        <w:t xml:space="preserve">不可抗力的通知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_Toc182840678 \h </w:instrText>
      </w:r>
      <w:r>
        <w:rPr>
          <w:rFonts w:ascii="宋体" w:hAnsi="宋体"/>
          <w:color w:val="auto"/>
          <w:szCs w:val="21"/>
          <w:highlight w:val="none"/>
        </w:rPr>
        <w:fldChar w:fldCharType="separate"/>
      </w:r>
      <w:r>
        <w:rPr>
          <w:rFonts w:ascii="宋体" w:hAnsi="宋体"/>
          <w:color w:val="auto"/>
          <w:szCs w:val="21"/>
          <w:highlight w:val="none"/>
        </w:rPr>
        <w:t xml:space="preserve">65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"_Toc182840679" </w:instrText>
      </w:r>
      <w:r>
        <w:rPr>
          <w:color w:val="auto"/>
          <w:highlight w:val="none"/>
        </w:rPr>
        <w:fldChar w:fldCharType="separate"/>
      </w:r>
      <w:r>
        <w:rPr>
          <w:rStyle w:val="912"/>
          <w:rFonts w:ascii="宋体" w:hAnsi="宋体"/>
          <w:bCs/>
          <w:color w:val="auto"/>
          <w:szCs w:val="21"/>
          <w:highlight w:val="none"/>
        </w:rPr>
        <w:t xml:space="preserve">17.3 </w:t>
      </w:r>
      <w:r>
        <w:rPr>
          <w:rStyle w:val="912"/>
          <w:rFonts w:hint="eastAsia" w:ascii="宋体" w:hAnsi="宋体"/>
          <w:bCs/>
          <w:color w:val="auto"/>
          <w:szCs w:val="21"/>
          <w:highlight w:val="none"/>
        </w:rPr>
        <w:t xml:space="preserve">不可抗力后果的承担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_Toc182840679 \h </w:instrText>
      </w:r>
      <w:r>
        <w:rPr>
          <w:rFonts w:ascii="宋体" w:hAnsi="宋体"/>
          <w:color w:val="auto"/>
          <w:szCs w:val="21"/>
          <w:highlight w:val="none"/>
        </w:rPr>
        <w:fldChar w:fldCharType="separate"/>
      </w:r>
      <w:r>
        <w:rPr>
          <w:rFonts w:ascii="宋体" w:hAnsi="宋体"/>
          <w:color w:val="auto"/>
          <w:szCs w:val="21"/>
          <w:highlight w:val="none"/>
        </w:rPr>
        <w:t xml:space="preserve">65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"_Toc182840680" </w:instrText>
      </w:r>
      <w:r>
        <w:rPr>
          <w:color w:val="auto"/>
          <w:highlight w:val="none"/>
        </w:rPr>
        <w:fldChar w:fldCharType="separate"/>
      </w:r>
      <w:r>
        <w:rPr>
          <w:rStyle w:val="912"/>
          <w:rFonts w:ascii="宋体" w:hAnsi="宋体"/>
          <w:bCs/>
          <w:color w:val="auto"/>
          <w:szCs w:val="21"/>
          <w:highlight w:val="none"/>
        </w:rPr>
        <w:t xml:space="preserve">17.4 </w:t>
      </w:r>
      <w:r>
        <w:rPr>
          <w:rStyle w:val="912"/>
          <w:rFonts w:hint="eastAsia" w:ascii="宋体" w:hAnsi="宋体"/>
          <w:bCs/>
          <w:color w:val="auto"/>
          <w:szCs w:val="21"/>
          <w:highlight w:val="none"/>
        </w:rPr>
        <w:t xml:space="preserve">因不可抗力解除合同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_Toc182840680 \h </w:instrText>
      </w:r>
      <w:r>
        <w:rPr>
          <w:rFonts w:ascii="宋体" w:hAnsi="宋体"/>
          <w:color w:val="auto"/>
          <w:szCs w:val="21"/>
          <w:highlight w:val="none"/>
        </w:rPr>
        <w:fldChar w:fldCharType="separate"/>
      </w:r>
      <w:r>
        <w:rPr>
          <w:rFonts w:ascii="宋体" w:hAnsi="宋体"/>
          <w:color w:val="auto"/>
          <w:szCs w:val="21"/>
          <w:highlight w:val="none"/>
        </w:rPr>
        <w:t xml:space="preserve">65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"_Toc182840681" </w:instrText>
      </w:r>
      <w:r>
        <w:rPr>
          <w:color w:val="auto"/>
          <w:highlight w:val="none"/>
        </w:rPr>
        <w:fldChar w:fldCharType="separate"/>
      </w:r>
      <w:r>
        <w:rPr>
          <w:rStyle w:val="912"/>
          <w:rFonts w:ascii="宋体" w:hAnsi="宋体"/>
          <w:bCs/>
          <w:color w:val="auto"/>
          <w:szCs w:val="21"/>
          <w:highlight w:val="none"/>
        </w:rPr>
        <w:t xml:space="preserve">18. </w:t>
      </w:r>
      <w:r>
        <w:rPr>
          <w:rStyle w:val="912"/>
          <w:rFonts w:hint="eastAsia" w:ascii="宋体" w:hAnsi="宋体"/>
          <w:bCs/>
          <w:color w:val="auto"/>
          <w:szCs w:val="21"/>
          <w:highlight w:val="none"/>
        </w:rPr>
        <w:t xml:space="preserve">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_Toc182840681 \h </w:instrText>
      </w:r>
      <w:r>
        <w:rPr>
          <w:rFonts w:ascii="宋体" w:hAnsi="宋体"/>
          <w:color w:val="auto"/>
          <w:szCs w:val="21"/>
          <w:highlight w:val="none"/>
        </w:rPr>
        <w:fldChar w:fldCharType="separate"/>
      </w:r>
      <w:r>
        <w:rPr>
          <w:rFonts w:ascii="宋体" w:hAnsi="宋体"/>
          <w:color w:val="auto"/>
          <w:szCs w:val="21"/>
          <w:highlight w:val="none"/>
        </w:rPr>
        <w:t xml:space="preserve">66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"_Toc182840682" </w:instrText>
      </w:r>
      <w:r>
        <w:rPr>
          <w:color w:val="auto"/>
          <w:highlight w:val="none"/>
        </w:rPr>
        <w:fldChar w:fldCharType="separate"/>
      </w:r>
      <w:r>
        <w:rPr>
          <w:rStyle w:val="912"/>
          <w:rFonts w:ascii="宋体" w:hAnsi="宋体"/>
          <w:bCs/>
          <w:color w:val="auto"/>
          <w:szCs w:val="21"/>
          <w:highlight w:val="none"/>
        </w:rPr>
        <w:t xml:space="preserve">18.1 </w:t>
      </w:r>
      <w:r>
        <w:rPr>
          <w:rStyle w:val="912"/>
          <w:rFonts w:hint="eastAsia" w:ascii="宋体" w:hAnsi="宋体"/>
          <w:bCs/>
          <w:color w:val="auto"/>
          <w:szCs w:val="21"/>
          <w:highlight w:val="none"/>
        </w:rPr>
        <w:t xml:space="preserve">工程保险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_Toc182840682 \h </w:instrText>
      </w:r>
      <w:r>
        <w:rPr>
          <w:rFonts w:ascii="宋体" w:hAnsi="宋体"/>
          <w:color w:val="auto"/>
          <w:szCs w:val="21"/>
          <w:highlight w:val="none"/>
        </w:rPr>
        <w:fldChar w:fldCharType="separate"/>
      </w:r>
      <w:r>
        <w:rPr>
          <w:rFonts w:ascii="宋体" w:hAnsi="宋体"/>
          <w:color w:val="auto"/>
          <w:szCs w:val="21"/>
          <w:highlight w:val="none"/>
        </w:rPr>
        <w:t xml:space="preserve">66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"_Toc182840683" </w:instrText>
      </w:r>
      <w:r>
        <w:rPr>
          <w:color w:val="auto"/>
          <w:highlight w:val="none"/>
        </w:rPr>
        <w:fldChar w:fldCharType="separate"/>
      </w:r>
      <w:r>
        <w:rPr>
          <w:rStyle w:val="912"/>
          <w:rFonts w:ascii="宋体" w:hAnsi="宋体"/>
          <w:bCs/>
          <w:color w:val="auto"/>
          <w:szCs w:val="21"/>
          <w:highlight w:val="none"/>
        </w:rPr>
        <w:t xml:space="preserve">18.2 </w:t>
      </w:r>
      <w:r>
        <w:rPr>
          <w:rStyle w:val="912"/>
          <w:rFonts w:hint="eastAsia" w:ascii="宋体" w:hAnsi="宋体"/>
          <w:bCs/>
          <w:color w:val="auto"/>
          <w:szCs w:val="21"/>
          <w:highlight w:val="none"/>
        </w:rPr>
        <w:t xml:space="preserve">工伤保险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_Toc182840683 \h </w:instrText>
      </w:r>
      <w:r>
        <w:rPr>
          <w:rFonts w:ascii="宋体" w:hAnsi="宋体"/>
          <w:color w:val="auto"/>
          <w:szCs w:val="21"/>
          <w:highlight w:val="none"/>
        </w:rPr>
        <w:fldChar w:fldCharType="separate"/>
      </w:r>
      <w:r>
        <w:rPr>
          <w:rFonts w:ascii="宋体" w:hAnsi="宋体"/>
          <w:color w:val="auto"/>
          <w:szCs w:val="21"/>
          <w:highlight w:val="none"/>
        </w:rPr>
        <w:t xml:space="preserve">66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"_Toc182840684" </w:instrText>
      </w:r>
      <w:r>
        <w:rPr>
          <w:color w:val="auto"/>
          <w:highlight w:val="none"/>
        </w:rPr>
        <w:fldChar w:fldCharType="separate"/>
      </w:r>
      <w:r>
        <w:rPr>
          <w:rStyle w:val="912"/>
          <w:rFonts w:ascii="宋体" w:hAnsi="宋体"/>
          <w:bCs/>
          <w:color w:val="auto"/>
          <w:szCs w:val="21"/>
          <w:highlight w:val="none"/>
        </w:rPr>
        <w:t xml:space="preserve">18.3</w:t>
      </w:r>
      <w:r>
        <w:rPr>
          <w:rStyle w:val="912"/>
          <w:rFonts w:hint="eastAsia" w:ascii="宋体" w:hAnsi="宋体"/>
          <w:bCs/>
          <w:color w:val="auto"/>
          <w:szCs w:val="21"/>
          <w:highlight w:val="none"/>
        </w:rPr>
        <w:t xml:space="preserve">其他保险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_Toc182840684 \h </w:instrText>
      </w:r>
      <w:r>
        <w:rPr>
          <w:rFonts w:ascii="宋体" w:hAnsi="宋体"/>
          <w:color w:val="auto"/>
          <w:szCs w:val="21"/>
          <w:highlight w:val="none"/>
        </w:rPr>
        <w:fldChar w:fldCharType="separate"/>
      </w:r>
      <w:r>
        <w:rPr>
          <w:rFonts w:ascii="宋体" w:hAnsi="宋体"/>
          <w:color w:val="auto"/>
          <w:szCs w:val="21"/>
          <w:highlight w:val="none"/>
        </w:rPr>
        <w:t xml:space="preserve">66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"_Toc182840685" </w:instrText>
      </w:r>
      <w:r>
        <w:rPr>
          <w:color w:val="auto"/>
          <w:highlight w:val="none"/>
        </w:rPr>
        <w:fldChar w:fldCharType="separate"/>
      </w:r>
      <w:r>
        <w:rPr>
          <w:rStyle w:val="912"/>
          <w:rFonts w:ascii="宋体" w:hAnsi="宋体"/>
          <w:bCs/>
          <w:color w:val="auto"/>
          <w:szCs w:val="21"/>
          <w:highlight w:val="none"/>
        </w:rPr>
        <w:t xml:space="preserve">18.4</w:t>
      </w:r>
      <w:r>
        <w:rPr>
          <w:rStyle w:val="912"/>
          <w:rFonts w:hint="eastAsia" w:ascii="宋体" w:hAnsi="宋体"/>
          <w:bCs/>
          <w:color w:val="auto"/>
          <w:szCs w:val="21"/>
          <w:highlight w:val="none"/>
        </w:rPr>
        <w:t xml:space="preserve">持续保险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_Toc182840685 \h </w:instrText>
      </w:r>
      <w:r>
        <w:rPr>
          <w:rFonts w:ascii="宋体" w:hAnsi="宋体"/>
          <w:color w:val="auto"/>
          <w:szCs w:val="21"/>
          <w:highlight w:val="none"/>
        </w:rPr>
        <w:fldChar w:fldCharType="separate"/>
      </w:r>
      <w:r>
        <w:rPr>
          <w:rFonts w:ascii="宋体" w:hAnsi="宋体"/>
          <w:color w:val="auto"/>
          <w:szCs w:val="21"/>
          <w:highlight w:val="none"/>
        </w:rPr>
        <w:t xml:space="preserve">66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"_Toc182840686" </w:instrText>
      </w:r>
      <w:r>
        <w:rPr>
          <w:color w:val="auto"/>
          <w:highlight w:val="none"/>
        </w:rPr>
        <w:fldChar w:fldCharType="separate"/>
      </w:r>
      <w:r>
        <w:rPr>
          <w:rStyle w:val="912"/>
          <w:rFonts w:ascii="宋体" w:hAnsi="宋体"/>
          <w:bCs/>
          <w:color w:val="auto"/>
          <w:szCs w:val="21"/>
          <w:highlight w:val="none"/>
        </w:rPr>
        <w:t xml:space="preserve">18.5 </w:t>
      </w:r>
      <w:r>
        <w:rPr>
          <w:rStyle w:val="912"/>
          <w:rFonts w:hint="eastAsia" w:ascii="宋体" w:hAnsi="宋体"/>
          <w:bCs/>
          <w:color w:val="auto"/>
          <w:szCs w:val="21"/>
          <w:highlight w:val="none"/>
        </w:rPr>
        <w:t xml:space="preserve">保险凭证</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_Toc182840686 \h </w:instrText>
      </w:r>
      <w:r>
        <w:rPr>
          <w:rFonts w:ascii="宋体" w:hAnsi="宋体"/>
          <w:color w:val="auto"/>
          <w:szCs w:val="21"/>
          <w:highlight w:val="none"/>
        </w:rPr>
        <w:fldChar w:fldCharType="separate"/>
      </w:r>
      <w:r>
        <w:rPr>
          <w:rFonts w:ascii="宋体" w:hAnsi="宋体"/>
          <w:color w:val="auto"/>
          <w:szCs w:val="21"/>
          <w:highlight w:val="none"/>
        </w:rPr>
        <w:t xml:space="preserve">67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"_Toc182840687" </w:instrText>
      </w:r>
      <w:r>
        <w:rPr>
          <w:color w:val="auto"/>
          <w:highlight w:val="none"/>
        </w:rPr>
        <w:fldChar w:fldCharType="separate"/>
      </w:r>
      <w:r>
        <w:rPr>
          <w:rStyle w:val="912"/>
          <w:rFonts w:ascii="宋体" w:hAnsi="宋体"/>
          <w:bCs/>
          <w:color w:val="auto"/>
          <w:szCs w:val="21"/>
          <w:highlight w:val="none"/>
        </w:rPr>
        <w:t xml:space="preserve">18.6 </w:t>
      </w:r>
      <w:r>
        <w:rPr>
          <w:rStyle w:val="912"/>
          <w:rFonts w:hint="eastAsia" w:ascii="宋体" w:hAnsi="宋体"/>
          <w:bCs/>
          <w:color w:val="auto"/>
          <w:szCs w:val="21"/>
          <w:highlight w:val="none"/>
        </w:rPr>
        <w:t xml:space="preserve">未按约定投保的补救</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_Toc182840687 \h </w:instrText>
      </w:r>
      <w:r>
        <w:rPr>
          <w:rFonts w:ascii="宋体" w:hAnsi="宋体"/>
          <w:color w:val="auto"/>
          <w:szCs w:val="21"/>
          <w:highlight w:val="none"/>
        </w:rPr>
        <w:fldChar w:fldCharType="separate"/>
      </w:r>
      <w:r>
        <w:rPr>
          <w:rFonts w:ascii="宋体" w:hAnsi="宋体"/>
          <w:color w:val="auto"/>
          <w:szCs w:val="21"/>
          <w:highlight w:val="none"/>
        </w:rPr>
        <w:t xml:space="preserve">67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"_Toc182840688" </w:instrText>
      </w:r>
      <w:r>
        <w:rPr>
          <w:color w:val="auto"/>
          <w:highlight w:val="none"/>
        </w:rPr>
        <w:fldChar w:fldCharType="separate"/>
      </w:r>
      <w:r>
        <w:rPr>
          <w:rStyle w:val="912"/>
          <w:rFonts w:ascii="宋体" w:hAnsi="宋体"/>
          <w:bCs/>
          <w:color w:val="auto"/>
          <w:szCs w:val="21"/>
          <w:highlight w:val="none"/>
        </w:rPr>
        <w:t xml:space="preserve">18.7 </w:t>
      </w:r>
      <w:r>
        <w:rPr>
          <w:rStyle w:val="912"/>
          <w:rFonts w:hint="eastAsia" w:ascii="宋体" w:hAnsi="宋体"/>
          <w:bCs/>
          <w:color w:val="auto"/>
          <w:szCs w:val="21"/>
          <w:highlight w:val="none"/>
        </w:rPr>
        <w:t xml:space="preserve">通知义务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_Toc182840688 \h </w:instrText>
      </w:r>
      <w:r>
        <w:rPr>
          <w:rFonts w:ascii="宋体" w:hAnsi="宋体"/>
          <w:color w:val="auto"/>
          <w:szCs w:val="21"/>
          <w:highlight w:val="none"/>
        </w:rPr>
        <w:fldChar w:fldCharType="separate"/>
      </w:r>
      <w:r>
        <w:rPr>
          <w:rFonts w:ascii="宋体" w:hAnsi="宋体"/>
          <w:color w:val="auto"/>
          <w:szCs w:val="21"/>
          <w:highlight w:val="none"/>
        </w:rPr>
        <w:t xml:space="preserve">67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"_Toc182840689" </w:instrText>
      </w:r>
      <w:r>
        <w:rPr>
          <w:color w:val="auto"/>
          <w:highlight w:val="none"/>
        </w:rPr>
        <w:fldChar w:fldCharType="separate"/>
      </w:r>
      <w:r>
        <w:rPr>
          <w:rStyle w:val="912"/>
          <w:rFonts w:ascii="宋体" w:hAnsi="宋体"/>
          <w:bCs/>
          <w:color w:val="auto"/>
          <w:szCs w:val="21"/>
          <w:highlight w:val="none"/>
        </w:rPr>
        <w:t xml:space="preserve">19. </w:t>
      </w:r>
      <w:r>
        <w:rPr>
          <w:rStyle w:val="912"/>
          <w:rFonts w:hint="eastAsia" w:ascii="宋体" w:hAnsi="宋体"/>
          <w:bCs/>
          <w:color w:val="auto"/>
          <w:szCs w:val="21"/>
          <w:highlight w:val="none"/>
        </w:rPr>
        <w:t xml:space="preserve">索赔</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_Toc182840689 \h </w:instrText>
      </w:r>
      <w:r>
        <w:rPr>
          <w:rFonts w:ascii="宋体" w:hAnsi="宋体"/>
          <w:color w:val="auto"/>
          <w:szCs w:val="21"/>
          <w:highlight w:val="none"/>
        </w:rPr>
        <w:fldChar w:fldCharType="separate"/>
      </w:r>
      <w:r>
        <w:rPr>
          <w:rFonts w:ascii="宋体" w:hAnsi="宋体"/>
          <w:color w:val="auto"/>
          <w:szCs w:val="21"/>
          <w:highlight w:val="none"/>
        </w:rPr>
        <w:t xml:space="preserve">67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"_Toc182840690" </w:instrText>
      </w:r>
      <w:r>
        <w:rPr>
          <w:color w:val="auto"/>
          <w:highlight w:val="none"/>
        </w:rPr>
        <w:fldChar w:fldCharType="separate"/>
      </w:r>
      <w:r>
        <w:rPr>
          <w:rStyle w:val="912"/>
          <w:rFonts w:ascii="宋体" w:hAnsi="宋体"/>
          <w:bCs/>
          <w:color w:val="auto"/>
          <w:szCs w:val="21"/>
          <w:highlight w:val="none"/>
        </w:rPr>
        <w:t xml:space="preserve">19.1</w:t>
      </w:r>
      <w:r>
        <w:rPr>
          <w:rStyle w:val="912"/>
          <w:rFonts w:hint="eastAsia" w:ascii="宋体" w:hAnsi="宋体"/>
          <w:bCs/>
          <w:color w:val="auto"/>
          <w:szCs w:val="21"/>
          <w:highlight w:val="none"/>
        </w:rPr>
        <w:t xml:space="preserve">承包人的索赔</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_Toc182840690 \h </w:instrText>
      </w:r>
      <w:r>
        <w:rPr>
          <w:rFonts w:ascii="宋体" w:hAnsi="宋体"/>
          <w:color w:val="auto"/>
          <w:szCs w:val="21"/>
          <w:highlight w:val="none"/>
        </w:rPr>
        <w:fldChar w:fldCharType="separate"/>
      </w:r>
      <w:r>
        <w:rPr>
          <w:rFonts w:ascii="宋体" w:hAnsi="宋体"/>
          <w:color w:val="auto"/>
          <w:szCs w:val="21"/>
          <w:highlight w:val="none"/>
        </w:rPr>
        <w:t xml:space="preserve">67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"_Toc182840691" </w:instrText>
      </w:r>
      <w:r>
        <w:rPr>
          <w:color w:val="auto"/>
          <w:highlight w:val="none"/>
        </w:rPr>
        <w:fldChar w:fldCharType="separate"/>
      </w:r>
      <w:r>
        <w:rPr>
          <w:rStyle w:val="912"/>
          <w:rFonts w:ascii="宋体" w:hAnsi="宋体"/>
          <w:bCs/>
          <w:color w:val="auto"/>
          <w:szCs w:val="21"/>
          <w:highlight w:val="none"/>
        </w:rPr>
        <w:t xml:space="preserve">19.2 </w:t>
      </w:r>
      <w:r>
        <w:rPr>
          <w:rStyle w:val="912"/>
          <w:rFonts w:hint="eastAsia" w:ascii="宋体" w:hAnsi="宋体"/>
          <w:bCs/>
          <w:color w:val="auto"/>
          <w:szCs w:val="21"/>
          <w:highlight w:val="none"/>
        </w:rPr>
        <w:t xml:space="preserve">对承包人索赔的处理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_Toc182840691 \h </w:instrText>
      </w:r>
      <w:r>
        <w:rPr>
          <w:rFonts w:ascii="宋体" w:hAnsi="宋体"/>
          <w:color w:val="auto"/>
          <w:szCs w:val="21"/>
          <w:highlight w:val="none"/>
        </w:rPr>
        <w:fldChar w:fldCharType="separate"/>
      </w:r>
      <w:r>
        <w:rPr>
          <w:rFonts w:ascii="宋体" w:hAnsi="宋体"/>
          <w:color w:val="auto"/>
          <w:szCs w:val="21"/>
          <w:highlight w:val="none"/>
        </w:rPr>
        <w:t xml:space="preserve">68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"_Toc182840692" </w:instrText>
      </w:r>
      <w:r>
        <w:rPr>
          <w:color w:val="auto"/>
          <w:highlight w:val="none"/>
        </w:rPr>
        <w:fldChar w:fldCharType="separate"/>
      </w:r>
      <w:r>
        <w:rPr>
          <w:rStyle w:val="912"/>
          <w:rFonts w:ascii="宋体" w:hAnsi="宋体"/>
          <w:bCs/>
          <w:color w:val="auto"/>
          <w:szCs w:val="21"/>
          <w:highlight w:val="none"/>
        </w:rPr>
        <w:t xml:space="preserve">19.3</w:t>
      </w:r>
      <w:r>
        <w:rPr>
          <w:rStyle w:val="912"/>
          <w:rFonts w:hint="eastAsia" w:ascii="宋体" w:hAnsi="宋体"/>
          <w:bCs/>
          <w:color w:val="auto"/>
          <w:szCs w:val="21"/>
          <w:highlight w:val="none"/>
        </w:rPr>
        <w:t xml:space="preserve">发包人的索赔</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_Toc182840692 \h </w:instrText>
      </w:r>
      <w:r>
        <w:rPr>
          <w:rFonts w:ascii="宋体" w:hAnsi="宋体"/>
          <w:color w:val="auto"/>
          <w:szCs w:val="21"/>
          <w:highlight w:val="none"/>
        </w:rPr>
        <w:fldChar w:fldCharType="separate"/>
      </w:r>
      <w:r>
        <w:rPr>
          <w:rFonts w:ascii="宋体" w:hAnsi="宋体"/>
          <w:color w:val="auto"/>
          <w:szCs w:val="21"/>
          <w:highlight w:val="none"/>
        </w:rPr>
        <w:t xml:space="preserve">68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"_Toc182840693" </w:instrText>
      </w:r>
      <w:r>
        <w:rPr>
          <w:color w:val="auto"/>
          <w:highlight w:val="none"/>
        </w:rPr>
        <w:fldChar w:fldCharType="separate"/>
      </w:r>
      <w:r>
        <w:rPr>
          <w:rStyle w:val="912"/>
          <w:rFonts w:ascii="宋体" w:hAnsi="宋体"/>
          <w:bCs/>
          <w:color w:val="auto"/>
          <w:szCs w:val="21"/>
          <w:highlight w:val="none"/>
        </w:rPr>
        <w:t xml:space="preserve">19.4 </w:t>
      </w:r>
      <w:r>
        <w:rPr>
          <w:rStyle w:val="912"/>
          <w:rFonts w:hint="eastAsia" w:ascii="宋体" w:hAnsi="宋体"/>
          <w:bCs/>
          <w:color w:val="auto"/>
          <w:szCs w:val="21"/>
          <w:highlight w:val="none"/>
        </w:rPr>
        <w:t xml:space="preserve">对发包人索赔的处理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_Toc182840693 \h </w:instrText>
      </w:r>
      <w:r>
        <w:rPr>
          <w:rFonts w:ascii="宋体" w:hAnsi="宋体"/>
          <w:color w:val="auto"/>
          <w:szCs w:val="21"/>
          <w:highlight w:val="none"/>
        </w:rPr>
        <w:fldChar w:fldCharType="separate"/>
      </w:r>
      <w:r>
        <w:rPr>
          <w:rFonts w:ascii="宋体" w:hAnsi="宋体"/>
          <w:color w:val="auto"/>
          <w:szCs w:val="21"/>
          <w:highlight w:val="none"/>
        </w:rPr>
        <w:t xml:space="preserve">68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"_Toc182840694" </w:instrText>
      </w:r>
      <w:r>
        <w:rPr>
          <w:color w:val="auto"/>
          <w:highlight w:val="none"/>
        </w:rPr>
        <w:fldChar w:fldCharType="separate"/>
      </w:r>
      <w:r>
        <w:rPr>
          <w:rStyle w:val="912"/>
          <w:rFonts w:ascii="宋体" w:hAnsi="宋体"/>
          <w:bCs/>
          <w:color w:val="auto"/>
          <w:szCs w:val="21"/>
          <w:highlight w:val="none"/>
        </w:rPr>
        <w:t xml:space="preserve">19.5 </w:t>
      </w:r>
      <w:r>
        <w:rPr>
          <w:rStyle w:val="912"/>
          <w:rFonts w:hint="eastAsia" w:ascii="宋体" w:hAnsi="宋体"/>
          <w:bCs/>
          <w:color w:val="auto"/>
          <w:szCs w:val="21"/>
          <w:highlight w:val="none"/>
        </w:rPr>
        <w:t xml:space="preserve">提出索赔的期限</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_Toc182840694 \h </w:instrText>
      </w:r>
      <w:r>
        <w:rPr>
          <w:rFonts w:ascii="宋体" w:hAnsi="宋体"/>
          <w:color w:val="auto"/>
          <w:szCs w:val="21"/>
          <w:highlight w:val="none"/>
        </w:rPr>
        <w:fldChar w:fldCharType="separate"/>
      </w:r>
      <w:r>
        <w:rPr>
          <w:rFonts w:ascii="宋体" w:hAnsi="宋体"/>
          <w:color w:val="auto"/>
          <w:szCs w:val="21"/>
          <w:highlight w:val="none"/>
        </w:rPr>
        <w:t xml:space="preserve">68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"_Toc182840695" </w:instrText>
      </w:r>
      <w:r>
        <w:rPr>
          <w:color w:val="auto"/>
          <w:highlight w:val="none"/>
        </w:rPr>
        <w:fldChar w:fldCharType="separate"/>
      </w:r>
      <w:r>
        <w:rPr>
          <w:rStyle w:val="912"/>
          <w:rFonts w:ascii="宋体" w:hAnsi="宋体"/>
          <w:bCs/>
          <w:color w:val="auto"/>
          <w:szCs w:val="21"/>
          <w:highlight w:val="none"/>
        </w:rPr>
        <w:t xml:space="preserve">20. </w:t>
      </w:r>
      <w:r>
        <w:rPr>
          <w:rStyle w:val="912"/>
          <w:rFonts w:hint="eastAsia" w:ascii="宋体" w:hAnsi="宋体"/>
          <w:bCs/>
          <w:color w:val="auto"/>
          <w:szCs w:val="21"/>
          <w:highlight w:val="none"/>
        </w:rPr>
        <w:t xml:space="preserve">争议解决</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_Toc182840695 \h </w:instrText>
      </w:r>
      <w:r>
        <w:rPr>
          <w:rFonts w:ascii="宋体" w:hAnsi="宋体"/>
          <w:color w:val="auto"/>
          <w:szCs w:val="21"/>
          <w:highlight w:val="none"/>
        </w:rPr>
        <w:fldChar w:fldCharType="separate"/>
      </w:r>
      <w:r>
        <w:rPr>
          <w:rFonts w:ascii="宋体" w:hAnsi="宋体"/>
          <w:color w:val="auto"/>
          <w:szCs w:val="21"/>
          <w:highlight w:val="none"/>
        </w:rPr>
        <w:t xml:space="preserve">69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"_Toc182840696" </w:instrText>
      </w:r>
      <w:r>
        <w:rPr>
          <w:color w:val="auto"/>
          <w:highlight w:val="none"/>
        </w:rPr>
        <w:fldChar w:fldCharType="separate"/>
      </w:r>
      <w:r>
        <w:rPr>
          <w:rStyle w:val="912"/>
          <w:rFonts w:ascii="宋体" w:hAnsi="宋体"/>
          <w:bCs/>
          <w:color w:val="auto"/>
          <w:szCs w:val="21"/>
          <w:highlight w:val="none"/>
        </w:rPr>
        <w:t xml:space="preserve">20.1</w:t>
      </w:r>
      <w:r>
        <w:rPr>
          <w:rStyle w:val="912"/>
          <w:rFonts w:hint="eastAsia" w:ascii="宋体" w:hAnsi="宋体"/>
          <w:bCs/>
          <w:color w:val="auto"/>
          <w:szCs w:val="21"/>
          <w:highlight w:val="none"/>
        </w:rPr>
        <w:t xml:space="preserve">和解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_Toc182840696 \h </w:instrText>
      </w:r>
      <w:r>
        <w:rPr>
          <w:rFonts w:ascii="宋体" w:hAnsi="宋体"/>
          <w:color w:val="auto"/>
          <w:szCs w:val="21"/>
          <w:highlight w:val="none"/>
        </w:rPr>
        <w:fldChar w:fldCharType="separate"/>
      </w:r>
      <w:r>
        <w:rPr>
          <w:rFonts w:ascii="宋体" w:hAnsi="宋体"/>
          <w:color w:val="auto"/>
          <w:szCs w:val="21"/>
          <w:highlight w:val="none"/>
        </w:rPr>
        <w:t xml:space="preserve">69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"_Toc182840697" </w:instrText>
      </w:r>
      <w:r>
        <w:rPr>
          <w:color w:val="auto"/>
          <w:highlight w:val="none"/>
        </w:rPr>
        <w:fldChar w:fldCharType="separate"/>
      </w:r>
      <w:r>
        <w:rPr>
          <w:rStyle w:val="912"/>
          <w:rFonts w:ascii="宋体" w:hAnsi="宋体"/>
          <w:bCs/>
          <w:color w:val="auto"/>
          <w:szCs w:val="21"/>
          <w:highlight w:val="none"/>
        </w:rPr>
        <w:t xml:space="preserve">20.2</w:t>
      </w:r>
      <w:r>
        <w:rPr>
          <w:rStyle w:val="912"/>
          <w:rFonts w:hint="eastAsia" w:ascii="宋体" w:hAnsi="宋体"/>
          <w:bCs/>
          <w:color w:val="auto"/>
          <w:szCs w:val="21"/>
          <w:highlight w:val="none"/>
        </w:rPr>
        <w:t xml:space="preserve">调解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_Toc182840697 \h </w:instrText>
      </w:r>
      <w:r>
        <w:rPr>
          <w:rFonts w:ascii="宋体" w:hAnsi="宋体"/>
          <w:color w:val="auto"/>
          <w:szCs w:val="21"/>
          <w:highlight w:val="none"/>
        </w:rPr>
        <w:fldChar w:fldCharType="separate"/>
      </w:r>
      <w:r>
        <w:rPr>
          <w:rFonts w:ascii="宋体" w:hAnsi="宋体"/>
          <w:color w:val="auto"/>
          <w:szCs w:val="21"/>
          <w:highlight w:val="none"/>
        </w:rPr>
        <w:t xml:space="preserve">69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"_Toc182840698" </w:instrText>
      </w:r>
      <w:r>
        <w:rPr>
          <w:color w:val="auto"/>
          <w:highlight w:val="none"/>
        </w:rPr>
        <w:fldChar w:fldCharType="separate"/>
      </w:r>
      <w:r>
        <w:rPr>
          <w:rStyle w:val="912"/>
          <w:rFonts w:ascii="宋体" w:hAnsi="宋体"/>
          <w:bCs/>
          <w:color w:val="auto"/>
          <w:szCs w:val="21"/>
          <w:highlight w:val="none"/>
        </w:rPr>
        <w:t xml:space="preserve">20.3</w:t>
      </w:r>
      <w:r>
        <w:rPr>
          <w:rStyle w:val="912"/>
          <w:rFonts w:hint="eastAsia" w:ascii="宋体" w:hAnsi="宋体"/>
          <w:bCs/>
          <w:color w:val="auto"/>
          <w:szCs w:val="21"/>
          <w:highlight w:val="none"/>
        </w:rPr>
        <w:t xml:space="preserve">争议评审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_Toc182840698 \h </w:instrText>
      </w:r>
      <w:r>
        <w:rPr>
          <w:rFonts w:ascii="宋体" w:hAnsi="宋体"/>
          <w:color w:val="auto"/>
          <w:szCs w:val="21"/>
          <w:highlight w:val="none"/>
        </w:rPr>
        <w:fldChar w:fldCharType="separate"/>
      </w:r>
      <w:r>
        <w:rPr>
          <w:rFonts w:ascii="宋体" w:hAnsi="宋体"/>
          <w:color w:val="auto"/>
          <w:szCs w:val="21"/>
          <w:highlight w:val="none"/>
        </w:rPr>
        <w:t xml:space="preserve">69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"_Toc182840699" </w:instrText>
      </w:r>
      <w:r>
        <w:rPr>
          <w:color w:val="auto"/>
          <w:highlight w:val="none"/>
        </w:rPr>
        <w:fldChar w:fldCharType="separate"/>
      </w:r>
      <w:r>
        <w:rPr>
          <w:rStyle w:val="912"/>
          <w:rFonts w:ascii="宋体" w:hAnsi="宋体"/>
          <w:bCs/>
          <w:color w:val="auto"/>
          <w:szCs w:val="21"/>
          <w:highlight w:val="none"/>
        </w:rPr>
        <w:t xml:space="preserve">20.4</w:t>
      </w:r>
      <w:r>
        <w:rPr>
          <w:rStyle w:val="912"/>
          <w:rFonts w:hint="eastAsia" w:ascii="宋体" w:hAnsi="宋体"/>
          <w:bCs/>
          <w:color w:val="auto"/>
          <w:szCs w:val="21"/>
          <w:highlight w:val="none"/>
        </w:rPr>
        <w:t xml:space="preserve">仲裁或诉讼</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_Toc182840699 \h </w:instrText>
      </w:r>
      <w:r>
        <w:rPr>
          <w:rFonts w:ascii="宋体" w:hAnsi="宋体"/>
          <w:color w:val="auto"/>
          <w:szCs w:val="21"/>
          <w:highlight w:val="none"/>
        </w:rPr>
        <w:fldChar w:fldCharType="separate"/>
      </w:r>
      <w:r>
        <w:rPr>
          <w:rFonts w:ascii="宋体" w:hAnsi="宋体"/>
          <w:color w:val="auto"/>
          <w:szCs w:val="21"/>
          <w:highlight w:val="none"/>
        </w:rPr>
        <w:t xml:space="preserve">69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"_Toc182840700" </w:instrText>
      </w:r>
      <w:r>
        <w:rPr>
          <w:color w:val="auto"/>
          <w:highlight w:val="none"/>
        </w:rPr>
        <w:fldChar w:fldCharType="separate"/>
      </w:r>
      <w:r>
        <w:rPr>
          <w:rStyle w:val="912"/>
          <w:rFonts w:ascii="宋体" w:hAnsi="宋体"/>
          <w:bCs/>
          <w:color w:val="auto"/>
          <w:szCs w:val="21"/>
          <w:highlight w:val="none"/>
        </w:rPr>
        <w:t xml:space="preserve">20.5</w:t>
      </w:r>
      <w:r>
        <w:rPr>
          <w:rStyle w:val="912"/>
          <w:rFonts w:hint="eastAsia" w:ascii="宋体" w:hAnsi="宋体"/>
          <w:bCs/>
          <w:color w:val="auto"/>
          <w:szCs w:val="21"/>
          <w:highlight w:val="none"/>
        </w:rPr>
        <w:t xml:space="preserve">争议解决条款效力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_Toc182840700 \h </w:instrText>
      </w:r>
      <w:r>
        <w:rPr>
          <w:rFonts w:ascii="宋体" w:hAnsi="宋体"/>
          <w:color w:val="auto"/>
          <w:szCs w:val="21"/>
          <w:highlight w:val="none"/>
        </w:rPr>
        <w:fldChar w:fldCharType="separate"/>
      </w:r>
      <w:r>
        <w:rPr>
          <w:rFonts w:ascii="宋体" w:hAnsi="宋体"/>
          <w:color w:val="auto"/>
          <w:szCs w:val="21"/>
          <w:highlight w:val="none"/>
        </w:rPr>
        <w:t xml:space="preserve">70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Style w:val="912"/>
          <w:rFonts w:ascii="黑体" w:hAnsi="黑体" w:eastAsia="黑体"/>
          <w:b/>
          <w:color w:val="auto"/>
          <w:highlight w:val="none"/>
        </w:rPr>
      </w:pPr>
      <w:r>
        <w:rPr>
          <w:color w:val="auto"/>
          <w:highlight w:val="none"/>
        </w:rPr>
        <w:fldChar w:fldCharType="begin"/>
      </w:r>
      <w:r>
        <w:rPr>
          <w:color w:val="auto"/>
          <w:highlight w:val="none"/>
        </w:rPr>
        <w:instrText xml:space="preserve"> HYPERLINK \l "_Toc182840701" </w:instrText>
      </w:r>
      <w:r>
        <w:rPr>
          <w:color w:val="auto"/>
          <w:highlight w:val="none"/>
        </w:rPr>
        <w:fldChar w:fldCharType="separate"/>
      </w:r>
      <w:r>
        <w:rPr>
          <w:rStyle w:val="912"/>
          <w:rFonts w:hint="eastAsia" w:ascii="黑体" w:hAnsi="黑体" w:eastAsia="黑体"/>
          <w:b/>
          <w:color w:val="auto"/>
          <w:szCs w:val="21"/>
          <w:highlight w:val="none"/>
        </w:rPr>
        <w:t xml:space="preserve">第三部分专用合同条款</w:t>
      </w:r>
      <w:r>
        <w:rPr>
          <w:rStyle w:val="912"/>
          <w:rFonts w:ascii="黑体" w:hAnsi="黑体" w:eastAsia="黑体"/>
          <w:b/>
          <w:color w:val="auto"/>
          <w:highlight w:val="none"/>
        </w:rPr>
        <w:tab/>
      </w:r>
      <w:r>
        <w:rPr>
          <w:rStyle w:val="912"/>
          <w:rFonts w:ascii="黑体" w:hAnsi="黑体" w:eastAsia="黑体"/>
          <w:b/>
          <w:color w:val="auto"/>
          <w:highlight w:val="none"/>
        </w:rPr>
        <w:fldChar w:fldCharType="begin"/>
      </w:r>
      <w:r>
        <w:rPr>
          <w:rStyle w:val="912"/>
          <w:rFonts w:ascii="黑体" w:hAnsi="黑体" w:eastAsia="黑体"/>
          <w:b/>
          <w:color w:val="auto"/>
          <w:highlight w:val="none"/>
        </w:rPr>
        <w:instrText xml:space="preserve"> PAGEREF _Toc182840701 \h </w:instrText>
      </w:r>
      <w:r>
        <w:rPr>
          <w:rStyle w:val="912"/>
          <w:rFonts w:ascii="黑体" w:hAnsi="黑体" w:eastAsia="黑体"/>
          <w:b/>
          <w:color w:val="auto"/>
          <w:highlight w:val="none"/>
        </w:rPr>
        <w:fldChar w:fldCharType="separate"/>
      </w:r>
      <w:r>
        <w:rPr>
          <w:rStyle w:val="912"/>
          <w:rFonts w:ascii="黑体" w:hAnsi="黑体" w:eastAsia="黑体"/>
          <w:b/>
          <w:color w:val="auto"/>
          <w:highlight w:val="none"/>
        </w:rPr>
        <w:t xml:space="preserve">71</w:t>
      </w:r>
      <w:r>
        <w:rPr>
          <w:rStyle w:val="912"/>
          <w:rFonts w:ascii="黑体" w:hAnsi="黑体" w:eastAsia="黑体"/>
          <w:b/>
          <w:color w:val="auto"/>
          <w:highlight w:val="none"/>
        </w:rPr>
        <w:fldChar w:fldCharType="end"/>
      </w:r>
      <w:r>
        <w:rPr>
          <w:rStyle w:val="912"/>
          <w:rFonts w:ascii="黑体" w:hAnsi="黑体" w:eastAsia="黑体"/>
          <w:b/>
          <w:color w:val="auto"/>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"_Toc182840702" </w:instrText>
      </w:r>
      <w:r>
        <w:rPr>
          <w:color w:val="auto"/>
          <w:highlight w:val="none"/>
        </w:rPr>
        <w:fldChar w:fldCharType="separate"/>
      </w:r>
      <w:r>
        <w:rPr>
          <w:rStyle w:val="912"/>
          <w:rFonts w:ascii="宋体" w:hAnsi="宋体"/>
          <w:bCs/>
          <w:color w:val="auto"/>
          <w:szCs w:val="21"/>
          <w:highlight w:val="none"/>
        </w:rPr>
        <w:t xml:space="preserve">1. </w:t>
      </w:r>
      <w:r>
        <w:rPr>
          <w:rStyle w:val="912"/>
          <w:rFonts w:hint="eastAsia" w:ascii="宋体" w:hAnsi="宋体"/>
          <w:bCs/>
          <w:color w:val="auto"/>
          <w:szCs w:val="21"/>
          <w:highlight w:val="none"/>
        </w:rPr>
        <w:t xml:space="preserve">一般约定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_Toc182840702 \h </w:instrText>
      </w:r>
      <w:r>
        <w:rPr>
          <w:rFonts w:ascii="宋体" w:hAnsi="宋体"/>
          <w:color w:val="auto"/>
          <w:szCs w:val="21"/>
          <w:highlight w:val="none"/>
        </w:rPr>
        <w:fldChar w:fldCharType="separate"/>
      </w:r>
      <w:r>
        <w:rPr>
          <w:rFonts w:ascii="宋体" w:hAnsi="宋体"/>
          <w:color w:val="auto"/>
          <w:szCs w:val="21"/>
          <w:highlight w:val="none"/>
        </w:rPr>
        <w:t xml:space="preserve">71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"_Toc182840703" </w:instrText>
      </w:r>
      <w:r>
        <w:rPr>
          <w:color w:val="auto"/>
          <w:highlight w:val="none"/>
        </w:rPr>
        <w:fldChar w:fldCharType="separate"/>
      </w:r>
      <w:r>
        <w:rPr>
          <w:rStyle w:val="912"/>
          <w:rFonts w:ascii="宋体" w:hAnsi="宋体"/>
          <w:bCs/>
          <w:color w:val="auto"/>
          <w:szCs w:val="21"/>
          <w:highlight w:val="none"/>
        </w:rPr>
        <w:t xml:space="preserve">1.1 </w:t>
      </w:r>
      <w:r>
        <w:rPr>
          <w:rStyle w:val="912"/>
          <w:rFonts w:hint="eastAsia" w:ascii="宋体" w:hAnsi="宋体"/>
          <w:bCs/>
          <w:color w:val="auto"/>
          <w:szCs w:val="21"/>
          <w:highlight w:val="none"/>
        </w:rPr>
        <w:t xml:space="preserve">词语定义</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_Toc182840703 \h </w:instrText>
      </w:r>
      <w:r>
        <w:rPr>
          <w:rFonts w:ascii="宋体" w:hAnsi="宋体"/>
          <w:color w:val="auto"/>
          <w:szCs w:val="21"/>
          <w:highlight w:val="none"/>
        </w:rPr>
        <w:fldChar w:fldCharType="separate"/>
      </w:r>
      <w:r>
        <w:rPr>
          <w:rFonts w:ascii="宋体" w:hAnsi="宋体"/>
          <w:color w:val="auto"/>
          <w:szCs w:val="21"/>
          <w:highlight w:val="none"/>
        </w:rPr>
        <w:t xml:space="preserve">71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"_Toc182840704" </w:instrText>
      </w:r>
      <w:r>
        <w:rPr>
          <w:color w:val="auto"/>
          <w:highlight w:val="none"/>
        </w:rPr>
        <w:fldChar w:fldCharType="separate"/>
      </w:r>
      <w:r>
        <w:rPr>
          <w:rStyle w:val="912"/>
          <w:rFonts w:ascii="宋体" w:hAnsi="宋体"/>
          <w:bCs/>
          <w:color w:val="auto"/>
          <w:szCs w:val="21"/>
          <w:highlight w:val="none"/>
        </w:rPr>
        <w:t xml:space="preserve">1.3</w:t>
      </w:r>
      <w:r>
        <w:rPr>
          <w:rStyle w:val="912"/>
          <w:rFonts w:hint="eastAsia" w:ascii="宋体" w:hAnsi="宋体"/>
          <w:bCs/>
          <w:color w:val="auto"/>
          <w:szCs w:val="21"/>
          <w:highlight w:val="none"/>
        </w:rPr>
        <w:t xml:space="preserve">法律</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_Toc182840704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"_Toc182840705" </w:instrText>
      </w:r>
      <w:r>
        <w:rPr>
          <w:color w:val="auto"/>
          <w:highlight w:val="none"/>
        </w:rPr>
        <w:fldChar w:fldCharType="separate"/>
      </w:r>
      <w:r>
        <w:rPr>
          <w:rStyle w:val="912"/>
          <w:rFonts w:ascii="宋体" w:hAnsi="宋体"/>
          <w:bCs/>
          <w:color w:val="auto"/>
          <w:szCs w:val="21"/>
          <w:highlight w:val="none"/>
        </w:rPr>
        <w:t xml:space="preserve">1.4 </w:t>
      </w:r>
      <w:r>
        <w:rPr>
          <w:rStyle w:val="912"/>
          <w:rFonts w:hint="eastAsia" w:ascii="宋体" w:hAnsi="宋体"/>
          <w:bCs/>
          <w:color w:val="auto"/>
          <w:szCs w:val="21"/>
          <w:highlight w:val="none"/>
        </w:rPr>
        <w:t xml:space="preserve">标准和规范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_Toc182840705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"_Toc182840706" </w:instrText>
      </w:r>
      <w:r>
        <w:rPr>
          <w:color w:val="auto"/>
          <w:highlight w:val="none"/>
        </w:rPr>
        <w:fldChar w:fldCharType="separate"/>
      </w:r>
      <w:r>
        <w:rPr>
          <w:rStyle w:val="912"/>
          <w:rFonts w:ascii="宋体" w:hAnsi="宋体"/>
          <w:bCs/>
          <w:color w:val="auto"/>
          <w:szCs w:val="21"/>
          <w:highlight w:val="none"/>
        </w:rPr>
        <w:t xml:space="preserve">1.5 </w:t>
      </w:r>
      <w:r>
        <w:rPr>
          <w:rStyle w:val="912"/>
          <w:rFonts w:hint="eastAsia" w:ascii="宋体" w:hAnsi="宋体"/>
          <w:bCs/>
          <w:color w:val="auto"/>
          <w:szCs w:val="21"/>
          <w:highlight w:val="none"/>
        </w:rPr>
        <w:t xml:space="preserve">合同文件的优先顺序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_Toc182840706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"_Toc182840707" </w:instrText>
      </w:r>
      <w:r>
        <w:rPr>
          <w:color w:val="auto"/>
          <w:highlight w:val="none"/>
        </w:rPr>
        <w:fldChar w:fldCharType="separate"/>
      </w:r>
      <w:r>
        <w:rPr>
          <w:rStyle w:val="912"/>
          <w:rFonts w:ascii="宋体" w:hAnsi="宋体"/>
          <w:bCs/>
          <w:color w:val="auto"/>
          <w:szCs w:val="21"/>
          <w:highlight w:val="none"/>
        </w:rPr>
        <w:t xml:space="preserve">1.6 </w:t>
      </w:r>
      <w:r>
        <w:rPr>
          <w:rStyle w:val="912"/>
          <w:rFonts w:hint="eastAsia" w:ascii="宋体" w:hAnsi="宋体"/>
          <w:bCs/>
          <w:color w:val="auto"/>
          <w:szCs w:val="21"/>
          <w:highlight w:val="none"/>
        </w:rPr>
        <w:t xml:space="preserve">图纸和承包人文件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_Toc182840707 \h </w:instrText>
      </w:r>
      <w:r>
        <w:rPr>
          <w:rFonts w:ascii="宋体" w:hAnsi="宋体"/>
          <w:color w:val="auto"/>
          <w:szCs w:val="21"/>
          <w:highlight w:val="none"/>
        </w:rPr>
        <w:fldChar w:fldCharType="separate"/>
      </w:r>
      <w:r>
        <w:rPr>
          <w:rFonts w:ascii="宋体" w:hAnsi="宋体"/>
          <w:color w:val="auto"/>
          <w:szCs w:val="21"/>
          <w:highlight w:val="none"/>
        </w:rPr>
        <w:t xml:space="preserve">72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"_Toc182840708" </w:instrText>
      </w:r>
      <w:r>
        <w:rPr>
          <w:color w:val="auto"/>
          <w:highlight w:val="none"/>
        </w:rPr>
        <w:fldChar w:fldCharType="separate"/>
      </w:r>
      <w:r>
        <w:rPr>
          <w:rStyle w:val="912"/>
          <w:rFonts w:ascii="宋体" w:hAnsi="宋体"/>
          <w:bCs/>
          <w:color w:val="auto"/>
          <w:szCs w:val="21"/>
          <w:highlight w:val="none"/>
        </w:rPr>
        <w:t xml:space="preserve">1.7 </w:t>
      </w:r>
      <w:r>
        <w:rPr>
          <w:rStyle w:val="912"/>
          <w:rFonts w:hint="eastAsia" w:ascii="宋体" w:hAnsi="宋体"/>
          <w:bCs/>
          <w:color w:val="auto"/>
          <w:szCs w:val="21"/>
          <w:highlight w:val="none"/>
        </w:rPr>
        <w:t xml:space="preserve">联络</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_Toc182840708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"_Toc182840709" </w:instrText>
      </w:r>
      <w:r>
        <w:rPr>
          <w:color w:val="auto"/>
          <w:highlight w:val="none"/>
        </w:rPr>
        <w:fldChar w:fldCharType="separate"/>
      </w:r>
      <w:r>
        <w:rPr>
          <w:rStyle w:val="912"/>
          <w:rFonts w:ascii="宋体" w:hAnsi="宋体"/>
          <w:bCs/>
          <w:color w:val="auto"/>
          <w:szCs w:val="21"/>
          <w:highlight w:val="none"/>
        </w:rPr>
        <w:t xml:space="preserve">1.10 </w:t>
      </w:r>
      <w:r>
        <w:rPr>
          <w:rStyle w:val="912"/>
          <w:rFonts w:hint="eastAsia" w:ascii="宋体" w:hAnsi="宋体"/>
          <w:bCs/>
          <w:color w:val="auto"/>
          <w:szCs w:val="21"/>
          <w:highlight w:val="none"/>
        </w:rPr>
        <w:t xml:space="preserve">交通运输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_Toc182840709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"_Toc182840710" </w:instrText>
      </w:r>
      <w:r>
        <w:rPr>
          <w:color w:val="auto"/>
          <w:highlight w:val="none"/>
        </w:rPr>
        <w:fldChar w:fldCharType="separate"/>
      </w:r>
      <w:r>
        <w:rPr>
          <w:rStyle w:val="912"/>
          <w:rFonts w:ascii="宋体" w:hAnsi="宋体"/>
          <w:bCs/>
          <w:color w:val="auto"/>
          <w:szCs w:val="21"/>
          <w:highlight w:val="none"/>
        </w:rPr>
        <w:t xml:space="preserve">1.11 </w:t>
      </w:r>
      <w:r>
        <w:rPr>
          <w:rStyle w:val="912"/>
          <w:rFonts w:hint="eastAsia" w:ascii="宋体" w:hAnsi="宋体"/>
          <w:bCs/>
          <w:color w:val="auto"/>
          <w:szCs w:val="21"/>
          <w:highlight w:val="none"/>
        </w:rPr>
        <w:t xml:space="preserve">知识产权</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_Toc182840710 \h </w:instrText>
      </w:r>
      <w:r>
        <w:rPr>
          <w:rFonts w:ascii="宋体" w:hAnsi="宋体"/>
          <w:color w:val="auto"/>
          <w:szCs w:val="21"/>
          <w:highlight w:val="none"/>
        </w:rPr>
        <w:fldChar w:fldCharType="separate"/>
      </w:r>
      <w:r>
        <w:rPr>
          <w:rFonts w:ascii="宋体" w:hAnsi="宋体"/>
          <w:color w:val="auto"/>
          <w:szCs w:val="21"/>
          <w:highlight w:val="none"/>
        </w:rPr>
        <w:t xml:space="preserve">73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"_Toc182840711" </w:instrText>
      </w:r>
      <w:r>
        <w:rPr>
          <w:color w:val="auto"/>
          <w:highlight w:val="none"/>
        </w:rPr>
        <w:fldChar w:fldCharType="separate"/>
      </w:r>
      <w:r>
        <w:rPr>
          <w:rStyle w:val="912"/>
          <w:rFonts w:ascii="宋体" w:hAnsi="宋体"/>
          <w:bCs/>
          <w:color w:val="auto"/>
          <w:szCs w:val="21"/>
          <w:highlight w:val="none"/>
        </w:rPr>
        <w:t xml:space="preserve">1.13</w:t>
      </w:r>
      <w:r>
        <w:rPr>
          <w:rStyle w:val="912"/>
          <w:rFonts w:hint="eastAsia" w:ascii="宋体" w:hAnsi="宋体"/>
          <w:bCs/>
          <w:color w:val="auto"/>
          <w:szCs w:val="21"/>
          <w:highlight w:val="none"/>
        </w:rPr>
        <w:t xml:space="preserve">工程量清单错误的修正</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_Toc182840711 \h </w:instrText>
      </w:r>
      <w:r>
        <w:rPr>
          <w:rFonts w:ascii="宋体" w:hAnsi="宋体"/>
          <w:color w:val="auto"/>
          <w:szCs w:val="21"/>
          <w:highlight w:val="none"/>
        </w:rPr>
        <w:fldChar w:fldCharType="separate"/>
      </w:r>
      <w:r>
        <w:rPr>
          <w:rFonts w:ascii="宋体" w:hAnsi="宋体"/>
          <w:color w:val="auto"/>
          <w:szCs w:val="21"/>
          <w:highlight w:val="none"/>
        </w:rPr>
        <w:t xml:space="preserve">74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"_Toc182840712" </w:instrText>
      </w:r>
      <w:r>
        <w:rPr>
          <w:color w:val="auto"/>
          <w:highlight w:val="none"/>
        </w:rPr>
        <w:fldChar w:fldCharType="separate"/>
      </w:r>
      <w:r>
        <w:rPr>
          <w:rStyle w:val="912"/>
          <w:rFonts w:hint="eastAsia" w:ascii="宋体" w:hAnsi="宋体"/>
          <w:bCs/>
          <w:color w:val="auto"/>
          <w:szCs w:val="21"/>
          <w:highlight w:val="none"/>
        </w:rPr>
        <w:t xml:space="preserve">增加</w:t>
      </w:r>
      <w:r>
        <w:rPr>
          <w:rStyle w:val="912"/>
          <w:rFonts w:ascii="宋体" w:hAnsi="宋体"/>
          <w:bCs/>
          <w:color w:val="auto"/>
          <w:szCs w:val="21"/>
          <w:highlight w:val="none"/>
        </w:rPr>
        <w:t xml:space="preserve">1.14 </w:t>
      </w:r>
      <w:r>
        <w:rPr>
          <w:rStyle w:val="912"/>
          <w:rFonts w:hint="eastAsia" w:ascii="宋体" w:hAnsi="宋体"/>
          <w:bCs/>
          <w:color w:val="auto"/>
          <w:szCs w:val="21"/>
          <w:highlight w:val="none"/>
        </w:rPr>
        <w:t xml:space="preserve">建筑信息模型技术的应用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_Toc182840712 \h </w:instrText>
      </w:r>
      <w:r>
        <w:rPr>
          <w:rFonts w:ascii="宋体" w:hAnsi="宋体"/>
          <w:color w:val="auto"/>
          <w:szCs w:val="21"/>
          <w:highlight w:val="none"/>
        </w:rPr>
        <w:fldChar w:fldCharType="separate"/>
      </w:r>
      <w:r>
        <w:rPr>
          <w:rFonts w:ascii="宋体" w:hAnsi="宋体"/>
          <w:color w:val="auto"/>
          <w:szCs w:val="21"/>
          <w:highlight w:val="none"/>
        </w:rPr>
        <w:t xml:space="preserve">74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"_Toc182840713" </w:instrText>
      </w:r>
      <w:r>
        <w:rPr>
          <w:color w:val="auto"/>
          <w:highlight w:val="none"/>
        </w:rPr>
        <w:fldChar w:fldCharType="separate"/>
      </w:r>
      <w:r>
        <w:rPr>
          <w:rStyle w:val="912"/>
          <w:rFonts w:ascii="宋体" w:hAnsi="宋体"/>
          <w:bCs/>
          <w:color w:val="auto"/>
          <w:szCs w:val="21"/>
          <w:highlight w:val="none"/>
        </w:rPr>
        <w:t xml:space="preserve">2. </w:t>
      </w:r>
      <w:r>
        <w:rPr>
          <w:rStyle w:val="912"/>
          <w:rFonts w:hint="eastAsia" w:ascii="宋体" w:hAnsi="宋体"/>
          <w:bCs/>
          <w:color w:val="auto"/>
          <w:szCs w:val="21"/>
          <w:highlight w:val="none"/>
        </w:rPr>
        <w:t xml:space="preserve">发包人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_Toc182840713 \h </w:instrText>
      </w:r>
      <w:r>
        <w:rPr>
          <w:rFonts w:ascii="宋体" w:hAnsi="宋体"/>
          <w:color w:val="auto"/>
          <w:szCs w:val="21"/>
          <w:highlight w:val="none"/>
        </w:rPr>
        <w:fldChar w:fldCharType="separate"/>
      </w:r>
      <w:r>
        <w:rPr>
          <w:rFonts w:ascii="宋体" w:hAnsi="宋体"/>
          <w:color w:val="auto"/>
          <w:szCs w:val="21"/>
          <w:highlight w:val="none"/>
        </w:rPr>
        <w:t xml:space="preserve">75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"_Toc182840714" </w:instrText>
      </w:r>
      <w:r>
        <w:rPr>
          <w:color w:val="auto"/>
          <w:highlight w:val="none"/>
        </w:rPr>
        <w:fldChar w:fldCharType="separate"/>
      </w:r>
      <w:r>
        <w:rPr>
          <w:rStyle w:val="912"/>
          <w:rFonts w:ascii="宋体" w:hAnsi="宋体"/>
          <w:bCs/>
          <w:color w:val="auto"/>
          <w:szCs w:val="21"/>
          <w:highlight w:val="none"/>
        </w:rPr>
        <w:t xml:space="preserve">2.2 </w:t>
      </w:r>
      <w:r>
        <w:rPr>
          <w:rStyle w:val="912"/>
          <w:rFonts w:hint="eastAsia" w:ascii="宋体" w:hAnsi="宋体"/>
          <w:bCs/>
          <w:color w:val="auto"/>
          <w:szCs w:val="21"/>
          <w:highlight w:val="none"/>
        </w:rPr>
        <w:t xml:space="preserve">发包人代表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_Toc182840714 \h </w:instrText>
      </w:r>
      <w:r>
        <w:rPr>
          <w:rFonts w:ascii="宋体" w:hAnsi="宋体"/>
          <w:color w:val="auto"/>
          <w:szCs w:val="21"/>
          <w:highlight w:val="none"/>
        </w:rPr>
        <w:fldChar w:fldCharType="separate"/>
      </w:r>
      <w:r>
        <w:rPr>
          <w:rFonts w:ascii="宋体" w:hAnsi="宋体"/>
          <w:color w:val="auto"/>
          <w:szCs w:val="21"/>
          <w:highlight w:val="none"/>
        </w:rPr>
        <w:t xml:space="preserve">75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"_Toc182840715" </w:instrText>
      </w:r>
      <w:r>
        <w:rPr>
          <w:color w:val="auto"/>
          <w:highlight w:val="none"/>
        </w:rPr>
        <w:fldChar w:fldCharType="separate"/>
      </w:r>
      <w:r>
        <w:rPr>
          <w:rStyle w:val="912"/>
          <w:rFonts w:ascii="宋体" w:hAnsi="宋体"/>
          <w:bCs/>
          <w:color w:val="auto"/>
          <w:szCs w:val="21"/>
          <w:highlight w:val="none"/>
        </w:rPr>
        <w:t xml:space="preserve">2.4 </w:t>
      </w:r>
      <w:r>
        <w:rPr>
          <w:rStyle w:val="912"/>
          <w:rFonts w:hint="eastAsia" w:ascii="宋体" w:hAnsi="宋体"/>
          <w:bCs/>
          <w:color w:val="auto"/>
          <w:szCs w:val="21"/>
          <w:highlight w:val="none"/>
        </w:rPr>
        <w:t xml:space="preserve">施工现场、施工条件和基础资料的提供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_Toc182840715 \h </w:instrText>
      </w:r>
      <w:r>
        <w:rPr>
          <w:rFonts w:ascii="宋体" w:hAnsi="宋体"/>
          <w:color w:val="auto"/>
          <w:szCs w:val="21"/>
          <w:highlight w:val="none"/>
        </w:rPr>
        <w:fldChar w:fldCharType="separate"/>
      </w:r>
      <w:r>
        <w:rPr>
          <w:rFonts w:ascii="宋体" w:hAnsi="宋体"/>
          <w:color w:val="auto"/>
          <w:szCs w:val="21"/>
          <w:highlight w:val="none"/>
        </w:rPr>
        <w:t xml:space="preserve">75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"_Toc182840716" </w:instrText>
      </w:r>
      <w:r>
        <w:rPr>
          <w:color w:val="auto"/>
          <w:highlight w:val="none"/>
        </w:rPr>
        <w:fldChar w:fldCharType="separate"/>
      </w:r>
      <w:r>
        <w:rPr>
          <w:rStyle w:val="912"/>
          <w:rFonts w:ascii="宋体" w:hAnsi="宋体"/>
          <w:bCs/>
          <w:color w:val="auto"/>
          <w:szCs w:val="21"/>
          <w:highlight w:val="none"/>
        </w:rPr>
        <w:t xml:space="preserve">2.5 </w:t>
      </w:r>
      <w:r>
        <w:rPr>
          <w:rStyle w:val="912"/>
          <w:rFonts w:hint="eastAsia" w:ascii="宋体" w:hAnsi="宋体"/>
          <w:bCs/>
          <w:color w:val="auto"/>
          <w:szCs w:val="21"/>
          <w:highlight w:val="none"/>
        </w:rPr>
        <w:t xml:space="preserve">资金来源证明及支付担保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_Toc182840716 \h </w:instrText>
      </w:r>
      <w:r>
        <w:rPr>
          <w:rFonts w:ascii="宋体" w:hAnsi="宋体"/>
          <w:color w:val="auto"/>
          <w:szCs w:val="21"/>
          <w:highlight w:val="none"/>
        </w:rPr>
        <w:fldChar w:fldCharType="separate"/>
      </w:r>
      <w:r>
        <w:rPr>
          <w:rFonts w:ascii="宋体" w:hAnsi="宋体"/>
          <w:color w:val="auto"/>
          <w:szCs w:val="21"/>
          <w:highlight w:val="none"/>
        </w:rPr>
        <w:t xml:space="preserve">76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"_Toc182840717" </w:instrText>
      </w:r>
      <w:r>
        <w:rPr>
          <w:color w:val="auto"/>
          <w:highlight w:val="none"/>
        </w:rPr>
        <w:fldChar w:fldCharType="separate"/>
      </w:r>
      <w:r>
        <w:rPr>
          <w:rStyle w:val="912"/>
          <w:rFonts w:ascii="宋体" w:hAnsi="宋体"/>
          <w:bCs/>
          <w:color w:val="auto"/>
          <w:szCs w:val="21"/>
          <w:highlight w:val="none"/>
        </w:rPr>
        <w:t xml:space="preserve">3. </w:t>
      </w:r>
      <w:r>
        <w:rPr>
          <w:rStyle w:val="912"/>
          <w:rFonts w:hint="eastAsia" w:ascii="宋体" w:hAnsi="宋体"/>
          <w:bCs/>
          <w:color w:val="auto"/>
          <w:szCs w:val="21"/>
          <w:highlight w:val="none"/>
        </w:rPr>
        <w:t xml:space="preserve">承包人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_Toc182840717 \h </w:instrText>
      </w:r>
      <w:r>
        <w:rPr>
          <w:rFonts w:ascii="宋体" w:hAnsi="宋体"/>
          <w:color w:val="auto"/>
          <w:szCs w:val="21"/>
          <w:highlight w:val="none"/>
        </w:rPr>
        <w:fldChar w:fldCharType="separate"/>
      </w:r>
      <w:r>
        <w:rPr>
          <w:rFonts w:ascii="宋体" w:hAnsi="宋体"/>
          <w:color w:val="auto"/>
          <w:szCs w:val="21"/>
          <w:highlight w:val="none"/>
        </w:rPr>
        <w:t xml:space="preserve">77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"_Toc182840718" </w:instrText>
      </w:r>
      <w:r>
        <w:rPr>
          <w:color w:val="auto"/>
          <w:highlight w:val="none"/>
        </w:rPr>
        <w:fldChar w:fldCharType="separate"/>
      </w:r>
      <w:r>
        <w:rPr>
          <w:rStyle w:val="912"/>
          <w:rFonts w:ascii="宋体" w:hAnsi="宋体"/>
          <w:bCs/>
          <w:color w:val="auto"/>
          <w:szCs w:val="21"/>
          <w:highlight w:val="none"/>
        </w:rPr>
        <w:t xml:space="preserve">3.1 </w:t>
      </w:r>
      <w:r>
        <w:rPr>
          <w:rStyle w:val="912"/>
          <w:rFonts w:hint="eastAsia" w:ascii="宋体" w:hAnsi="宋体"/>
          <w:bCs/>
          <w:color w:val="auto"/>
          <w:szCs w:val="21"/>
          <w:highlight w:val="none"/>
        </w:rPr>
        <w:t xml:space="preserve">承包人的一般义务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_Toc182840718 \h </w:instrText>
      </w:r>
      <w:r>
        <w:rPr>
          <w:rFonts w:ascii="宋体" w:hAnsi="宋体"/>
          <w:color w:val="auto"/>
          <w:szCs w:val="21"/>
          <w:highlight w:val="none"/>
        </w:rPr>
        <w:fldChar w:fldCharType="separate"/>
      </w:r>
      <w:r>
        <w:rPr>
          <w:rFonts w:ascii="宋体" w:hAnsi="宋体"/>
          <w:color w:val="auto"/>
          <w:szCs w:val="21"/>
          <w:highlight w:val="none"/>
        </w:rPr>
        <w:t xml:space="preserve">77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"_Toc182840719" </w:instrText>
      </w:r>
      <w:r>
        <w:rPr>
          <w:color w:val="auto"/>
          <w:highlight w:val="none"/>
        </w:rPr>
        <w:fldChar w:fldCharType="separate"/>
      </w:r>
      <w:r>
        <w:rPr>
          <w:rStyle w:val="912"/>
          <w:rFonts w:ascii="宋体" w:hAnsi="宋体"/>
          <w:bCs/>
          <w:color w:val="auto"/>
          <w:szCs w:val="21"/>
          <w:highlight w:val="none"/>
        </w:rPr>
        <w:t xml:space="preserve">3.2 </w:t>
      </w:r>
      <w:r>
        <w:rPr>
          <w:rStyle w:val="912"/>
          <w:rFonts w:hint="eastAsia" w:ascii="宋体" w:hAnsi="宋体"/>
          <w:bCs/>
          <w:color w:val="auto"/>
          <w:szCs w:val="21"/>
          <w:highlight w:val="none"/>
        </w:rPr>
        <w:t xml:space="preserve">项目经理</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_Toc182840719 \h </w:instrText>
      </w:r>
      <w:r>
        <w:rPr>
          <w:rFonts w:ascii="宋体" w:hAnsi="宋体"/>
          <w:color w:val="auto"/>
          <w:szCs w:val="21"/>
          <w:highlight w:val="none"/>
        </w:rPr>
        <w:fldChar w:fldCharType="separate"/>
      </w:r>
      <w:r>
        <w:rPr>
          <w:rFonts w:ascii="宋体" w:hAnsi="宋体"/>
          <w:color w:val="auto"/>
          <w:szCs w:val="21"/>
          <w:highlight w:val="none"/>
        </w:rPr>
        <w:t xml:space="preserve">79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"_Toc182840720" </w:instrText>
      </w:r>
      <w:r>
        <w:rPr>
          <w:color w:val="auto"/>
          <w:highlight w:val="none"/>
        </w:rPr>
        <w:fldChar w:fldCharType="separate"/>
      </w:r>
      <w:r>
        <w:rPr>
          <w:rStyle w:val="912"/>
          <w:rFonts w:ascii="宋体" w:hAnsi="宋体"/>
          <w:bCs/>
          <w:color w:val="auto"/>
          <w:szCs w:val="21"/>
          <w:highlight w:val="none"/>
        </w:rPr>
        <w:t xml:space="preserve">3.3 </w:t>
      </w:r>
      <w:r>
        <w:rPr>
          <w:rStyle w:val="912"/>
          <w:rFonts w:hint="eastAsia" w:ascii="宋体" w:hAnsi="宋体"/>
          <w:bCs/>
          <w:color w:val="auto"/>
          <w:szCs w:val="21"/>
          <w:highlight w:val="none"/>
        </w:rPr>
        <w:t xml:space="preserve">承包人人员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_Toc182840720 \h </w:instrText>
      </w:r>
      <w:r>
        <w:rPr>
          <w:rFonts w:ascii="宋体" w:hAnsi="宋体"/>
          <w:color w:val="auto"/>
          <w:szCs w:val="21"/>
          <w:highlight w:val="none"/>
        </w:rPr>
        <w:fldChar w:fldCharType="separate"/>
      </w:r>
      <w:r>
        <w:rPr>
          <w:rFonts w:ascii="宋体" w:hAnsi="宋体"/>
          <w:color w:val="auto"/>
          <w:szCs w:val="21"/>
          <w:highlight w:val="none"/>
        </w:rPr>
        <w:t xml:space="preserve">80</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"_Toc182840721" </w:instrText>
      </w:r>
      <w:r>
        <w:rPr>
          <w:color w:val="auto"/>
          <w:highlight w:val="none"/>
        </w:rPr>
        <w:fldChar w:fldCharType="separate"/>
      </w:r>
      <w:r>
        <w:rPr>
          <w:rStyle w:val="912"/>
          <w:rFonts w:ascii="宋体" w:hAnsi="宋体"/>
          <w:bCs/>
          <w:color w:val="auto"/>
          <w:szCs w:val="21"/>
          <w:highlight w:val="none"/>
        </w:rPr>
        <w:t xml:space="preserve">3.5 </w:t>
      </w:r>
      <w:r>
        <w:rPr>
          <w:rStyle w:val="912"/>
          <w:rFonts w:hint="eastAsia" w:ascii="宋体" w:hAnsi="宋体"/>
          <w:bCs/>
          <w:color w:val="auto"/>
          <w:szCs w:val="21"/>
          <w:highlight w:val="none"/>
        </w:rPr>
        <w:t xml:space="preserve">分包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_Toc182840721 \h </w:instrText>
      </w:r>
      <w:r>
        <w:rPr>
          <w:rFonts w:ascii="宋体" w:hAnsi="宋体"/>
          <w:color w:val="auto"/>
          <w:szCs w:val="21"/>
          <w:highlight w:val="none"/>
        </w:rPr>
        <w:fldChar w:fldCharType="separate"/>
      </w:r>
      <w:r>
        <w:rPr>
          <w:rFonts w:ascii="宋体" w:hAnsi="宋体"/>
          <w:color w:val="auto"/>
          <w:szCs w:val="21"/>
          <w:highlight w:val="none"/>
        </w:rPr>
        <w:t xml:space="preserve">81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"_Toc182840722" </w:instrText>
      </w:r>
      <w:r>
        <w:rPr>
          <w:color w:val="auto"/>
          <w:highlight w:val="none"/>
        </w:rPr>
        <w:fldChar w:fldCharType="separate"/>
      </w:r>
      <w:r>
        <w:rPr>
          <w:rStyle w:val="912"/>
          <w:rFonts w:ascii="宋体" w:hAnsi="宋体"/>
          <w:bCs/>
          <w:color w:val="auto"/>
          <w:szCs w:val="21"/>
          <w:highlight w:val="none"/>
        </w:rPr>
        <w:t xml:space="preserve">3.6 </w:t>
      </w:r>
      <w:r>
        <w:rPr>
          <w:rStyle w:val="912"/>
          <w:rFonts w:hint="eastAsia" w:ascii="宋体" w:hAnsi="宋体"/>
          <w:bCs/>
          <w:color w:val="auto"/>
          <w:szCs w:val="21"/>
          <w:highlight w:val="none"/>
        </w:rPr>
        <w:t xml:space="preserve">工程照管与成品、半成品保护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_Toc182840722 \h </w:instrText>
      </w:r>
      <w:r>
        <w:rPr>
          <w:rFonts w:ascii="宋体" w:hAnsi="宋体"/>
          <w:color w:val="auto"/>
          <w:szCs w:val="21"/>
          <w:highlight w:val="none"/>
        </w:rPr>
        <w:fldChar w:fldCharType="separate"/>
      </w:r>
      <w:r>
        <w:rPr>
          <w:rFonts w:ascii="宋体" w:hAnsi="宋体"/>
          <w:color w:val="auto"/>
          <w:szCs w:val="21"/>
          <w:highlight w:val="none"/>
        </w:rPr>
        <w:t xml:space="preserve">81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"_Toc182840723" </w:instrText>
      </w:r>
      <w:r>
        <w:rPr>
          <w:color w:val="auto"/>
          <w:highlight w:val="none"/>
        </w:rPr>
        <w:fldChar w:fldCharType="separate"/>
      </w:r>
      <w:r>
        <w:rPr>
          <w:rStyle w:val="912"/>
          <w:rFonts w:ascii="宋体" w:hAnsi="宋体"/>
          <w:bCs/>
          <w:color w:val="auto"/>
          <w:szCs w:val="21"/>
          <w:highlight w:val="none"/>
        </w:rPr>
        <w:t xml:space="preserve">3.7 </w:t>
      </w:r>
      <w:r>
        <w:rPr>
          <w:rStyle w:val="912"/>
          <w:rFonts w:hint="eastAsia" w:ascii="宋体" w:hAnsi="宋体"/>
          <w:bCs/>
          <w:color w:val="auto"/>
          <w:szCs w:val="21"/>
          <w:highlight w:val="none"/>
        </w:rPr>
        <w:t xml:space="preserve">履约担保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_Toc182840723 \h </w:instrText>
      </w:r>
      <w:r>
        <w:rPr>
          <w:rFonts w:ascii="宋体" w:hAnsi="宋体"/>
          <w:color w:val="auto"/>
          <w:szCs w:val="21"/>
          <w:highlight w:val="none"/>
        </w:rPr>
        <w:fldChar w:fldCharType="separate"/>
      </w:r>
      <w:r>
        <w:rPr>
          <w:rFonts w:ascii="宋体" w:hAnsi="宋体"/>
          <w:color w:val="auto"/>
          <w:szCs w:val="21"/>
          <w:highlight w:val="none"/>
        </w:rPr>
        <w:t xml:space="preserve">81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"_Toc182840724" </w:instrText>
      </w:r>
      <w:r>
        <w:rPr>
          <w:color w:val="auto"/>
          <w:highlight w:val="none"/>
        </w:rPr>
        <w:fldChar w:fldCharType="separate"/>
      </w:r>
      <w:r>
        <w:rPr>
          <w:rStyle w:val="912"/>
          <w:rFonts w:ascii="宋体" w:hAnsi="宋体"/>
          <w:bCs/>
          <w:color w:val="auto"/>
          <w:szCs w:val="21"/>
          <w:highlight w:val="none"/>
        </w:rPr>
        <w:t xml:space="preserve">3.8 </w:t>
      </w:r>
      <w:r>
        <w:rPr>
          <w:rStyle w:val="912"/>
          <w:rFonts w:hint="eastAsia" w:ascii="宋体" w:hAnsi="宋体"/>
          <w:bCs/>
          <w:color w:val="auto"/>
          <w:szCs w:val="21"/>
          <w:highlight w:val="none"/>
        </w:rPr>
        <w:t xml:space="preserve">联合体</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_Toc182840724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"_Toc182840725" </w:instrText>
      </w:r>
      <w:r>
        <w:rPr>
          <w:color w:val="auto"/>
          <w:highlight w:val="none"/>
        </w:rPr>
        <w:fldChar w:fldCharType="separate"/>
      </w:r>
      <w:r>
        <w:rPr>
          <w:rStyle w:val="912"/>
          <w:rFonts w:ascii="宋体" w:hAnsi="宋体"/>
          <w:bCs/>
          <w:color w:val="auto"/>
          <w:szCs w:val="21"/>
          <w:highlight w:val="none"/>
        </w:rPr>
        <w:t xml:space="preserve">4. </w:t>
      </w:r>
      <w:r>
        <w:rPr>
          <w:rStyle w:val="912"/>
          <w:rFonts w:hint="eastAsia" w:ascii="宋体" w:hAnsi="宋体"/>
          <w:bCs/>
          <w:color w:val="auto"/>
          <w:szCs w:val="21"/>
          <w:highlight w:val="none"/>
        </w:rPr>
        <w:t xml:space="preserve">监理人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_Toc182840725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"_Toc182840726" </w:instrText>
      </w:r>
      <w:r>
        <w:rPr>
          <w:color w:val="auto"/>
          <w:highlight w:val="none"/>
        </w:rPr>
        <w:fldChar w:fldCharType="separate"/>
      </w:r>
      <w:r>
        <w:rPr>
          <w:rStyle w:val="912"/>
          <w:rFonts w:ascii="宋体" w:hAnsi="宋体"/>
          <w:bCs/>
          <w:color w:val="auto"/>
          <w:szCs w:val="21"/>
          <w:highlight w:val="none"/>
        </w:rPr>
        <w:t xml:space="preserve">4.1</w:t>
      </w:r>
      <w:r>
        <w:rPr>
          <w:rStyle w:val="912"/>
          <w:rFonts w:hint="eastAsia" w:ascii="宋体" w:hAnsi="宋体"/>
          <w:bCs/>
          <w:color w:val="auto"/>
          <w:szCs w:val="21"/>
          <w:highlight w:val="none"/>
        </w:rPr>
        <w:t xml:space="preserve">监理人的一般规定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_Toc182840726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"_Toc182840727" </w:instrText>
      </w:r>
      <w:r>
        <w:rPr>
          <w:color w:val="auto"/>
          <w:highlight w:val="none"/>
        </w:rPr>
        <w:fldChar w:fldCharType="separate"/>
      </w:r>
      <w:r>
        <w:rPr>
          <w:rStyle w:val="912"/>
          <w:rFonts w:ascii="宋体" w:hAnsi="宋体"/>
          <w:bCs/>
          <w:color w:val="auto"/>
          <w:szCs w:val="21"/>
          <w:highlight w:val="none"/>
        </w:rPr>
        <w:t xml:space="preserve">4.2 </w:t>
      </w:r>
      <w:r>
        <w:rPr>
          <w:rStyle w:val="912"/>
          <w:rFonts w:hint="eastAsia" w:ascii="宋体" w:hAnsi="宋体"/>
          <w:bCs/>
          <w:color w:val="auto"/>
          <w:szCs w:val="21"/>
          <w:highlight w:val="none"/>
        </w:rPr>
        <w:t xml:space="preserve">监理人员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_Toc182840727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"_Toc182840728" </w:instrText>
      </w:r>
      <w:r>
        <w:rPr>
          <w:color w:val="auto"/>
          <w:highlight w:val="none"/>
        </w:rPr>
        <w:fldChar w:fldCharType="separate"/>
      </w:r>
      <w:r>
        <w:rPr>
          <w:rStyle w:val="912"/>
          <w:rFonts w:ascii="宋体" w:hAnsi="宋体"/>
          <w:bCs/>
          <w:color w:val="auto"/>
          <w:szCs w:val="21"/>
          <w:highlight w:val="none"/>
        </w:rPr>
        <w:t xml:space="preserve">4.4 </w:t>
      </w:r>
      <w:r>
        <w:rPr>
          <w:rStyle w:val="912"/>
          <w:rFonts w:hint="eastAsia" w:ascii="宋体" w:hAnsi="宋体"/>
          <w:bCs/>
          <w:color w:val="auto"/>
          <w:szCs w:val="21"/>
          <w:highlight w:val="none"/>
        </w:rPr>
        <w:t xml:space="preserve">商定或确定</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_Toc182840728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"_Toc182840729" </w:instrText>
      </w:r>
      <w:r>
        <w:rPr>
          <w:color w:val="auto"/>
          <w:highlight w:val="none"/>
        </w:rPr>
        <w:fldChar w:fldCharType="separate"/>
      </w:r>
      <w:r>
        <w:rPr>
          <w:rStyle w:val="912"/>
          <w:rFonts w:ascii="宋体" w:hAnsi="宋体"/>
          <w:bCs/>
          <w:color w:val="auto"/>
          <w:szCs w:val="21"/>
          <w:highlight w:val="none"/>
        </w:rPr>
        <w:t xml:space="preserve">5. </w:t>
      </w:r>
      <w:r>
        <w:rPr>
          <w:rStyle w:val="912"/>
          <w:rFonts w:hint="eastAsia" w:ascii="宋体" w:hAnsi="宋体"/>
          <w:bCs/>
          <w:color w:val="auto"/>
          <w:szCs w:val="21"/>
          <w:highlight w:val="none"/>
        </w:rPr>
        <w:t xml:space="preserve">工程质量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_Toc182840729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"_Toc182840730" </w:instrText>
      </w:r>
      <w:r>
        <w:rPr>
          <w:color w:val="auto"/>
          <w:highlight w:val="none"/>
        </w:rPr>
        <w:fldChar w:fldCharType="separate"/>
      </w:r>
      <w:r>
        <w:rPr>
          <w:rStyle w:val="912"/>
          <w:rFonts w:ascii="宋体" w:hAnsi="宋体"/>
          <w:bCs/>
          <w:color w:val="auto"/>
          <w:szCs w:val="21"/>
          <w:highlight w:val="none"/>
        </w:rPr>
        <w:t xml:space="preserve">5.1 </w:t>
      </w:r>
      <w:r>
        <w:rPr>
          <w:rStyle w:val="912"/>
          <w:rFonts w:hint="eastAsia" w:ascii="宋体" w:hAnsi="宋体"/>
          <w:bCs/>
          <w:color w:val="auto"/>
          <w:szCs w:val="21"/>
          <w:highlight w:val="none"/>
        </w:rPr>
        <w:t xml:space="preserve">质量要求</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_Toc182840730 \h </w:instrText>
      </w:r>
      <w:r>
        <w:rPr>
          <w:rFonts w:ascii="宋体" w:hAnsi="宋体"/>
          <w:color w:val="auto"/>
          <w:szCs w:val="21"/>
          <w:highlight w:val="none"/>
        </w:rPr>
        <w:fldChar w:fldCharType="separate"/>
      </w:r>
      <w:r>
        <w:rPr>
          <w:rFonts w:ascii="宋体" w:hAnsi="宋体"/>
          <w:color w:val="auto"/>
          <w:szCs w:val="21"/>
          <w:highlight w:val="none"/>
        </w:rPr>
        <w:t xml:space="preserve">82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"_Toc182840731" </w:instrText>
      </w:r>
      <w:r>
        <w:rPr>
          <w:color w:val="auto"/>
          <w:highlight w:val="none"/>
        </w:rPr>
        <w:fldChar w:fldCharType="separate"/>
      </w:r>
      <w:r>
        <w:rPr>
          <w:rStyle w:val="912"/>
          <w:rFonts w:ascii="宋体" w:hAnsi="宋体"/>
          <w:bCs/>
          <w:color w:val="auto"/>
          <w:szCs w:val="21"/>
          <w:highlight w:val="none"/>
        </w:rPr>
        <w:t xml:space="preserve">5.3 </w:t>
      </w:r>
      <w:r>
        <w:rPr>
          <w:rStyle w:val="912"/>
          <w:rFonts w:hint="eastAsia" w:ascii="宋体" w:hAnsi="宋体"/>
          <w:bCs/>
          <w:color w:val="auto"/>
          <w:szCs w:val="21"/>
          <w:highlight w:val="none"/>
        </w:rPr>
        <w:t xml:space="preserve">隐蔽工程检查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_Toc182840731 \h </w:instrText>
      </w:r>
      <w:r>
        <w:rPr>
          <w:rFonts w:ascii="宋体" w:hAnsi="宋体"/>
          <w:color w:val="auto"/>
          <w:szCs w:val="21"/>
          <w:highlight w:val="none"/>
        </w:rPr>
        <w:fldChar w:fldCharType="separate"/>
      </w:r>
      <w:r>
        <w:rPr>
          <w:rFonts w:ascii="宋体" w:hAnsi="宋体"/>
          <w:color w:val="auto"/>
          <w:szCs w:val="21"/>
          <w:highlight w:val="none"/>
        </w:rPr>
        <w:t xml:space="preserve">83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"_Toc182840732" </w:instrText>
      </w:r>
      <w:r>
        <w:rPr>
          <w:color w:val="auto"/>
          <w:highlight w:val="none"/>
        </w:rPr>
        <w:fldChar w:fldCharType="separate"/>
      </w:r>
      <w:r>
        <w:rPr>
          <w:rStyle w:val="912"/>
          <w:rFonts w:ascii="宋体" w:hAnsi="宋体"/>
          <w:bCs/>
          <w:color w:val="auto"/>
          <w:szCs w:val="21"/>
          <w:highlight w:val="none"/>
        </w:rPr>
        <w:t xml:space="preserve">6. </w:t>
      </w:r>
      <w:r>
        <w:rPr>
          <w:rStyle w:val="912"/>
          <w:rFonts w:hint="eastAsia" w:ascii="宋体" w:hAnsi="宋体"/>
          <w:bCs/>
          <w:color w:val="auto"/>
          <w:szCs w:val="21"/>
          <w:highlight w:val="none"/>
        </w:rPr>
        <w:t xml:space="preserve">安全文明施工与环境保护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_Toc182840732 \h </w:instrText>
      </w:r>
      <w:r>
        <w:rPr>
          <w:rFonts w:ascii="宋体" w:hAnsi="宋体"/>
          <w:color w:val="auto"/>
          <w:szCs w:val="21"/>
          <w:highlight w:val="none"/>
        </w:rPr>
        <w:fldChar w:fldCharType="separate"/>
      </w:r>
      <w:r>
        <w:rPr>
          <w:rFonts w:ascii="宋体" w:hAnsi="宋体"/>
          <w:color w:val="auto"/>
          <w:szCs w:val="21"/>
          <w:highlight w:val="none"/>
        </w:rPr>
        <w:t xml:space="preserve">83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"_Toc182840733" </w:instrText>
      </w:r>
      <w:r>
        <w:rPr>
          <w:color w:val="auto"/>
          <w:highlight w:val="none"/>
        </w:rPr>
        <w:fldChar w:fldCharType="separate"/>
      </w:r>
      <w:r>
        <w:rPr>
          <w:rStyle w:val="912"/>
          <w:rFonts w:ascii="宋体" w:hAnsi="宋体"/>
          <w:bCs/>
          <w:color w:val="auto"/>
          <w:szCs w:val="21"/>
          <w:highlight w:val="none"/>
        </w:rPr>
        <w:t xml:space="preserve">6.1</w:t>
      </w:r>
      <w:r>
        <w:rPr>
          <w:rStyle w:val="912"/>
          <w:rFonts w:hint="eastAsia" w:ascii="宋体" w:hAnsi="宋体"/>
          <w:bCs/>
          <w:color w:val="auto"/>
          <w:szCs w:val="21"/>
          <w:highlight w:val="none"/>
        </w:rPr>
        <w:t xml:space="preserve">安全文明施工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_Toc182840733 \h </w:instrText>
      </w:r>
      <w:r>
        <w:rPr>
          <w:rFonts w:ascii="宋体" w:hAnsi="宋体"/>
          <w:color w:val="auto"/>
          <w:szCs w:val="21"/>
          <w:highlight w:val="none"/>
        </w:rPr>
        <w:fldChar w:fldCharType="separate"/>
      </w:r>
      <w:r>
        <w:rPr>
          <w:rFonts w:ascii="宋体" w:hAnsi="宋体"/>
          <w:color w:val="auto"/>
          <w:szCs w:val="21"/>
          <w:highlight w:val="none"/>
        </w:rPr>
        <w:t xml:space="preserve">83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"_Toc182840734" </w:instrText>
      </w:r>
      <w:r>
        <w:rPr>
          <w:color w:val="auto"/>
          <w:highlight w:val="none"/>
        </w:rPr>
        <w:fldChar w:fldCharType="separate"/>
      </w:r>
      <w:r>
        <w:rPr>
          <w:rStyle w:val="912"/>
          <w:rFonts w:ascii="宋体" w:hAnsi="宋体"/>
          <w:bCs/>
          <w:color w:val="auto"/>
          <w:szCs w:val="21"/>
          <w:highlight w:val="none"/>
        </w:rPr>
        <w:t xml:space="preserve">7. </w:t>
      </w:r>
      <w:r>
        <w:rPr>
          <w:rStyle w:val="912"/>
          <w:rFonts w:hint="eastAsia" w:ascii="宋体" w:hAnsi="宋体"/>
          <w:bCs/>
          <w:color w:val="auto"/>
          <w:szCs w:val="21"/>
          <w:highlight w:val="none"/>
        </w:rPr>
        <w:t xml:space="preserve">工期和进度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_Toc182840734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"_Toc182840735" </w:instrText>
      </w:r>
      <w:r>
        <w:rPr>
          <w:color w:val="auto"/>
          <w:highlight w:val="none"/>
        </w:rPr>
        <w:fldChar w:fldCharType="separate"/>
      </w:r>
      <w:r>
        <w:rPr>
          <w:rStyle w:val="912"/>
          <w:rFonts w:ascii="宋体" w:hAnsi="宋体"/>
          <w:bCs/>
          <w:color w:val="auto"/>
          <w:szCs w:val="21"/>
          <w:highlight w:val="none"/>
        </w:rPr>
        <w:t xml:space="preserve">7.1 </w:t>
      </w:r>
      <w:r>
        <w:rPr>
          <w:rStyle w:val="912"/>
          <w:rFonts w:hint="eastAsia" w:ascii="宋体" w:hAnsi="宋体"/>
          <w:bCs/>
          <w:color w:val="auto"/>
          <w:szCs w:val="21"/>
          <w:highlight w:val="none"/>
        </w:rPr>
        <w:t xml:space="preserve">施工组织设计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_Toc182840735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"_Toc182840736" </w:instrText>
      </w:r>
      <w:r>
        <w:rPr>
          <w:color w:val="auto"/>
          <w:highlight w:val="none"/>
        </w:rPr>
        <w:fldChar w:fldCharType="separate"/>
      </w:r>
      <w:r>
        <w:rPr>
          <w:rStyle w:val="912"/>
          <w:rFonts w:ascii="宋体" w:hAnsi="宋体"/>
          <w:bCs/>
          <w:color w:val="auto"/>
          <w:szCs w:val="21"/>
          <w:highlight w:val="none"/>
        </w:rPr>
        <w:t xml:space="preserve">7.2 </w:t>
      </w:r>
      <w:r>
        <w:rPr>
          <w:rStyle w:val="912"/>
          <w:rFonts w:hint="eastAsia" w:ascii="宋体" w:hAnsi="宋体"/>
          <w:bCs/>
          <w:color w:val="auto"/>
          <w:szCs w:val="21"/>
          <w:highlight w:val="none"/>
        </w:rPr>
        <w:t xml:space="preserve">施工进度计划</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_Toc182840736 \h </w:instrText>
      </w:r>
      <w:r>
        <w:rPr>
          <w:rFonts w:ascii="宋体" w:hAnsi="宋体"/>
          <w:color w:val="auto"/>
          <w:szCs w:val="21"/>
          <w:highlight w:val="none"/>
        </w:rPr>
        <w:fldChar w:fldCharType="separate"/>
      </w:r>
      <w:r>
        <w:rPr>
          <w:rFonts w:ascii="宋体" w:hAnsi="宋体"/>
          <w:color w:val="auto"/>
          <w:szCs w:val="21"/>
          <w:highlight w:val="none"/>
        </w:rPr>
        <w:t xml:space="preserve">84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"_Toc182840737" </w:instrText>
      </w:r>
      <w:r>
        <w:rPr>
          <w:color w:val="auto"/>
          <w:highlight w:val="none"/>
        </w:rPr>
        <w:fldChar w:fldCharType="separate"/>
      </w:r>
      <w:r>
        <w:rPr>
          <w:rStyle w:val="912"/>
          <w:rFonts w:ascii="宋体" w:hAnsi="宋体"/>
          <w:bCs/>
          <w:color w:val="auto"/>
          <w:szCs w:val="21"/>
          <w:highlight w:val="none"/>
        </w:rPr>
        <w:t xml:space="preserve">7.3 </w:t>
      </w:r>
      <w:r>
        <w:rPr>
          <w:rStyle w:val="912"/>
          <w:rFonts w:hint="eastAsia" w:ascii="宋体" w:hAnsi="宋体"/>
          <w:bCs/>
          <w:color w:val="auto"/>
          <w:szCs w:val="21"/>
          <w:highlight w:val="none"/>
        </w:rPr>
        <w:t xml:space="preserve">开工</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_Toc182840737 \h </w:instrText>
      </w:r>
      <w:r>
        <w:rPr>
          <w:rFonts w:ascii="宋体" w:hAnsi="宋体"/>
          <w:color w:val="auto"/>
          <w:szCs w:val="21"/>
          <w:highlight w:val="none"/>
        </w:rPr>
        <w:fldChar w:fldCharType="separate"/>
      </w:r>
      <w:r>
        <w:rPr>
          <w:rFonts w:ascii="宋体" w:hAnsi="宋体"/>
          <w:color w:val="auto"/>
          <w:szCs w:val="21"/>
          <w:highlight w:val="none"/>
        </w:rPr>
        <w:t xml:space="preserve">85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"_Toc182840738" </w:instrText>
      </w:r>
      <w:r>
        <w:rPr>
          <w:color w:val="auto"/>
          <w:highlight w:val="none"/>
        </w:rPr>
        <w:fldChar w:fldCharType="separate"/>
      </w:r>
      <w:r>
        <w:rPr>
          <w:rStyle w:val="912"/>
          <w:rFonts w:ascii="宋体" w:hAnsi="宋体"/>
          <w:bCs/>
          <w:color w:val="auto"/>
          <w:szCs w:val="21"/>
          <w:highlight w:val="none"/>
        </w:rPr>
        <w:t xml:space="preserve">7.4 </w:t>
      </w:r>
      <w:r>
        <w:rPr>
          <w:rStyle w:val="912"/>
          <w:rFonts w:hint="eastAsia" w:ascii="宋体" w:hAnsi="宋体"/>
          <w:bCs/>
          <w:color w:val="auto"/>
          <w:szCs w:val="21"/>
          <w:highlight w:val="none"/>
        </w:rPr>
        <w:t xml:space="preserve">测量放线</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_Toc182840738 \h </w:instrText>
      </w:r>
      <w:r>
        <w:rPr>
          <w:rFonts w:ascii="宋体" w:hAnsi="宋体"/>
          <w:color w:val="auto"/>
          <w:szCs w:val="21"/>
          <w:highlight w:val="none"/>
        </w:rPr>
        <w:fldChar w:fldCharType="separate"/>
      </w:r>
      <w:r>
        <w:rPr>
          <w:rFonts w:ascii="宋体" w:hAnsi="宋体"/>
          <w:color w:val="auto"/>
          <w:szCs w:val="21"/>
          <w:highlight w:val="none"/>
        </w:rPr>
        <w:t xml:space="preserve">85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"_Toc182840739" </w:instrText>
      </w:r>
      <w:r>
        <w:rPr>
          <w:color w:val="auto"/>
          <w:highlight w:val="none"/>
        </w:rPr>
        <w:fldChar w:fldCharType="separate"/>
      </w:r>
      <w:r>
        <w:rPr>
          <w:rStyle w:val="912"/>
          <w:rFonts w:ascii="宋体" w:hAnsi="宋体"/>
          <w:bCs/>
          <w:color w:val="auto"/>
          <w:szCs w:val="21"/>
          <w:highlight w:val="none"/>
        </w:rPr>
        <w:t xml:space="preserve">7.5 </w:t>
      </w:r>
      <w:r>
        <w:rPr>
          <w:rStyle w:val="912"/>
          <w:rFonts w:hint="eastAsia" w:ascii="宋体" w:hAnsi="宋体"/>
          <w:bCs/>
          <w:color w:val="auto"/>
          <w:szCs w:val="21"/>
          <w:highlight w:val="none"/>
        </w:rPr>
        <w:t xml:space="preserve">工期延误</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_Toc182840739 \h </w:instrText>
      </w:r>
      <w:r>
        <w:rPr>
          <w:rFonts w:ascii="宋体" w:hAnsi="宋体"/>
          <w:color w:val="auto"/>
          <w:szCs w:val="21"/>
          <w:highlight w:val="none"/>
        </w:rPr>
        <w:fldChar w:fldCharType="separate"/>
      </w:r>
      <w:r>
        <w:rPr>
          <w:rFonts w:ascii="宋体" w:hAnsi="宋体"/>
          <w:color w:val="auto"/>
          <w:szCs w:val="21"/>
          <w:highlight w:val="none"/>
        </w:rPr>
        <w:t xml:space="preserve">85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"_Toc182840740" </w:instrText>
      </w:r>
      <w:r>
        <w:rPr>
          <w:color w:val="auto"/>
          <w:highlight w:val="none"/>
        </w:rPr>
        <w:fldChar w:fldCharType="separate"/>
      </w:r>
      <w:r>
        <w:rPr>
          <w:rStyle w:val="912"/>
          <w:rFonts w:ascii="宋体" w:hAnsi="宋体"/>
          <w:bCs/>
          <w:color w:val="auto"/>
          <w:szCs w:val="21"/>
          <w:highlight w:val="none"/>
        </w:rPr>
        <w:t xml:space="preserve">7.6 </w:t>
      </w:r>
      <w:r>
        <w:rPr>
          <w:rStyle w:val="912"/>
          <w:rFonts w:hint="eastAsia" w:ascii="宋体" w:hAnsi="宋体"/>
          <w:bCs/>
          <w:color w:val="auto"/>
          <w:szCs w:val="21"/>
          <w:highlight w:val="none"/>
        </w:rPr>
        <w:t xml:space="preserve">不利物质条件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_Toc182840740 \h </w:instrText>
      </w:r>
      <w:r>
        <w:rPr>
          <w:rFonts w:ascii="宋体" w:hAnsi="宋体"/>
          <w:color w:val="auto"/>
          <w:szCs w:val="21"/>
          <w:highlight w:val="none"/>
        </w:rPr>
        <w:fldChar w:fldCharType="separate"/>
      </w:r>
      <w:r>
        <w:rPr>
          <w:rFonts w:ascii="宋体" w:hAnsi="宋体"/>
          <w:color w:val="auto"/>
          <w:szCs w:val="21"/>
          <w:highlight w:val="none"/>
        </w:rPr>
        <w:t xml:space="preserve">86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"_Toc182840741" </w:instrText>
      </w:r>
      <w:r>
        <w:rPr>
          <w:color w:val="auto"/>
          <w:highlight w:val="none"/>
        </w:rPr>
        <w:fldChar w:fldCharType="separate"/>
      </w:r>
      <w:r>
        <w:rPr>
          <w:rStyle w:val="912"/>
          <w:rFonts w:ascii="宋体" w:hAnsi="宋体"/>
          <w:bCs/>
          <w:color w:val="auto"/>
          <w:szCs w:val="21"/>
          <w:highlight w:val="none"/>
        </w:rPr>
        <w:t xml:space="preserve">7.7</w:t>
      </w:r>
      <w:r>
        <w:rPr>
          <w:rStyle w:val="912"/>
          <w:rFonts w:hint="eastAsia" w:ascii="宋体" w:hAnsi="宋体"/>
          <w:bCs/>
          <w:color w:val="auto"/>
          <w:szCs w:val="21"/>
          <w:highlight w:val="none"/>
        </w:rPr>
        <w:t xml:space="preserve">异常恶劣的气候条件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_Toc182840741 \h </w:instrText>
      </w:r>
      <w:r>
        <w:rPr>
          <w:rFonts w:ascii="宋体" w:hAnsi="宋体"/>
          <w:color w:val="auto"/>
          <w:szCs w:val="21"/>
          <w:highlight w:val="none"/>
        </w:rPr>
        <w:fldChar w:fldCharType="separate"/>
      </w:r>
      <w:r>
        <w:rPr>
          <w:rFonts w:ascii="宋体" w:hAnsi="宋体"/>
          <w:color w:val="auto"/>
          <w:szCs w:val="21"/>
          <w:highlight w:val="none"/>
        </w:rPr>
        <w:t xml:space="preserve">86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"_Toc182840742" </w:instrText>
      </w:r>
      <w:r>
        <w:rPr>
          <w:color w:val="auto"/>
          <w:highlight w:val="none"/>
        </w:rPr>
        <w:fldChar w:fldCharType="separate"/>
      </w:r>
      <w:r>
        <w:rPr>
          <w:rStyle w:val="912"/>
          <w:rFonts w:ascii="宋体" w:hAnsi="宋体"/>
          <w:bCs/>
          <w:color w:val="auto"/>
          <w:szCs w:val="21"/>
          <w:highlight w:val="none"/>
        </w:rPr>
        <w:t xml:space="preserve">7.9 </w:t>
      </w:r>
      <w:r>
        <w:rPr>
          <w:rStyle w:val="912"/>
          <w:rFonts w:hint="eastAsia" w:ascii="宋体" w:hAnsi="宋体"/>
          <w:bCs/>
          <w:color w:val="auto"/>
          <w:szCs w:val="21"/>
          <w:highlight w:val="none"/>
        </w:rPr>
        <w:t xml:space="preserve">提前竣工的奖励</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_Toc182840742 \h </w:instrText>
      </w:r>
      <w:r>
        <w:rPr>
          <w:rFonts w:ascii="宋体" w:hAnsi="宋体"/>
          <w:color w:val="auto"/>
          <w:szCs w:val="21"/>
          <w:highlight w:val="none"/>
        </w:rPr>
        <w:fldChar w:fldCharType="separate"/>
      </w:r>
      <w:r>
        <w:rPr>
          <w:rFonts w:ascii="宋体" w:hAnsi="宋体"/>
          <w:color w:val="auto"/>
          <w:szCs w:val="21"/>
          <w:highlight w:val="none"/>
        </w:rPr>
        <w:t xml:space="preserve">86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"_Toc182840743" </w:instrText>
      </w:r>
      <w:r>
        <w:rPr>
          <w:color w:val="auto"/>
          <w:highlight w:val="none"/>
        </w:rPr>
        <w:fldChar w:fldCharType="separate"/>
      </w:r>
      <w:r>
        <w:rPr>
          <w:rStyle w:val="912"/>
          <w:rFonts w:ascii="宋体" w:hAnsi="宋体"/>
          <w:bCs/>
          <w:color w:val="auto"/>
          <w:szCs w:val="21"/>
          <w:highlight w:val="none"/>
        </w:rPr>
        <w:t xml:space="preserve">8. </w:t>
      </w:r>
      <w:r>
        <w:rPr>
          <w:rStyle w:val="912"/>
          <w:rFonts w:hint="eastAsia" w:ascii="宋体" w:hAnsi="宋体"/>
          <w:bCs/>
          <w:color w:val="auto"/>
          <w:szCs w:val="21"/>
          <w:highlight w:val="none"/>
        </w:rPr>
        <w:t xml:space="preserve">材料与设备</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_Toc182840743 \h </w:instrText>
      </w:r>
      <w:r>
        <w:rPr>
          <w:rFonts w:ascii="宋体" w:hAnsi="宋体"/>
          <w:color w:val="auto"/>
          <w:szCs w:val="21"/>
          <w:highlight w:val="none"/>
        </w:rPr>
        <w:fldChar w:fldCharType="separate"/>
      </w:r>
      <w:r>
        <w:rPr>
          <w:rFonts w:ascii="宋体" w:hAnsi="宋体"/>
          <w:color w:val="auto"/>
          <w:szCs w:val="21"/>
          <w:highlight w:val="none"/>
        </w:rPr>
        <w:t xml:space="preserve">86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"_Toc182840744" </w:instrText>
      </w:r>
      <w:r>
        <w:rPr>
          <w:color w:val="auto"/>
          <w:highlight w:val="none"/>
        </w:rPr>
        <w:fldChar w:fldCharType="separate"/>
      </w:r>
      <w:r>
        <w:rPr>
          <w:rStyle w:val="912"/>
          <w:rFonts w:ascii="宋体" w:hAnsi="宋体"/>
          <w:bCs/>
          <w:color w:val="auto"/>
          <w:szCs w:val="21"/>
          <w:highlight w:val="none"/>
        </w:rPr>
        <w:t xml:space="preserve">8.4</w:t>
      </w:r>
      <w:r>
        <w:rPr>
          <w:rStyle w:val="912"/>
          <w:rFonts w:hint="eastAsia" w:ascii="宋体" w:hAnsi="宋体"/>
          <w:bCs/>
          <w:color w:val="auto"/>
          <w:szCs w:val="21"/>
          <w:highlight w:val="none"/>
        </w:rPr>
        <w:t xml:space="preserve">材料与工程设备的保管与使用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_Toc182840744 \h </w:instrText>
      </w:r>
      <w:r>
        <w:rPr>
          <w:rFonts w:ascii="宋体" w:hAnsi="宋体"/>
          <w:color w:val="auto"/>
          <w:szCs w:val="21"/>
          <w:highlight w:val="none"/>
        </w:rPr>
        <w:fldChar w:fldCharType="separate"/>
      </w:r>
      <w:r>
        <w:rPr>
          <w:rFonts w:ascii="宋体" w:hAnsi="宋体"/>
          <w:color w:val="auto"/>
          <w:szCs w:val="21"/>
          <w:highlight w:val="none"/>
        </w:rPr>
        <w:t xml:space="preserve">86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"_Toc182840745" </w:instrText>
      </w:r>
      <w:r>
        <w:rPr>
          <w:color w:val="auto"/>
          <w:highlight w:val="none"/>
        </w:rPr>
        <w:fldChar w:fldCharType="separate"/>
      </w:r>
      <w:r>
        <w:rPr>
          <w:rStyle w:val="912"/>
          <w:rFonts w:ascii="宋体" w:hAnsi="宋体"/>
          <w:bCs/>
          <w:color w:val="auto"/>
          <w:szCs w:val="21"/>
          <w:highlight w:val="none"/>
        </w:rPr>
        <w:t xml:space="preserve">8.6 </w:t>
      </w:r>
      <w:r>
        <w:rPr>
          <w:rStyle w:val="912"/>
          <w:rFonts w:hint="eastAsia" w:ascii="宋体" w:hAnsi="宋体"/>
          <w:bCs/>
          <w:color w:val="auto"/>
          <w:szCs w:val="21"/>
          <w:highlight w:val="none"/>
        </w:rPr>
        <w:t xml:space="preserve">样品</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_Toc182840745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"_Toc182840746" </w:instrText>
      </w:r>
      <w:r>
        <w:rPr>
          <w:color w:val="auto"/>
          <w:highlight w:val="none"/>
        </w:rPr>
        <w:fldChar w:fldCharType="separate"/>
      </w:r>
      <w:r>
        <w:rPr>
          <w:rStyle w:val="912"/>
          <w:rFonts w:ascii="宋体" w:hAnsi="宋体"/>
          <w:bCs/>
          <w:color w:val="auto"/>
          <w:szCs w:val="21"/>
          <w:highlight w:val="none"/>
        </w:rPr>
        <w:t xml:space="preserve">8.8 </w:t>
      </w:r>
      <w:r>
        <w:rPr>
          <w:rStyle w:val="912"/>
          <w:rFonts w:hint="eastAsia" w:ascii="宋体" w:hAnsi="宋体"/>
          <w:bCs/>
          <w:color w:val="auto"/>
          <w:szCs w:val="21"/>
          <w:highlight w:val="none"/>
        </w:rPr>
        <w:t xml:space="preserve">施工设备和临时设施</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_Toc182840746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"_Toc182840747" </w:instrText>
      </w:r>
      <w:r>
        <w:rPr>
          <w:color w:val="auto"/>
          <w:highlight w:val="none"/>
        </w:rPr>
        <w:fldChar w:fldCharType="separate"/>
      </w:r>
      <w:r>
        <w:rPr>
          <w:rStyle w:val="912"/>
          <w:rFonts w:ascii="宋体" w:hAnsi="宋体"/>
          <w:bCs/>
          <w:color w:val="auto"/>
          <w:szCs w:val="21"/>
          <w:highlight w:val="none"/>
        </w:rPr>
        <w:t xml:space="preserve">9. </w:t>
      </w:r>
      <w:r>
        <w:rPr>
          <w:rStyle w:val="912"/>
          <w:rFonts w:hint="eastAsia" w:ascii="宋体" w:hAnsi="宋体"/>
          <w:bCs/>
          <w:color w:val="auto"/>
          <w:szCs w:val="21"/>
          <w:highlight w:val="none"/>
        </w:rPr>
        <w:t xml:space="preserve">试验与检验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_Toc182840747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"_Toc182840748" </w:instrText>
      </w:r>
      <w:r>
        <w:rPr>
          <w:color w:val="auto"/>
          <w:highlight w:val="none"/>
        </w:rPr>
        <w:fldChar w:fldCharType="separate"/>
      </w:r>
      <w:r>
        <w:rPr>
          <w:rStyle w:val="912"/>
          <w:rFonts w:ascii="宋体" w:hAnsi="宋体"/>
          <w:bCs/>
          <w:color w:val="auto"/>
          <w:szCs w:val="21"/>
          <w:highlight w:val="none"/>
        </w:rPr>
        <w:t xml:space="preserve">9.1</w:t>
      </w:r>
      <w:r>
        <w:rPr>
          <w:rStyle w:val="912"/>
          <w:rFonts w:hint="eastAsia" w:ascii="宋体" w:hAnsi="宋体"/>
          <w:bCs/>
          <w:color w:val="auto"/>
          <w:szCs w:val="21"/>
          <w:highlight w:val="none"/>
        </w:rPr>
        <w:t xml:space="preserve">试验设备与试验人员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_Toc182840748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"_Toc182840749" </w:instrText>
      </w:r>
      <w:r>
        <w:rPr>
          <w:color w:val="auto"/>
          <w:highlight w:val="none"/>
        </w:rPr>
        <w:fldChar w:fldCharType="separate"/>
      </w:r>
      <w:r>
        <w:rPr>
          <w:rStyle w:val="912"/>
          <w:rFonts w:ascii="宋体" w:hAnsi="宋体"/>
          <w:bCs/>
          <w:color w:val="auto"/>
          <w:szCs w:val="21"/>
          <w:highlight w:val="none"/>
        </w:rPr>
        <w:t xml:space="preserve">9.4 </w:t>
      </w:r>
      <w:r>
        <w:rPr>
          <w:rStyle w:val="912"/>
          <w:rFonts w:hint="eastAsia" w:ascii="宋体" w:hAnsi="宋体"/>
          <w:bCs/>
          <w:color w:val="auto"/>
          <w:szCs w:val="21"/>
          <w:highlight w:val="none"/>
        </w:rPr>
        <w:t xml:space="preserve">现场工艺试验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_Toc182840749 \h </w:instrText>
      </w:r>
      <w:r>
        <w:rPr>
          <w:rFonts w:ascii="宋体" w:hAnsi="宋体"/>
          <w:color w:val="auto"/>
          <w:szCs w:val="21"/>
          <w:highlight w:val="none"/>
        </w:rPr>
        <w:fldChar w:fldCharType="separate"/>
      </w:r>
      <w:r>
        <w:rPr>
          <w:rFonts w:ascii="宋体" w:hAnsi="宋体"/>
          <w:color w:val="auto"/>
          <w:szCs w:val="21"/>
          <w:highlight w:val="none"/>
        </w:rPr>
        <w:t xml:space="preserve">87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"_Toc182840750" </w:instrText>
      </w:r>
      <w:r>
        <w:rPr>
          <w:color w:val="auto"/>
          <w:highlight w:val="none"/>
        </w:rPr>
        <w:fldChar w:fldCharType="separate"/>
      </w:r>
      <w:r>
        <w:rPr>
          <w:rStyle w:val="912"/>
          <w:rFonts w:ascii="宋体" w:hAnsi="宋体"/>
          <w:bCs/>
          <w:color w:val="auto"/>
          <w:szCs w:val="21"/>
          <w:highlight w:val="none"/>
        </w:rPr>
        <w:t xml:space="preserve">10. </w:t>
      </w:r>
      <w:r>
        <w:rPr>
          <w:rStyle w:val="912"/>
          <w:rFonts w:hint="eastAsia" w:ascii="宋体" w:hAnsi="宋体"/>
          <w:bCs/>
          <w:color w:val="auto"/>
          <w:szCs w:val="21"/>
          <w:highlight w:val="none"/>
        </w:rPr>
        <w:t xml:space="preserve">变更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_Toc182840750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"_Toc182840751" </w:instrText>
      </w:r>
      <w:r>
        <w:rPr>
          <w:color w:val="auto"/>
          <w:highlight w:val="none"/>
        </w:rPr>
        <w:fldChar w:fldCharType="separate"/>
      </w:r>
      <w:r>
        <w:rPr>
          <w:rStyle w:val="912"/>
          <w:rFonts w:ascii="宋体" w:hAnsi="宋体"/>
          <w:bCs/>
          <w:color w:val="auto"/>
          <w:szCs w:val="21"/>
          <w:highlight w:val="none"/>
        </w:rPr>
        <w:t xml:space="preserve">10.1</w:t>
      </w:r>
      <w:r>
        <w:rPr>
          <w:rStyle w:val="912"/>
          <w:rFonts w:hint="eastAsia" w:ascii="宋体" w:hAnsi="宋体"/>
          <w:bCs/>
          <w:color w:val="auto"/>
          <w:szCs w:val="21"/>
          <w:highlight w:val="none"/>
        </w:rPr>
        <w:t xml:space="preserve">变更的范围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_Toc182840751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"_Toc182840752" </w:instrText>
      </w:r>
      <w:r>
        <w:rPr>
          <w:color w:val="auto"/>
          <w:highlight w:val="none"/>
        </w:rPr>
        <w:fldChar w:fldCharType="separate"/>
      </w:r>
      <w:r>
        <w:rPr>
          <w:rStyle w:val="912"/>
          <w:rFonts w:ascii="宋体" w:hAnsi="宋体"/>
          <w:bCs/>
          <w:color w:val="auto"/>
          <w:szCs w:val="21"/>
          <w:highlight w:val="none"/>
        </w:rPr>
        <w:t xml:space="preserve">10.4 </w:t>
      </w:r>
      <w:r>
        <w:rPr>
          <w:rStyle w:val="912"/>
          <w:rFonts w:hint="eastAsia" w:ascii="宋体" w:hAnsi="宋体"/>
          <w:bCs/>
          <w:color w:val="auto"/>
          <w:szCs w:val="21"/>
          <w:highlight w:val="none"/>
        </w:rPr>
        <w:t xml:space="preserve">变更估价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_Toc182840752 \h </w:instrText>
      </w:r>
      <w:r>
        <w:rPr>
          <w:rFonts w:ascii="宋体" w:hAnsi="宋体"/>
          <w:color w:val="auto"/>
          <w:szCs w:val="21"/>
          <w:highlight w:val="none"/>
        </w:rPr>
        <w:fldChar w:fldCharType="separate"/>
      </w:r>
      <w:r>
        <w:rPr>
          <w:rFonts w:ascii="宋体" w:hAnsi="宋体"/>
          <w:color w:val="auto"/>
          <w:szCs w:val="21"/>
          <w:highlight w:val="none"/>
        </w:rPr>
        <w:t xml:space="preserve">88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"_Toc182840753" </w:instrText>
      </w:r>
      <w:r>
        <w:rPr>
          <w:color w:val="auto"/>
          <w:highlight w:val="none"/>
        </w:rPr>
        <w:fldChar w:fldCharType="separate"/>
      </w:r>
      <w:r>
        <w:rPr>
          <w:rStyle w:val="912"/>
          <w:rFonts w:ascii="宋体" w:hAnsi="宋体"/>
          <w:bCs/>
          <w:color w:val="auto"/>
          <w:szCs w:val="21"/>
          <w:highlight w:val="none"/>
        </w:rPr>
        <w:t xml:space="preserve">10.5</w:t>
      </w:r>
      <w:r>
        <w:rPr>
          <w:rStyle w:val="912"/>
          <w:rFonts w:hint="eastAsia" w:ascii="宋体" w:hAnsi="宋体"/>
          <w:bCs/>
          <w:color w:val="auto"/>
          <w:szCs w:val="21"/>
          <w:highlight w:val="none"/>
        </w:rPr>
        <w:t xml:space="preserve">承包人的合理化建议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_Toc182840753 \h </w:instrText>
      </w:r>
      <w:r>
        <w:rPr>
          <w:rFonts w:ascii="宋体" w:hAnsi="宋体"/>
          <w:color w:val="auto"/>
          <w:szCs w:val="21"/>
          <w:highlight w:val="none"/>
        </w:rPr>
        <w:fldChar w:fldCharType="separate"/>
      </w:r>
      <w:r>
        <w:rPr>
          <w:rFonts w:ascii="宋体" w:hAnsi="宋体"/>
          <w:color w:val="auto"/>
          <w:szCs w:val="21"/>
          <w:highlight w:val="none"/>
        </w:rPr>
        <w:t xml:space="preserve">89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"_Toc182840754" </w:instrText>
      </w:r>
      <w:r>
        <w:rPr>
          <w:color w:val="auto"/>
          <w:highlight w:val="none"/>
        </w:rPr>
        <w:fldChar w:fldCharType="separate"/>
      </w:r>
      <w:r>
        <w:rPr>
          <w:rStyle w:val="912"/>
          <w:rFonts w:ascii="宋体" w:hAnsi="宋体"/>
          <w:bCs/>
          <w:color w:val="auto"/>
          <w:szCs w:val="21"/>
          <w:highlight w:val="none"/>
        </w:rPr>
        <w:t xml:space="preserve">10.7 </w:t>
      </w:r>
      <w:r>
        <w:rPr>
          <w:rStyle w:val="912"/>
          <w:rFonts w:hint="eastAsia" w:ascii="宋体" w:hAnsi="宋体"/>
          <w:bCs/>
          <w:color w:val="auto"/>
          <w:szCs w:val="21"/>
          <w:highlight w:val="none"/>
        </w:rPr>
        <w:t xml:space="preserve">暂估价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_Toc182840754 \h </w:instrText>
      </w:r>
      <w:r>
        <w:rPr>
          <w:rFonts w:ascii="宋体" w:hAnsi="宋体"/>
          <w:color w:val="auto"/>
          <w:szCs w:val="21"/>
          <w:highlight w:val="none"/>
        </w:rPr>
        <w:fldChar w:fldCharType="separate"/>
      </w:r>
      <w:r>
        <w:rPr>
          <w:rFonts w:ascii="宋体" w:hAnsi="宋体"/>
          <w:color w:val="auto"/>
          <w:szCs w:val="21"/>
          <w:highlight w:val="none"/>
        </w:rPr>
        <w:t xml:space="preserve">89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"_Toc182840755" </w:instrText>
      </w:r>
      <w:r>
        <w:rPr>
          <w:color w:val="auto"/>
          <w:highlight w:val="none"/>
        </w:rPr>
        <w:fldChar w:fldCharType="separate"/>
      </w:r>
      <w:r>
        <w:rPr>
          <w:rStyle w:val="912"/>
          <w:rFonts w:ascii="宋体" w:hAnsi="宋体"/>
          <w:bCs/>
          <w:color w:val="auto"/>
          <w:szCs w:val="21"/>
          <w:highlight w:val="none"/>
        </w:rPr>
        <w:t xml:space="preserve">10.8 </w:t>
      </w:r>
      <w:r>
        <w:rPr>
          <w:rStyle w:val="912"/>
          <w:rFonts w:hint="eastAsia" w:ascii="宋体" w:hAnsi="宋体"/>
          <w:bCs/>
          <w:color w:val="auto"/>
          <w:szCs w:val="21"/>
          <w:highlight w:val="none"/>
        </w:rPr>
        <w:t xml:space="preserve">暂列金额</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_Toc182840755 \h </w:instrText>
      </w:r>
      <w:r>
        <w:rPr>
          <w:rFonts w:ascii="宋体" w:hAnsi="宋体"/>
          <w:color w:val="auto"/>
          <w:szCs w:val="21"/>
          <w:highlight w:val="none"/>
        </w:rPr>
        <w:fldChar w:fldCharType="separate"/>
      </w:r>
      <w:r>
        <w:rPr>
          <w:rFonts w:ascii="宋体" w:hAnsi="宋体"/>
          <w:color w:val="auto"/>
          <w:szCs w:val="21"/>
          <w:highlight w:val="none"/>
        </w:rPr>
        <w:t xml:space="preserve">91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"_Toc182840756" </w:instrText>
      </w:r>
      <w:r>
        <w:rPr>
          <w:color w:val="auto"/>
          <w:highlight w:val="none"/>
        </w:rPr>
        <w:fldChar w:fldCharType="separate"/>
      </w:r>
      <w:r>
        <w:rPr>
          <w:rStyle w:val="912"/>
          <w:rFonts w:ascii="宋体" w:hAnsi="宋体"/>
          <w:bCs/>
          <w:color w:val="auto"/>
          <w:szCs w:val="21"/>
          <w:highlight w:val="none"/>
        </w:rPr>
        <w:t xml:space="preserve">11. </w:t>
      </w:r>
      <w:r>
        <w:rPr>
          <w:rStyle w:val="912"/>
          <w:rFonts w:hint="eastAsia" w:ascii="宋体" w:hAnsi="宋体"/>
          <w:bCs/>
          <w:color w:val="auto"/>
          <w:szCs w:val="21"/>
          <w:highlight w:val="none"/>
        </w:rPr>
        <w:t xml:space="preserve">价格调整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_Toc182840756 \h </w:instrText>
      </w:r>
      <w:r>
        <w:rPr>
          <w:rFonts w:ascii="宋体" w:hAnsi="宋体"/>
          <w:color w:val="auto"/>
          <w:szCs w:val="21"/>
          <w:highlight w:val="none"/>
        </w:rPr>
        <w:fldChar w:fldCharType="separate"/>
      </w:r>
      <w:r>
        <w:rPr>
          <w:rFonts w:ascii="宋体" w:hAnsi="宋体"/>
          <w:color w:val="auto"/>
          <w:szCs w:val="21"/>
          <w:highlight w:val="none"/>
        </w:rPr>
        <w:t xml:space="preserve">91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"_Toc182840757" </w:instrText>
      </w:r>
      <w:r>
        <w:rPr>
          <w:color w:val="auto"/>
          <w:highlight w:val="none"/>
        </w:rPr>
        <w:fldChar w:fldCharType="separate"/>
      </w:r>
      <w:r>
        <w:rPr>
          <w:rStyle w:val="912"/>
          <w:rFonts w:ascii="宋体" w:hAnsi="宋体"/>
          <w:bCs/>
          <w:color w:val="auto"/>
          <w:szCs w:val="21"/>
          <w:highlight w:val="none"/>
        </w:rPr>
        <w:t xml:space="preserve">11.1 </w:t>
      </w:r>
      <w:r>
        <w:rPr>
          <w:rStyle w:val="912"/>
          <w:rFonts w:hint="eastAsia" w:ascii="宋体" w:hAnsi="宋体"/>
          <w:bCs/>
          <w:color w:val="auto"/>
          <w:szCs w:val="21"/>
          <w:highlight w:val="none"/>
        </w:rPr>
        <w:t xml:space="preserve">市场价格波动引起的调整</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_Toc182840757 \h </w:instrText>
      </w:r>
      <w:r>
        <w:rPr>
          <w:rFonts w:ascii="宋体" w:hAnsi="宋体"/>
          <w:color w:val="auto"/>
          <w:szCs w:val="21"/>
          <w:highlight w:val="none"/>
        </w:rPr>
        <w:fldChar w:fldCharType="separate"/>
      </w:r>
      <w:r>
        <w:rPr>
          <w:rFonts w:ascii="宋体" w:hAnsi="宋体"/>
          <w:color w:val="auto"/>
          <w:szCs w:val="21"/>
          <w:highlight w:val="none"/>
        </w:rPr>
        <w:t xml:space="preserve">91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"_Toc182840758" </w:instrText>
      </w:r>
      <w:r>
        <w:rPr>
          <w:color w:val="auto"/>
          <w:highlight w:val="none"/>
        </w:rPr>
        <w:fldChar w:fldCharType="separate"/>
      </w:r>
      <w:r>
        <w:rPr>
          <w:rStyle w:val="912"/>
          <w:rFonts w:ascii="宋体" w:hAnsi="宋体"/>
          <w:bCs/>
          <w:color w:val="auto"/>
          <w:szCs w:val="21"/>
          <w:highlight w:val="none"/>
        </w:rPr>
        <w:t xml:space="preserve">12. </w:t>
      </w:r>
      <w:r>
        <w:rPr>
          <w:rStyle w:val="912"/>
          <w:rFonts w:hint="eastAsia" w:ascii="宋体" w:hAnsi="宋体"/>
          <w:bCs/>
          <w:color w:val="auto"/>
          <w:szCs w:val="21"/>
          <w:highlight w:val="none"/>
        </w:rPr>
        <w:t xml:space="preserve">合同价格、计量与支付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_Toc182840758 \h </w:instrText>
      </w:r>
      <w:r>
        <w:rPr>
          <w:rFonts w:ascii="宋体" w:hAnsi="宋体"/>
          <w:color w:val="auto"/>
          <w:szCs w:val="21"/>
          <w:highlight w:val="none"/>
        </w:rPr>
        <w:fldChar w:fldCharType="separate"/>
      </w:r>
      <w:r>
        <w:rPr>
          <w:rFonts w:ascii="宋体" w:hAnsi="宋体"/>
          <w:color w:val="auto"/>
          <w:szCs w:val="21"/>
          <w:highlight w:val="none"/>
        </w:rPr>
        <w:t xml:space="preserve">92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"_Toc182840759" </w:instrText>
      </w:r>
      <w:r>
        <w:rPr>
          <w:color w:val="auto"/>
          <w:highlight w:val="none"/>
        </w:rPr>
        <w:fldChar w:fldCharType="separate"/>
      </w:r>
      <w:r>
        <w:rPr>
          <w:rStyle w:val="912"/>
          <w:rFonts w:ascii="宋体" w:hAnsi="宋体"/>
          <w:bCs/>
          <w:color w:val="auto"/>
          <w:szCs w:val="21"/>
          <w:highlight w:val="none"/>
        </w:rPr>
        <w:t xml:space="preserve">12.1 </w:t>
      </w:r>
      <w:r>
        <w:rPr>
          <w:rStyle w:val="912"/>
          <w:rFonts w:hint="eastAsia" w:ascii="宋体" w:hAnsi="宋体"/>
          <w:bCs/>
          <w:color w:val="auto"/>
          <w:szCs w:val="21"/>
          <w:highlight w:val="none"/>
        </w:rPr>
        <w:t xml:space="preserve">合同价格形式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_Toc182840759 \h </w:instrText>
      </w:r>
      <w:r>
        <w:rPr>
          <w:rFonts w:ascii="宋体" w:hAnsi="宋体"/>
          <w:color w:val="auto"/>
          <w:szCs w:val="21"/>
          <w:highlight w:val="none"/>
        </w:rPr>
        <w:fldChar w:fldCharType="separate"/>
      </w:r>
      <w:r>
        <w:rPr>
          <w:rFonts w:ascii="宋体" w:hAnsi="宋体"/>
          <w:color w:val="auto"/>
          <w:szCs w:val="21"/>
          <w:highlight w:val="none"/>
        </w:rPr>
        <w:t xml:space="preserve">92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"_Toc182840760" </w:instrText>
      </w:r>
      <w:r>
        <w:rPr>
          <w:color w:val="auto"/>
          <w:highlight w:val="none"/>
        </w:rPr>
        <w:fldChar w:fldCharType="separate"/>
      </w:r>
      <w:r>
        <w:rPr>
          <w:rStyle w:val="912"/>
          <w:rFonts w:ascii="宋体" w:hAnsi="宋体"/>
          <w:bCs/>
          <w:color w:val="auto"/>
          <w:szCs w:val="21"/>
          <w:highlight w:val="none"/>
        </w:rPr>
        <w:t xml:space="preserve">12.2 </w:t>
      </w:r>
      <w:r>
        <w:rPr>
          <w:rStyle w:val="912"/>
          <w:rFonts w:hint="eastAsia" w:ascii="宋体" w:hAnsi="宋体"/>
          <w:bCs/>
          <w:color w:val="auto"/>
          <w:szCs w:val="21"/>
          <w:highlight w:val="none"/>
        </w:rPr>
        <w:t xml:space="preserve">预付款</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_Toc182840760 \h </w:instrText>
      </w:r>
      <w:r>
        <w:rPr>
          <w:rFonts w:ascii="宋体" w:hAnsi="宋体"/>
          <w:color w:val="auto"/>
          <w:szCs w:val="21"/>
          <w:highlight w:val="none"/>
        </w:rPr>
        <w:fldChar w:fldCharType="separate"/>
      </w:r>
      <w:r>
        <w:rPr>
          <w:rFonts w:ascii="宋体" w:hAnsi="宋体"/>
          <w:color w:val="auto"/>
          <w:szCs w:val="21"/>
          <w:highlight w:val="none"/>
        </w:rPr>
        <w:t xml:space="preserve">92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"_Toc182840761" </w:instrText>
      </w:r>
      <w:r>
        <w:rPr>
          <w:color w:val="auto"/>
          <w:highlight w:val="none"/>
        </w:rPr>
        <w:fldChar w:fldCharType="separate"/>
      </w:r>
      <w:r>
        <w:rPr>
          <w:rStyle w:val="912"/>
          <w:rFonts w:ascii="宋体" w:hAnsi="宋体"/>
          <w:bCs/>
          <w:color w:val="auto"/>
          <w:szCs w:val="21"/>
          <w:highlight w:val="none"/>
        </w:rPr>
        <w:t xml:space="preserve">12.3 </w:t>
      </w:r>
      <w:r>
        <w:rPr>
          <w:rStyle w:val="912"/>
          <w:rFonts w:hint="eastAsia" w:ascii="宋体" w:hAnsi="宋体"/>
          <w:bCs/>
          <w:color w:val="auto"/>
          <w:szCs w:val="21"/>
          <w:highlight w:val="none"/>
        </w:rPr>
        <w:t xml:space="preserve">计量</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_Toc182840761 \h </w:instrText>
      </w:r>
      <w:r>
        <w:rPr>
          <w:rFonts w:ascii="宋体" w:hAnsi="宋体"/>
          <w:color w:val="auto"/>
          <w:szCs w:val="21"/>
          <w:highlight w:val="none"/>
        </w:rPr>
        <w:fldChar w:fldCharType="separate"/>
      </w:r>
      <w:r>
        <w:rPr>
          <w:rFonts w:ascii="宋体" w:hAnsi="宋体"/>
          <w:color w:val="auto"/>
          <w:szCs w:val="21"/>
          <w:highlight w:val="none"/>
        </w:rPr>
        <w:t xml:space="preserve">93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"_Toc182840762" </w:instrText>
      </w:r>
      <w:r>
        <w:rPr>
          <w:color w:val="auto"/>
          <w:highlight w:val="none"/>
        </w:rPr>
        <w:fldChar w:fldCharType="separate"/>
      </w:r>
      <w:r>
        <w:rPr>
          <w:rStyle w:val="912"/>
          <w:rFonts w:ascii="宋体" w:hAnsi="宋体"/>
          <w:bCs/>
          <w:color w:val="auto"/>
          <w:szCs w:val="21"/>
          <w:highlight w:val="none"/>
        </w:rPr>
        <w:t xml:space="preserve">12.4 </w:t>
      </w:r>
      <w:r>
        <w:rPr>
          <w:rStyle w:val="912"/>
          <w:rFonts w:hint="eastAsia" w:ascii="宋体" w:hAnsi="宋体"/>
          <w:bCs/>
          <w:color w:val="auto"/>
          <w:szCs w:val="21"/>
          <w:highlight w:val="none"/>
        </w:rPr>
        <w:t xml:space="preserve">工程进度款支付</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_Toc182840762 \h </w:instrText>
      </w:r>
      <w:r>
        <w:rPr>
          <w:rFonts w:ascii="宋体" w:hAnsi="宋体"/>
          <w:color w:val="auto"/>
          <w:szCs w:val="21"/>
          <w:highlight w:val="none"/>
        </w:rPr>
        <w:fldChar w:fldCharType="separate"/>
      </w:r>
      <w:r>
        <w:rPr>
          <w:rFonts w:ascii="宋体" w:hAnsi="宋体"/>
          <w:color w:val="auto"/>
          <w:szCs w:val="21"/>
          <w:highlight w:val="none"/>
        </w:rPr>
        <w:t xml:space="preserve">93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"_Toc182840763" </w:instrText>
      </w:r>
      <w:r>
        <w:rPr>
          <w:color w:val="auto"/>
          <w:highlight w:val="none"/>
        </w:rPr>
        <w:fldChar w:fldCharType="separate"/>
      </w:r>
      <w:r>
        <w:rPr>
          <w:rStyle w:val="912"/>
          <w:rFonts w:hint="eastAsia" w:ascii="宋体" w:hAnsi="宋体"/>
          <w:bCs/>
          <w:color w:val="auto"/>
          <w:szCs w:val="21"/>
          <w:highlight w:val="none"/>
        </w:rPr>
        <w:t xml:space="preserve">增加</w:t>
      </w:r>
      <w:r>
        <w:rPr>
          <w:rStyle w:val="912"/>
          <w:rFonts w:ascii="宋体" w:hAnsi="宋体"/>
          <w:bCs/>
          <w:color w:val="auto"/>
          <w:szCs w:val="21"/>
          <w:highlight w:val="none"/>
        </w:rPr>
        <w:t xml:space="preserve">12.5 </w:t>
      </w:r>
      <w:r>
        <w:rPr>
          <w:rStyle w:val="912"/>
          <w:rFonts w:hint="eastAsia" w:ascii="宋体" w:hAnsi="宋体"/>
          <w:bCs/>
          <w:color w:val="auto"/>
          <w:szCs w:val="21"/>
          <w:highlight w:val="none"/>
        </w:rPr>
        <w:t xml:space="preserve">施工图预算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_Toc182840763 \h </w:instrText>
      </w:r>
      <w:r>
        <w:rPr>
          <w:rFonts w:ascii="宋体" w:hAnsi="宋体"/>
          <w:color w:val="auto"/>
          <w:szCs w:val="21"/>
          <w:highlight w:val="none"/>
        </w:rPr>
        <w:fldChar w:fldCharType="separate"/>
      </w:r>
      <w:r>
        <w:rPr>
          <w:rFonts w:ascii="宋体" w:hAnsi="宋体"/>
          <w:color w:val="auto"/>
          <w:szCs w:val="21"/>
          <w:highlight w:val="none"/>
        </w:rPr>
        <w:t xml:space="preserve">95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"_Toc182840764" </w:instrText>
      </w:r>
      <w:r>
        <w:rPr>
          <w:color w:val="auto"/>
          <w:highlight w:val="none"/>
        </w:rPr>
        <w:fldChar w:fldCharType="separate"/>
      </w:r>
      <w:r>
        <w:rPr>
          <w:rStyle w:val="912"/>
          <w:rFonts w:ascii="宋体" w:hAnsi="宋体"/>
          <w:bCs/>
          <w:color w:val="auto"/>
          <w:szCs w:val="21"/>
          <w:highlight w:val="none"/>
        </w:rPr>
        <w:t xml:space="preserve">13. </w:t>
      </w:r>
      <w:r>
        <w:rPr>
          <w:rStyle w:val="912"/>
          <w:rFonts w:hint="eastAsia" w:ascii="宋体" w:hAnsi="宋体"/>
          <w:bCs/>
          <w:color w:val="auto"/>
          <w:szCs w:val="21"/>
          <w:highlight w:val="none"/>
        </w:rPr>
        <w:t xml:space="preserve">验收和工程试车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_Toc182840764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"_Toc182840765" </w:instrText>
      </w:r>
      <w:r>
        <w:rPr>
          <w:color w:val="auto"/>
          <w:highlight w:val="none"/>
        </w:rPr>
        <w:fldChar w:fldCharType="separate"/>
      </w:r>
      <w:r>
        <w:rPr>
          <w:rStyle w:val="912"/>
          <w:rFonts w:ascii="宋体" w:hAnsi="宋体"/>
          <w:bCs/>
          <w:color w:val="auto"/>
          <w:szCs w:val="21"/>
          <w:highlight w:val="none"/>
        </w:rPr>
        <w:t xml:space="preserve">13.1 </w:t>
      </w:r>
      <w:r>
        <w:rPr>
          <w:rStyle w:val="912"/>
          <w:rFonts w:hint="eastAsia" w:ascii="宋体" w:hAnsi="宋体"/>
          <w:bCs/>
          <w:color w:val="auto"/>
          <w:szCs w:val="21"/>
          <w:highlight w:val="none"/>
        </w:rPr>
        <w:t xml:space="preserve">分部分项工程验收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_Toc182840765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"_Toc182840766" </w:instrText>
      </w:r>
      <w:r>
        <w:rPr>
          <w:color w:val="auto"/>
          <w:highlight w:val="none"/>
        </w:rPr>
        <w:fldChar w:fldCharType="separate"/>
      </w:r>
      <w:r>
        <w:rPr>
          <w:rStyle w:val="912"/>
          <w:rFonts w:ascii="宋体" w:hAnsi="宋体"/>
          <w:bCs/>
          <w:color w:val="auto"/>
          <w:szCs w:val="21"/>
          <w:highlight w:val="none"/>
        </w:rPr>
        <w:t xml:space="preserve">13.2 </w:t>
      </w:r>
      <w:r>
        <w:rPr>
          <w:rStyle w:val="912"/>
          <w:rFonts w:hint="eastAsia" w:ascii="宋体" w:hAnsi="宋体"/>
          <w:bCs/>
          <w:color w:val="auto"/>
          <w:szCs w:val="21"/>
          <w:highlight w:val="none"/>
        </w:rPr>
        <w:t xml:space="preserve">竣工验收</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_Toc182840766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"_Toc182840767" </w:instrText>
      </w:r>
      <w:r>
        <w:rPr>
          <w:color w:val="auto"/>
          <w:highlight w:val="none"/>
        </w:rPr>
        <w:fldChar w:fldCharType="separate"/>
      </w:r>
      <w:r>
        <w:rPr>
          <w:rStyle w:val="912"/>
          <w:rFonts w:ascii="宋体" w:hAnsi="宋体"/>
          <w:bCs/>
          <w:color w:val="auto"/>
          <w:szCs w:val="21"/>
          <w:highlight w:val="none"/>
        </w:rPr>
        <w:t xml:space="preserve">13.3 </w:t>
      </w:r>
      <w:r>
        <w:rPr>
          <w:rStyle w:val="912"/>
          <w:rFonts w:hint="eastAsia" w:ascii="宋体" w:hAnsi="宋体"/>
          <w:bCs/>
          <w:color w:val="auto"/>
          <w:szCs w:val="21"/>
          <w:highlight w:val="none"/>
        </w:rPr>
        <w:t xml:space="preserve">工程试车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_Toc182840767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"_Toc182840768" </w:instrText>
      </w:r>
      <w:r>
        <w:rPr>
          <w:color w:val="auto"/>
          <w:highlight w:val="none"/>
        </w:rPr>
        <w:fldChar w:fldCharType="separate"/>
      </w:r>
      <w:r>
        <w:rPr>
          <w:rStyle w:val="912"/>
          <w:rFonts w:ascii="宋体" w:hAnsi="宋体"/>
          <w:bCs/>
          <w:color w:val="auto"/>
          <w:szCs w:val="21"/>
          <w:highlight w:val="none"/>
        </w:rPr>
        <w:t xml:space="preserve">13.6 </w:t>
      </w:r>
      <w:r>
        <w:rPr>
          <w:rStyle w:val="912"/>
          <w:rFonts w:hint="eastAsia" w:ascii="宋体" w:hAnsi="宋体"/>
          <w:bCs/>
          <w:color w:val="auto"/>
          <w:szCs w:val="21"/>
          <w:highlight w:val="none"/>
        </w:rPr>
        <w:t xml:space="preserve">竣工退场</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_Toc182840768 \h </w:instrText>
      </w:r>
      <w:r>
        <w:rPr>
          <w:rFonts w:ascii="宋体" w:hAnsi="宋体"/>
          <w:color w:val="auto"/>
          <w:szCs w:val="21"/>
          <w:highlight w:val="none"/>
        </w:rPr>
        <w:fldChar w:fldCharType="separate"/>
      </w:r>
      <w:r>
        <w:rPr>
          <w:rFonts w:ascii="宋体" w:hAnsi="宋体"/>
          <w:color w:val="auto"/>
          <w:szCs w:val="21"/>
          <w:highlight w:val="none"/>
        </w:rPr>
        <w:t xml:space="preserve">96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"_Toc182840769" </w:instrText>
      </w:r>
      <w:r>
        <w:rPr>
          <w:color w:val="auto"/>
          <w:highlight w:val="none"/>
        </w:rPr>
        <w:fldChar w:fldCharType="separate"/>
      </w:r>
      <w:r>
        <w:rPr>
          <w:rStyle w:val="912"/>
          <w:rFonts w:ascii="宋体" w:hAnsi="宋体"/>
          <w:bCs/>
          <w:color w:val="auto"/>
          <w:szCs w:val="21"/>
          <w:highlight w:val="none"/>
        </w:rPr>
        <w:t xml:space="preserve">14. </w:t>
      </w:r>
      <w:r>
        <w:rPr>
          <w:rStyle w:val="912"/>
          <w:rFonts w:hint="eastAsia" w:ascii="宋体" w:hAnsi="宋体"/>
          <w:bCs/>
          <w:color w:val="auto"/>
          <w:szCs w:val="21"/>
          <w:highlight w:val="none"/>
        </w:rPr>
        <w:t xml:space="preserve">竣工结算</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_Toc182840769 \h </w:instrText>
      </w:r>
      <w:r>
        <w:rPr>
          <w:rFonts w:ascii="宋体" w:hAnsi="宋体"/>
          <w:color w:val="auto"/>
          <w:szCs w:val="21"/>
          <w:highlight w:val="none"/>
        </w:rPr>
        <w:fldChar w:fldCharType="separate"/>
      </w:r>
      <w:r>
        <w:rPr>
          <w:rFonts w:ascii="宋体" w:hAnsi="宋体"/>
          <w:color w:val="auto"/>
          <w:szCs w:val="21"/>
          <w:highlight w:val="none"/>
        </w:rPr>
        <w:t xml:space="preserve">97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"_Toc182840770" </w:instrText>
      </w:r>
      <w:r>
        <w:rPr>
          <w:color w:val="auto"/>
          <w:highlight w:val="none"/>
        </w:rPr>
        <w:fldChar w:fldCharType="separate"/>
      </w:r>
      <w:r>
        <w:rPr>
          <w:rStyle w:val="912"/>
          <w:rFonts w:ascii="宋体" w:hAnsi="宋体"/>
          <w:bCs/>
          <w:color w:val="auto"/>
          <w:szCs w:val="21"/>
          <w:highlight w:val="none"/>
        </w:rPr>
        <w:t xml:space="preserve">14.1 </w:t>
      </w:r>
      <w:r>
        <w:rPr>
          <w:rStyle w:val="912"/>
          <w:rFonts w:hint="eastAsia" w:ascii="宋体" w:hAnsi="宋体"/>
          <w:bCs/>
          <w:color w:val="auto"/>
          <w:szCs w:val="21"/>
          <w:highlight w:val="none"/>
        </w:rPr>
        <w:t xml:space="preserve">竣工结算申请</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_Toc182840770 \h </w:instrText>
      </w:r>
      <w:r>
        <w:rPr>
          <w:rFonts w:ascii="宋体" w:hAnsi="宋体"/>
          <w:color w:val="auto"/>
          <w:szCs w:val="21"/>
          <w:highlight w:val="none"/>
        </w:rPr>
        <w:fldChar w:fldCharType="separate"/>
      </w:r>
      <w:r>
        <w:rPr>
          <w:rFonts w:ascii="宋体" w:hAnsi="宋体"/>
          <w:color w:val="auto"/>
          <w:szCs w:val="21"/>
          <w:highlight w:val="none"/>
        </w:rPr>
        <w:t xml:space="preserve">97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"_Toc182840771" </w:instrText>
      </w:r>
      <w:r>
        <w:rPr>
          <w:color w:val="auto"/>
          <w:highlight w:val="none"/>
        </w:rPr>
        <w:fldChar w:fldCharType="separate"/>
      </w:r>
      <w:r>
        <w:rPr>
          <w:rStyle w:val="912"/>
          <w:rFonts w:ascii="宋体" w:hAnsi="宋体"/>
          <w:bCs/>
          <w:color w:val="auto"/>
          <w:szCs w:val="21"/>
          <w:highlight w:val="none"/>
        </w:rPr>
        <w:t xml:space="preserve">14.2 </w:t>
      </w:r>
      <w:r>
        <w:rPr>
          <w:rStyle w:val="912"/>
          <w:rFonts w:hint="eastAsia" w:ascii="宋体" w:hAnsi="宋体"/>
          <w:bCs/>
          <w:color w:val="auto"/>
          <w:szCs w:val="21"/>
          <w:highlight w:val="none"/>
        </w:rPr>
        <w:t xml:space="preserve">竣工结算审核</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_Toc182840771 \h </w:instrText>
      </w:r>
      <w:r>
        <w:rPr>
          <w:rFonts w:ascii="宋体" w:hAnsi="宋体"/>
          <w:color w:val="auto"/>
          <w:szCs w:val="21"/>
          <w:highlight w:val="none"/>
        </w:rPr>
        <w:fldChar w:fldCharType="separate"/>
      </w:r>
      <w:r>
        <w:rPr>
          <w:rFonts w:ascii="宋体" w:hAnsi="宋体"/>
          <w:color w:val="auto"/>
          <w:szCs w:val="21"/>
          <w:highlight w:val="none"/>
        </w:rPr>
        <w:t xml:space="preserve">97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"_Toc182840772" </w:instrText>
      </w:r>
      <w:r>
        <w:rPr>
          <w:color w:val="auto"/>
          <w:highlight w:val="none"/>
        </w:rPr>
        <w:fldChar w:fldCharType="separate"/>
      </w:r>
      <w:r>
        <w:rPr>
          <w:rStyle w:val="912"/>
          <w:rFonts w:ascii="宋体" w:hAnsi="宋体"/>
          <w:bCs/>
          <w:color w:val="auto"/>
          <w:szCs w:val="21"/>
          <w:highlight w:val="none"/>
        </w:rPr>
        <w:t xml:space="preserve">14.4 </w:t>
      </w:r>
      <w:r>
        <w:rPr>
          <w:rStyle w:val="912"/>
          <w:rFonts w:hint="eastAsia" w:ascii="宋体" w:hAnsi="宋体"/>
          <w:bCs/>
          <w:color w:val="auto"/>
          <w:szCs w:val="21"/>
          <w:highlight w:val="none"/>
        </w:rPr>
        <w:t xml:space="preserve">最终结清</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_Toc182840772 \h </w:instrText>
      </w:r>
      <w:r>
        <w:rPr>
          <w:rFonts w:ascii="宋体" w:hAnsi="宋体"/>
          <w:color w:val="auto"/>
          <w:szCs w:val="21"/>
          <w:highlight w:val="none"/>
        </w:rPr>
        <w:fldChar w:fldCharType="separate"/>
      </w:r>
      <w:r>
        <w:rPr>
          <w:rFonts w:ascii="宋体" w:hAnsi="宋体"/>
          <w:color w:val="auto"/>
          <w:szCs w:val="21"/>
          <w:highlight w:val="none"/>
        </w:rPr>
        <w:t xml:space="preserve">97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"_Toc182840773" </w:instrText>
      </w:r>
      <w:r>
        <w:rPr>
          <w:color w:val="auto"/>
          <w:highlight w:val="none"/>
        </w:rPr>
        <w:fldChar w:fldCharType="separate"/>
      </w:r>
      <w:r>
        <w:rPr>
          <w:rStyle w:val="912"/>
          <w:rFonts w:ascii="宋体" w:hAnsi="宋体"/>
          <w:bCs/>
          <w:color w:val="auto"/>
          <w:szCs w:val="21"/>
          <w:highlight w:val="none"/>
        </w:rPr>
        <w:t xml:space="preserve">15. </w:t>
      </w:r>
      <w:r>
        <w:rPr>
          <w:rStyle w:val="912"/>
          <w:rFonts w:hint="eastAsia" w:ascii="宋体" w:hAnsi="宋体"/>
          <w:bCs/>
          <w:color w:val="auto"/>
          <w:szCs w:val="21"/>
          <w:highlight w:val="none"/>
        </w:rPr>
        <w:t xml:space="preserve">缺陷责任期与保修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_Toc182840773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"_Toc182840774" </w:instrText>
      </w:r>
      <w:r>
        <w:rPr>
          <w:color w:val="auto"/>
          <w:highlight w:val="none"/>
        </w:rPr>
        <w:fldChar w:fldCharType="separate"/>
      </w:r>
      <w:r>
        <w:rPr>
          <w:rStyle w:val="912"/>
          <w:rFonts w:ascii="宋体" w:hAnsi="宋体"/>
          <w:bCs/>
          <w:color w:val="auto"/>
          <w:szCs w:val="21"/>
          <w:highlight w:val="none"/>
        </w:rPr>
        <w:t xml:space="preserve">15.2</w:t>
      </w:r>
      <w:r>
        <w:rPr>
          <w:rStyle w:val="912"/>
          <w:rFonts w:hint="eastAsia" w:ascii="宋体" w:hAnsi="宋体"/>
          <w:bCs/>
          <w:color w:val="auto"/>
          <w:szCs w:val="21"/>
          <w:highlight w:val="none"/>
        </w:rPr>
        <w:t xml:space="preserve">缺陷责任期</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_Toc182840774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"_Toc182840775" </w:instrText>
      </w:r>
      <w:r>
        <w:rPr>
          <w:color w:val="auto"/>
          <w:highlight w:val="none"/>
        </w:rPr>
        <w:fldChar w:fldCharType="separate"/>
      </w:r>
      <w:r>
        <w:rPr>
          <w:rStyle w:val="912"/>
          <w:rFonts w:ascii="宋体" w:hAnsi="宋体"/>
          <w:bCs/>
          <w:color w:val="auto"/>
          <w:szCs w:val="21"/>
          <w:highlight w:val="none"/>
        </w:rPr>
        <w:t xml:space="preserve">15.3 </w:t>
      </w:r>
      <w:r>
        <w:rPr>
          <w:rStyle w:val="912"/>
          <w:rFonts w:hint="eastAsia" w:ascii="宋体" w:hAnsi="宋体"/>
          <w:bCs/>
          <w:color w:val="auto"/>
          <w:szCs w:val="21"/>
          <w:highlight w:val="none"/>
        </w:rPr>
        <w:t xml:space="preserve">质量保证金</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_Toc182840775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"_Toc182840776" </w:instrText>
      </w:r>
      <w:r>
        <w:rPr>
          <w:color w:val="auto"/>
          <w:highlight w:val="none"/>
        </w:rPr>
        <w:fldChar w:fldCharType="separate"/>
      </w:r>
      <w:r>
        <w:rPr>
          <w:rStyle w:val="912"/>
          <w:rFonts w:ascii="宋体" w:hAnsi="宋体"/>
          <w:bCs/>
          <w:color w:val="auto"/>
          <w:szCs w:val="21"/>
          <w:highlight w:val="none"/>
        </w:rPr>
        <w:t xml:space="preserve">15.4</w:t>
      </w:r>
      <w:r>
        <w:rPr>
          <w:rStyle w:val="912"/>
          <w:rFonts w:hint="eastAsia" w:ascii="宋体" w:hAnsi="宋体"/>
          <w:bCs/>
          <w:color w:val="auto"/>
          <w:szCs w:val="21"/>
          <w:highlight w:val="none"/>
        </w:rPr>
        <w:t xml:space="preserve">保修</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_Toc182840776 \h </w:instrText>
      </w:r>
      <w:r>
        <w:rPr>
          <w:rFonts w:ascii="宋体" w:hAnsi="宋体"/>
          <w:color w:val="auto"/>
          <w:szCs w:val="21"/>
          <w:highlight w:val="none"/>
        </w:rPr>
        <w:fldChar w:fldCharType="separate"/>
      </w:r>
      <w:r>
        <w:rPr>
          <w:rFonts w:ascii="宋体" w:hAnsi="宋体"/>
          <w:color w:val="auto"/>
          <w:szCs w:val="21"/>
          <w:highlight w:val="none"/>
        </w:rPr>
        <w:t xml:space="preserve">98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"_Toc182840777" </w:instrText>
      </w:r>
      <w:r>
        <w:rPr>
          <w:color w:val="auto"/>
          <w:highlight w:val="none"/>
        </w:rPr>
        <w:fldChar w:fldCharType="separate"/>
      </w:r>
      <w:r>
        <w:rPr>
          <w:rStyle w:val="912"/>
          <w:rFonts w:ascii="宋体" w:hAnsi="宋体"/>
          <w:bCs/>
          <w:color w:val="auto"/>
          <w:szCs w:val="21"/>
          <w:highlight w:val="none"/>
        </w:rPr>
        <w:t xml:space="preserve">16. </w:t>
      </w:r>
      <w:r>
        <w:rPr>
          <w:rStyle w:val="912"/>
          <w:rFonts w:hint="eastAsia" w:ascii="宋体" w:hAnsi="宋体"/>
          <w:bCs/>
          <w:color w:val="auto"/>
          <w:szCs w:val="21"/>
          <w:highlight w:val="none"/>
        </w:rPr>
        <w:t xml:space="preserve">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_Toc182840777 \h </w:instrText>
      </w:r>
      <w:r>
        <w:rPr>
          <w:rFonts w:ascii="宋体" w:hAnsi="宋体"/>
          <w:color w:val="auto"/>
          <w:szCs w:val="21"/>
          <w:highlight w:val="none"/>
        </w:rPr>
        <w:fldChar w:fldCharType="separate"/>
      </w:r>
      <w:r>
        <w:rPr>
          <w:rFonts w:ascii="宋体" w:hAnsi="宋体"/>
          <w:color w:val="auto"/>
          <w:szCs w:val="21"/>
          <w:highlight w:val="none"/>
        </w:rPr>
        <w:t xml:space="preserve">99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"_Toc182840778" </w:instrText>
      </w:r>
      <w:r>
        <w:rPr>
          <w:color w:val="auto"/>
          <w:highlight w:val="none"/>
        </w:rPr>
        <w:fldChar w:fldCharType="separate"/>
      </w:r>
      <w:r>
        <w:rPr>
          <w:rStyle w:val="912"/>
          <w:rFonts w:ascii="宋体" w:hAnsi="宋体"/>
          <w:bCs/>
          <w:color w:val="auto"/>
          <w:szCs w:val="21"/>
          <w:highlight w:val="none"/>
        </w:rPr>
        <w:t xml:space="preserve">16.1 </w:t>
      </w:r>
      <w:r>
        <w:rPr>
          <w:rStyle w:val="912"/>
          <w:rFonts w:hint="eastAsia" w:ascii="宋体" w:hAnsi="宋体"/>
          <w:bCs/>
          <w:color w:val="auto"/>
          <w:szCs w:val="21"/>
          <w:highlight w:val="none"/>
        </w:rPr>
        <w:t xml:space="preserve">发包人违约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_Toc182840778 \h </w:instrText>
      </w:r>
      <w:r>
        <w:rPr>
          <w:rFonts w:ascii="宋体" w:hAnsi="宋体"/>
          <w:color w:val="auto"/>
          <w:szCs w:val="21"/>
          <w:highlight w:val="none"/>
        </w:rPr>
        <w:fldChar w:fldCharType="separate"/>
      </w:r>
      <w:r>
        <w:rPr>
          <w:rFonts w:ascii="宋体" w:hAnsi="宋体"/>
          <w:color w:val="auto"/>
          <w:szCs w:val="21"/>
          <w:highlight w:val="none"/>
        </w:rPr>
        <w:t xml:space="preserve">99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"_Toc182840779" </w:instrText>
      </w:r>
      <w:r>
        <w:rPr>
          <w:color w:val="auto"/>
          <w:highlight w:val="none"/>
        </w:rPr>
        <w:fldChar w:fldCharType="separate"/>
      </w:r>
      <w:r>
        <w:rPr>
          <w:rStyle w:val="912"/>
          <w:rFonts w:ascii="宋体" w:hAnsi="宋体"/>
          <w:bCs/>
          <w:color w:val="auto"/>
          <w:szCs w:val="21"/>
          <w:highlight w:val="none"/>
        </w:rPr>
        <w:t xml:space="preserve">16.2 </w:t>
      </w:r>
      <w:r>
        <w:rPr>
          <w:rStyle w:val="912"/>
          <w:rFonts w:hint="eastAsia" w:ascii="宋体" w:hAnsi="宋体"/>
          <w:bCs/>
          <w:color w:val="auto"/>
          <w:szCs w:val="21"/>
          <w:highlight w:val="none"/>
        </w:rPr>
        <w:t xml:space="preserve">承包人违约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_Toc182840779 \h </w:instrText>
      </w:r>
      <w:r>
        <w:rPr>
          <w:rFonts w:ascii="宋体" w:hAnsi="宋体"/>
          <w:color w:val="auto"/>
          <w:szCs w:val="21"/>
          <w:highlight w:val="none"/>
        </w:rPr>
        <w:fldChar w:fldCharType="separate"/>
      </w:r>
      <w:r>
        <w:rPr>
          <w:rFonts w:ascii="宋体" w:hAnsi="宋体"/>
          <w:color w:val="auto"/>
          <w:szCs w:val="21"/>
          <w:highlight w:val="none"/>
        </w:rPr>
        <w:t xml:space="preserve">99</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"_Toc182840780" </w:instrText>
      </w:r>
      <w:r>
        <w:rPr>
          <w:color w:val="auto"/>
          <w:highlight w:val="none"/>
        </w:rPr>
        <w:fldChar w:fldCharType="separate"/>
      </w:r>
      <w:r>
        <w:rPr>
          <w:rStyle w:val="912"/>
          <w:rFonts w:ascii="宋体" w:hAnsi="宋体"/>
          <w:bCs/>
          <w:color w:val="auto"/>
          <w:szCs w:val="21"/>
          <w:highlight w:val="none"/>
        </w:rPr>
        <w:t xml:space="preserve">17. </w:t>
      </w:r>
      <w:r>
        <w:rPr>
          <w:rStyle w:val="912"/>
          <w:rFonts w:hint="eastAsia" w:ascii="宋体" w:hAnsi="宋体"/>
          <w:bCs/>
          <w:color w:val="auto"/>
          <w:szCs w:val="21"/>
          <w:highlight w:val="none"/>
        </w:rPr>
        <w:t xml:space="preserve">不可抗力</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_Toc182840780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"_Toc182840781" </w:instrText>
      </w:r>
      <w:r>
        <w:rPr>
          <w:color w:val="auto"/>
          <w:highlight w:val="none"/>
        </w:rPr>
        <w:fldChar w:fldCharType="separate"/>
      </w:r>
      <w:r>
        <w:rPr>
          <w:rStyle w:val="912"/>
          <w:rFonts w:ascii="宋体" w:hAnsi="宋体"/>
          <w:bCs/>
          <w:color w:val="auto"/>
          <w:szCs w:val="21"/>
          <w:highlight w:val="none"/>
        </w:rPr>
        <w:t xml:space="preserve">17.1 </w:t>
      </w:r>
      <w:r>
        <w:rPr>
          <w:rStyle w:val="912"/>
          <w:rFonts w:hint="eastAsia" w:ascii="宋体" w:hAnsi="宋体"/>
          <w:bCs/>
          <w:color w:val="auto"/>
          <w:szCs w:val="21"/>
          <w:highlight w:val="none"/>
        </w:rPr>
        <w:t xml:space="preserve">不可抗力的确认</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_Toc182840781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"_Toc182840782" </w:instrText>
      </w:r>
      <w:r>
        <w:rPr>
          <w:color w:val="auto"/>
          <w:highlight w:val="none"/>
        </w:rPr>
        <w:fldChar w:fldCharType="separate"/>
      </w:r>
      <w:r>
        <w:rPr>
          <w:rStyle w:val="912"/>
          <w:rFonts w:ascii="宋体" w:hAnsi="宋体"/>
          <w:bCs/>
          <w:color w:val="auto"/>
          <w:szCs w:val="21"/>
          <w:highlight w:val="none"/>
        </w:rPr>
        <w:t xml:space="preserve">17.4 </w:t>
      </w:r>
      <w:r>
        <w:rPr>
          <w:rStyle w:val="912"/>
          <w:rFonts w:hint="eastAsia" w:ascii="宋体" w:hAnsi="宋体"/>
          <w:bCs/>
          <w:color w:val="auto"/>
          <w:szCs w:val="21"/>
          <w:highlight w:val="none"/>
        </w:rPr>
        <w:t xml:space="preserve">因不可抗力解除合同</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_Toc182840782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"_Toc182840783" </w:instrText>
      </w:r>
      <w:r>
        <w:rPr>
          <w:color w:val="auto"/>
          <w:highlight w:val="none"/>
        </w:rPr>
        <w:fldChar w:fldCharType="separate"/>
      </w:r>
      <w:r>
        <w:rPr>
          <w:rStyle w:val="912"/>
          <w:rFonts w:ascii="宋体" w:hAnsi="宋体"/>
          <w:bCs/>
          <w:color w:val="auto"/>
          <w:szCs w:val="21"/>
          <w:highlight w:val="none"/>
        </w:rPr>
        <w:t xml:space="preserve">18. </w:t>
      </w:r>
      <w:r>
        <w:rPr>
          <w:rStyle w:val="912"/>
          <w:rFonts w:hint="eastAsia" w:ascii="宋体" w:hAnsi="宋体"/>
          <w:bCs/>
          <w:color w:val="auto"/>
          <w:szCs w:val="21"/>
          <w:highlight w:val="none"/>
        </w:rPr>
        <w:t xml:space="preserve">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_Toc182840783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"_Toc182840784" </w:instrText>
      </w:r>
      <w:r>
        <w:rPr>
          <w:color w:val="auto"/>
          <w:highlight w:val="none"/>
        </w:rPr>
        <w:fldChar w:fldCharType="separate"/>
      </w:r>
      <w:r>
        <w:rPr>
          <w:rStyle w:val="912"/>
          <w:rFonts w:ascii="宋体" w:hAnsi="宋体"/>
          <w:bCs/>
          <w:color w:val="auto"/>
          <w:szCs w:val="21"/>
          <w:highlight w:val="none"/>
        </w:rPr>
        <w:t xml:space="preserve">18.1 </w:t>
      </w:r>
      <w:r>
        <w:rPr>
          <w:rStyle w:val="912"/>
          <w:rFonts w:hint="eastAsia" w:ascii="宋体" w:hAnsi="宋体"/>
          <w:bCs/>
          <w:color w:val="auto"/>
          <w:szCs w:val="21"/>
          <w:highlight w:val="none"/>
        </w:rPr>
        <w:t xml:space="preserve">工程保险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_Toc182840784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"_Toc182840785" </w:instrText>
      </w:r>
      <w:r>
        <w:rPr>
          <w:color w:val="auto"/>
          <w:highlight w:val="none"/>
        </w:rPr>
        <w:fldChar w:fldCharType="separate"/>
      </w:r>
      <w:r>
        <w:rPr>
          <w:rStyle w:val="912"/>
          <w:rFonts w:ascii="宋体" w:hAnsi="宋体"/>
          <w:bCs/>
          <w:color w:val="auto"/>
          <w:szCs w:val="21"/>
          <w:highlight w:val="none"/>
        </w:rPr>
        <w:t xml:space="preserve">18.3 </w:t>
      </w:r>
      <w:r>
        <w:rPr>
          <w:rStyle w:val="912"/>
          <w:rFonts w:hint="eastAsia" w:ascii="宋体" w:hAnsi="宋体"/>
          <w:bCs/>
          <w:color w:val="auto"/>
          <w:szCs w:val="21"/>
          <w:highlight w:val="none"/>
        </w:rPr>
        <w:t xml:space="preserve">其他保险</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_Toc182840785 \h </w:instrText>
      </w:r>
      <w:r>
        <w:rPr>
          <w:rFonts w:ascii="宋体" w:hAnsi="宋体"/>
          <w:color w:val="auto"/>
          <w:szCs w:val="21"/>
          <w:highlight w:val="none"/>
        </w:rPr>
        <w:fldChar w:fldCharType="separate"/>
      </w:r>
      <w:r>
        <w:rPr>
          <w:rFonts w:ascii="宋体" w:hAnsi="宋体"/>
          <w:color w:val="auto"/>
          <w:szCs w:val="21"/>
          <w:highlight w:val="none"/>
        </w:rPr>
        <w:t xml:space="preserve">103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"_Toc182840786" </w:instrText>
      </w:r>
      <w:r>
        <w:rPr>
          <w:color w:val="auto"/>
          <w:highlight w:val="none"/>
        </w:rPr>
        <w:fldChar w:fldCharType="separate"/>
      </w:r>
      <w:r>
        <w:rPr>
          <w:rStyle w:val="912"/>
          <w:rFonts w:ascii="宋体" w:hAnsi="宋体"/>
          <w:bCs/>
          <w:color w:val="auto"/>
          <w:szCs w:val="21"/>
          <w:highlight w:val="none"/>
        </w:rPr>
        <w:t xml:space="preserve">18.7 </w:t>
      </w:r>
      <w:r>
        <w:rPr>
          <w:rStyle w:val="912"/>
          <w:rFonts w:hint="eastAsia" w:ascii="宋体" w:hAnsi="宋体"/>
          <w:bCs/>
          <w:color w:val="auto"/>
          <w:szCs w:val="21"/>
          <w:highlight w:val="none"/>
        </w:rPr>
        <w:t xml:space="preserve">通知义务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_Toc182840786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"_Toc182840787" </w:instrText>
      </w:r>
      <w:r>
        <w:rPr>
          <w:color w:val="auto"/>
          <w:highlight w:val="none"/>
        </w:rPr>
        <w:fldChar w:fldCharType="separate"/>
      </w:r>
      <w:r>
        <w:rPr>
          <w:rStyle w:val="912"/>
          <w:rFonts w:ascii="宋体" w:hAnsi="宋体"/>
          <w:bCs/>
          <w:color w:val="auto"/>
          <w:szCs w:val="21"/>
          <w:highlight w:val="none"/>
        </w:rPr>
        <w:t xml:space="preserve">20. </w:t>
      </w:r>
      <w:r>
        <w:rPr>
          <w:rStyle w:val="912"/>
          <w:rFonts w:hint="eastAsia" w:ascii="宋体" w:hAnsi="宋体"/>
          <w:bCs/>
          <w:color w:val="auto"/>
          <w:szCs w:val="21"/>
          <w:highlight w:val="none"/>
        </w:rPr>
        <w:t xml:space="preserve">争议解决</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_Toc182840787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"_Toc182840788" </w:instrText>
      </w:r>
      <w:r>
        <w:rPr>
          <w:color w:val="auto"/>
          <w:highlight w:val="none"/>
        </w:rPr>
        <w:fldChar w:fldCharType="separate"/>
      </w:r>
      <w:r>
        <w:rPr>
          <w:rStyle w:val="912"/>
          <w:rFonts w:ascii="宋体" w:hAnsi="宋体"/>
          <w:bCs/>
          <w:color w:val="auto"/>
          <w:szCs w:val="21"/>
          <w:highlight w:val="none"/>
        </w:rPr>
        <w:t xml:space="preserve">20.3 </w:t>
      </w:r>
      <w:r>
        <w:rPr>
          <w:rStyle w:val="912"/>
          <w:rFonts w:hint="eastAsia" w:ascii="宋体" w:hAnsi="宋体"/>
          <w:bCs/>
          <w:color w:val="auto"/>
          <w:szCs w:val="21"/>
          <w:highlight w:val="none"/>
        </w:rPr>
        <w:t xml:space="preserve">争议评审</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_Toc182840788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color w:val="auto"/>
          <w:highlight w:val="none"/>
        </w:rPr>
        <w:fldChar w:fldCharType="begin"/>
      </w:r>
      <w:r>
        <w:rPr>
          <w:color w:val="auto"/>
          <w:highlight w:val="none"/>
        </w:rPr>
        <w:instrText xml:space="preserve"> HYPERLINK \l "_Toc182840789" </w:instrText>
      </w:r>
      <w:r>
        <w:rPr>
          <w:color w:val="auto"/>
          <w:highlight w:val="none"/>
        </w:rPr>
        <w:fldChar w:fldCharType="separate"/>
      </w:r>
      <w:r>
        <w:rPr>
          <w:rStyle w:val="912"/>
          <w:rFonts w:ascii="宋体" w:hAnsi="宋体"/>
          <w:bCs/>
          <w:color w:val="auto"/>
          <w:szCs w:val="21"/>
          <w:highlight w:val="none"/>
        </w:rPr>
        <w:t xml:space="preserve">20.4</w:t>
      </w:r>
      <w:r>
        <w:rPr>
          <w:rStyle w:val="912"/>
          <w:rFonts w:hint="eastAsia" w:ascii="宋体" w:hAnsi="宋体"/>
          <w:bCs/>
          <w:color w:val="auto"/>
          <w:szCs w:val="21"/>
          <w:highlight w:val="none"/>
        </w:rPr>
        <w:t xml:space="preserve">仲裁或诉讼</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_Toc182840789 \h </w:instrText>
      </w:r>
      <w:r>
        <w:rPr>
          <w:rFonts w:ascii="宋体" w:hAnsi="宋体"/>
          <w:color w:val="auto"/>
          <w:szCs w:val="21"/>
          <w:highlight w:val="none"/>
        </w:rPr>
        <w:fldChar w:fldCharType="separate"/>
      </w:r>
      <w:r>
        <w:rPr>
          <w:rFonts w:ascii="宋体" w:hAnsi="宋体"/>
          <w:color w:val="auto"/>
          <w:szCs w:val="21"/>
          <w:highlight w:val="none"/>
        </w:rPr>
        <w:t xml:space="preserve">104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rStyle w:val="912"/>
          <w:rFonts w:hint="eastAsia" w:ascii="宋体" w:hAnsi="宋体"/>
          <w:color w:val="auto"/>
          <w:szCs w:val="21"/>
          <w:highlight w:val="none"/>
        </w:rPr>
        <w:t xml:space="preserve">附件1</w:t>
      </w:r>
      <w:r>
        <w:rPr>
          <w:color w:val="auto"/>
          <w:highlight w:val="none"/>
        </w:rPr>
        <w:fldChar w:fldCharType="begin"/>
      </w:r>
      <w:r>
        <w:rPr>
          <w:color w:val="auto"/>
          <w:highlight w:val="none"/>
        </w:rPr>
        <w:instrText xml:space="preserve"> HYPERLINK \l "_Toc182840790" </w:instrText>
      </w:r>
      <w:r>
        <w:rPr>
          <w:color w:val="auto"/>
          <w:highlight w:val="none"/>
        </w:rPr>
        <w:fldChar w:fldCharType="separate"/>
      </w:r>
      <w:r>
        <w:rPr>
          <w:rStyle w:val="912"/>
          <w:rFonts w:hint="eastAsia" w:ascii="宋体" w:hAnsi="宋体"/>
          <w:color w:val="auto"/>
          <w:szCs w:val="21"/>
          <w:highlight w:val="none"/>
        </w:rPr>
        <w:t xml:space="preserve">承包人承揽工程项目一览表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_Toc182840790 \h </w:instrText>
      </w:r>
      <w:r>
        <w:rPr>
          <w:rFonts w:ascii="宋体" w:hAnsi="宋体"/>
          <w:color w:val="auto"/>
          <w:szCs w:val="21"/>
          <w:highlight w:val="none"/>
        </w:rPr>
        <w:fldChar w:fldCharType="separate"/>
      </w:r>
      <w:r>
        <w:rPr>
          <w:rFonts w:ascii="宋体" w:hAnsi="宋体"/>
          <w:color w:val="auto"/>
          <w:szCs w:val="21"/>
          <w:highlight w:val="none"/>
        </w:rPr>
        <w:t xml:space="preserve">106</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rStyle w:val="912"/>
          <w:rFonts w:hint="eastAsia" w:ascii="宋体" w:hAnsi="宋体"/>
          <w:color w:val="auto"/>
          <w:szCs w:val="21"/>
          <w:highlight w:val="none"/>
        </w:rPr>
        <w:t xml:space="preserve">附件2</w:t>
      </w:r>
      <w:r>
        <w:rPr>
          <w:color w:val="auto"/>
          <w:highlight w:val="none"/>
        </w:rPr>
        <w:fldChar w:fldCharType="begin"/>
      </w:r>
      <w:r>
        <w:rPr>
          <w:color w:val="auto"/>
          <w:highlight w:val="none"/>
        </w:rPr>
        <w:instrText xml:space="preserve"> HYPERLINK \l "_Toc182840791" </w:instrText>
      </w:r>
      <w:r>
        <w:rPr>
          <w:color w:val="auto"/>
          <w:highlight w:val="none"/>
        </w:rPr>
        <w:fldChar w:fldCharType="separate"/>
      </w:r>
      <w:r>
        <w:rPr>
          <w:rStyle w:val="912"/>
          <w:rFonts w:hint="eastAsia" w:ascii="宋体" w:hAnsi="宋体"/>
          <w:color w:val="auto"/>
          <w:szCs w:val="21"/>
          <w:highlight w:val="none"/>
        </w:rPr>
        <w:t xml:space="preserve">发包人供应材料设备一览表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_Toc182840791 \h </w:instrText>
      </w:r>
      <w:r>
        <w:rPr>
          <w:rFonts w:ascii="宋体" w:hAnsi="宋体"/>
          <w:color w:val="auto"/>
          <w:szCs w:val="21"/>
          <w:highlight w:val="none"/>
        </w:rPr>
        <w:fldChar w:fldCharType="separate"/>
      </w:r>
      <w:r>
        <w:rPr>
          <w:rFonts w:ascii="宋体" w:hAnsi="宋体"/>
          <w:color w:val="auto"/>
          <w:szCs w:val="21"/>
          <w:highlight w:val="none"/>
        </w:rPr>
        <w:t xml:space="preserve">107</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rStyle w:val="912"/>
          <w:rFonts w:hint="eastAsia" w:ascii="宋体" w:hAnsi="宋体"/>
          <w:color w:val="auto"/>
          <w:szCs w:val="21"/>
          <w:highlight w:val="none"/>
        </w:rPr>
        <w:t xml:space="preserve">附件3</w:t>
      </w:r>
      <w:r>
        <w:rPr>
          <w:color w:val="auto"/>
          <w:highlight w:val="none"/>
        </w:rPr>
        <w:fldChar w:fldCharType="begin"/>
      </w:r>
      <w:r>
        <w:rPr>
          <w:color w:val="auto"/>
          <w:highlight w:val="none"/>
        </w:rPr>
        <w:instrText xml:space="preserve"> HYPERLINK \l "_Toc182840792" </w:instrText>
      </w:r>
      <w:r>
        <w:rPr>
          <w:color w:val="auto"/>
          <w:highlight w:val="none"/>
        </w:rPr>
        <w:fldChar w:fldCharType="separate"/>
      </w:r>
      <w:r>
        <w:rPr>
          <w:rStyle w:val="912"/>
          <w:rFonts w:hint="eastAsia" w:ascii="宋体" w:hAnsi="宋体"/>
          <w:color w:val="auto"/>
          <w:szCs w:val="21"/>
          <w:highlight w:val="none"/>
        </w:rPr>
        <w:t xml:space="preserve">工程质量保修书</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_Toc182840792 \h </w:instrText>
      </w:r>
      <w:r>
        <w:rPr>
          <w:rFonts w:ascii="宋体" w:hAnsi="宋体"/>
          <w:color w:val="auto"/>
          <w:szCs w:val="21"/>
          <w:highlight w:val="none"/>
        </w:rPr>
        <w:fldChar w:fldCharType="separate"/>
      </w:r>
      <w:r>
        <w:rPr>
          <w:rFonts w:ascii="宋体" w:hAnsi="宋体"/>
          <w:color w:val="auto"/>
          <w:szCs w:val="21"/>
          <w:highlight w:val="none"/>
        </w:rPr>
        <w:t xml:space="preserve">108</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rStyle w:val="912"/>
          <w:rFonts w:hint="eastAsia" w:ascii="宋体" w:hAnsi="宋体"/>
          <w:color w:val="auto"/>
          <w:szCs w:val="21"/>
          <w:highlight w:val="none"/>
        </w:rPr>
        <w:t xml:space="preserve">附件4</w:t>
      </w:r>
      <w:r>
        <w:rPr>
          <w:color w:val="auto"/>
          <w:highlight w:val="none"/>
        </w:rPr>
        <w:fldChar w:fldCharType="begin"/>
      </w:r>
      <w:r>
        <w:rPr>
          <w:color w:val="auto"/>
          <w:highlight w:val="none"/>
        </w:rPr>
        <w:instrText xml:space="preserve"> HYPERLINK \l "_Toc182840793" </w:instrText>
      </w:r>
      <w:r>
        <w:rPr>
          <w:color w:val="auto"/>
          <w:highlight w:val="none"/>
        </w:rPr>
        <w:fldChar w:fldCharType="separate"/>
      </w:r>
      <w:r>
        <w:rPr>
          <w:rStyle w:val="912"/>
          <w:rFonts w:hint="eastAsia" w:ascii="宋体" w:hAnsi="宋体"/>
          <w:color w:val="auto"/>
          <w:szCs w:val="21"/>
          <w:highlight w:val="none"/>
        </w:rPr>
        <w:t xml:space="preserve">承包人主要施工管理人员表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_Toc182840793 \h </w:instrText>
      </w:r>
      <w:r>
        <w:rPr>
          <w:rFonts w:ascii="宋体" w:hAnsi="宋体"/>
          <w:color w:val="auto"/>
          <w:szCs w:val="21"/>
          <w:highlight w:val="none"/>
        </w:rPr>
        <w:fldChar w:fldCharType="separate"/>
      </w:r>
      <w:r>
        <w:rPr>
          <w:rFonts w:ascii="宋体" w:hAnsi="宋体"/>
          <w:color w:val="auto"/>
          <w:szCs w:val="21"/>
          <w:highlight w:val="none"/>
        </w:rPr>
        <w:t xml:space="preserve">111</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rPr>
      </w:pPr>
      <w:r>
        <w:rPr>
          <w:rStyle w:val="912"/>
          <w:rFonts w:hint="eastAsia" w:ascii="宋体" w:hAnsi="宋体"/>
          <w:color w:val="auto"/>
          <w:szCs w:val="21"/>
          <w:highlight w:val="none"/>
        </w:rPr>
        <w:t xml:space="preserve">附件</w:t>
      </w:r>
      <w:r>
        <w:rPr>
          <w:color w:val="auto"/>
          <w:highlight w:val="none"/>
        </w:rPr>
        <w:fldChar w:fldCharType="begin"/>
      </w:r>
      <w:r>
        <w:rPr>
          <w:color w:val="auto"/>
          <w:highlight w:val="none"/>
        </w:rPr>
        <w:instrText xml:space="preserve"> HYPERLINK \l "_Toc182840794" </w:instrText>
      </w:r>
      <w:r>
        <w:rPr>
          <w:color w:val="auto"/>
          <w:highlight w:val="none"/>
        </w:rPr>
        <w:fldChar w:fldCharType="separate"/>
      </w:r>
      <w:r>
        <w:rPr>
          <w:rStyle w:val="912"/>
          <w:rFonts w:ascii="宋体" w:hAnsi="宋体"/>
          <w:color w:val="auto"/>
          <w:szCs w:val="21"/>
          <w:highlight w:val="none"/>
        </w:rPr>
        <w:t xml:space="preserve">5-1  </w:t>
      </w:r>
      <w:r>
        <w:rPr>
          <w:rStyle w:val="912"/>
          <w:rFonts w:hint="eastAsia" w:ascii="宋体" w:hAnsi="宋体"/>
          <w:color w:val="auto"/>
          <w:szCs w:val="21"/>
          <w:highlight w:val="none"/>
        </w:rPr>
        <w:t xml:space="preserve">材料暂估价表</w:t>
      </w:r>
      <w:r>
        <w:rPr>
          <w:rFonts w:ascii="宋体" w:hAnsi="宋体"/>
          <w:color w:val="auto"/>
          <w:szCs w:val="21"/>
          <w:highlight w:val="none"/>
        </w:rPr>
        <w:tab/>
      </w:r>
      <w:r>
        <w:rPr>
          <w:rFonts w:ascii="宋体" w:hAnsi="宋体"/>
          <w:color w:val="auto"/>
          <w:szCs w:val="21"/>
          <w:highlight w:val="none"/>
        </w:rPr>
        <w:fldChar w:fldCharType="begin"/>
      </w:r>
      <w:r>
        <w:rPr>
          <w:rFonts w:ascii="宋体" w:hAnsi="宋体"/>
          <w:color w:val="auto"/>
          <w:szCs w:val="21"/>
          <w:highlight w:val="none"/>
        </w:rPr>
        <w:instrText xml:space="preserve"> PAGEREF _Toc182840794 \h </w:instrText>
      </w:r>
      <w:r>
        <w:rPr>
          <w:rFonts w:ascii="宋体" w:hAnsi="宋体"/>
          <w:color w:val="auto"/>
          <w:szCs w:val="21"/>
          <w:highlight w:val="none"/>
        </w:rPr>
        <w:fldChar w:fldCharType="separate"/>
      </w:r>
      <w:r>
        <w:rPr>
          <w:rFonts w:ascii="宋体" w:hAnsi="宋体"/>
          <w:color w:val="auto"/>
          <w:szCs w:val="21"/>
          <w:highlight w:val="none"/>
        </w:rPr>
        <w:t xml:space="preserve">112</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lang w:eastAsia="zh-CN"/>
        </w:rPr>
      </w:pPr>
      <w:r>
        <w:rPr>
          <w:rStyle w:val="912"/>
          <w:rFonts w:hint="eastAsia" w:ascii="宋体" w:hAnsi="宋体"/>
          <w:color w:val="auto"/>
          <w:szCs w:val="21"/>
          <w:highlight w:val="none"/>
          <w:lang w:eastAsia="zh-CN"/>
        </w:rPr>
        <w:t xml:space="preserve">附件</w:t>
      </w:r>
      <w:r>
        <w:rPr>
          <w:color w:val="auto"/>
          <w:highlight w:val="none"/>
        </w:rPr>
        <w:fldChar w:fldCharType="begin"/>
      </w:r>
      <w:r>
        <w:rPr>
          <w:color w:val="auto"/>
          <w:highlight w:val="none"/>
        </w:rPr>
        <w:instrText xml:space="preserve"> HYPERLINK \l "_Toc182840795" </w:instrText>
      </w:r>
      <w:r>
        <w:rPr>
          <w:color w:val="auto"/>
          <w:highlight w:val="none"/>
        </w:rPr>
        <w:fldChar w:fldCharType="separate"/>
      </w:r>
      <w:r>
        <w:rPr>
          <w:rStyle w:val="912"/>
          <w:rFonts w:ascii="宋体" w:hAnsi="宋体"/>
          <w:color w:val="auto"/>
          <w:szCs w:val="21"/>
          <w:highlight w:val="none"/>
          <w:lang w:eastAsia="zh-CN"/>
        </w:rPr>
        <w:t xml:space="preserve">5-2  </w:t>
      </w:r>
      <w:r>
        <w:rPr>
          <w:rStyle w:val="912"/>
          <w:rFonts w:hint="eastAsia" w:ascii="宋体" w:hAnsi="宋体"/>
          <w:color w:val="auto"/>
          <w:szCs w:val="21"/>
          <w:highlight w:val="none"/>
          <w:lang w:eastAsia="zh-CN"/>
        </w:rPr>
        <w:t xml:space="preserve">工程设备暂估价表</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_Toc182840795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113</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lang w:eastAsia="zh-CN"/>
        </w:rPr>
      </w:pPr>
      <w:r>
        <w:rPr>
          <w:rStyle w:val="912"/>
          <w:rFonts w:hint="eastAsia" w:ascii="宋体" w:hAnsi="宋体"/>
          <w:color w:val="auto"/>
          <w:szCs w:val="21"/>
          <w:highlight w:val="none"/>
          <w:lang w:eastAsia="zh-CN"/>
        </w:rPr>
        <w:t xml:space="preserve">附件</w:t>
      </w:r>
      <w:r>
        <w:rPr>
          <w:color w:val="auto"/>
          <w:highlight w:val="none"/>
        </w:rPr>
        <w:fldChar w:fldCharType="begin"/>
      </w:r>
      <w:r>
        <w:rPr>
          <w:color w:val="auto"/>
          <w:highlight w:val="none"/>
        </w:rPr>
        <w:instrText xml:space="preserve"> HYPERLINK \l "_Toc182840796" </w:instrText>
      </w:r>
      <w:r>
        <w:rPr>
          <w:color w:val="auto"/>
          <w:highlight w:val="none"/>
        </w:rPr>
        <w:fldChar w:fldCharType="separate"/>
      </w:r>
      <w:r>
        <w:rPr>
          <w:rStyle w:val="912"/>
          <w:rFonts w:ascii="宋体" w:hAnsi="宋体"/>
          <w:color w:val="auto"/>
          <w:szCs w:val="21"/>
          <w:highlight w:val="none"/>
          <w:lang w:eastAsia="zh-CN"/>
        </w:rPr>
        <w:t xml:space="preserve">5-3  </w:t>
      </w:r>
      <w:r>
        <w:rPr>
          <w:rStyle w:val="912"/>
          <w:rFonts w:hint="eastAsia" w:ascii="宋体" w:hAnsi="宋体"/>
          <w:color w:val="auto"/>
          <w:szCs w:val="21"/>
          <w:highlight w:val="none"/>
          <w:lang w:eastAsia="zh-CN"/>
        </w:rPr>
        <w:t xml:space="preserve">专业工程暂估价表</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_Toc182840796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114</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lang w:eastAsia="zh-CN"/>
        </w:rPr>
      </w:pPr>
      <w:r>
        <w:rPr>
          <w:rStyle w:val="912"/>
          <w:rFonts w:hint="eastAsia" w:ascii="宋体" w:hAnsi="宋体"/>
          <w:color w:val="auto"/>
          <w:szCs w:val="21"/>
          <w:highlight w:val="none"/>
          <w:lang w:eastAsia="zh-CN"/>
        </w:rPr>
        <w:t xml:space="preserve">附件6</w:t>
      </w:r>
      <w:r>
        <w:rPr>
          <w:color w:val="auto"/>
          <w:highlight w:val="none"/>
        </w:rPr>
        <w:fldChar w:fldCharType="begin"/>
      </w:r>
      <w:r>
        <w:rPr>
          <w:color w:val="auto"/>
          <w:highlight w:val="none"/>
        </w:rPr>
        <w:instrText xml:space="preserve"> HYPERLINK \l "_Toc182840797" </w:instrText>
      </w:r>
      <w:r>
        <w:rPr>
          <w:color w:val="auto"/>
          <w:highlight w:val="none"/>
        </w:rPr>
        <w:fldChar w:fldCharType="separate"/>
      </w:r>
      <w:r>
        <w:rPr>
          <w:rStyle w:val="912"/>
          <w:rFonts w:hint="eastAsia" w:ascii="宋体" w:hAnsi="宋体"/>
          <w:color w:val="auto"/>
          <w:szCs w:val="21"/>
          <w:highlight w:val="none"/>
          <w:lang w:eastAsia="zh-CN"/>
        </w:rPr>
        <w:t xml:space="preserve">保障农民工工资支付协议</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_Toc182840797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115</w:t>
      </w:r>
      <w:r>
        <w:rPr>
          <w:rFonts w:ascii="宋体" w:hAnsi="宋体"/>
          <w:color w:val="auto"/>
          <w:szCs w:val="21"/>
          <w:highlight w:val="none"/>
        </w:rPr>
        <w:fldChar w:fldCharType="end"/>
      </w:r>
      <w:r>
        <w:rPr>
          <w:rFonts w:ascii="宋体" w:hAnsi="宋体"/>
          <w:color w:val="auto"/>
          <w:szCs w:val="21"/>
          <w:highlight w:val="none"/>
        </w:rPr>
        <w:fldChar w:fldCharType="end"/>
      </w:r>
      <w:r/>
    </w:p>
    <w:p>
      <w:pPr>
        <w:pStyle w:val="944"/>
        <w:ind w:firstLine="440"/>
        <w:spacing w:line="360" w:lineRule="auto"/>
        <w:tabs>
          <w:tab w:val="right" w:pos="8810" w:leader="dot"/>
        </w:tabs>
        <w:rPr>
          <w:rFonts w:ascii="宋体" w:hAnsi="宋体"/>
          <w:color w:val="auto"/>
          <w:szCs w:val="21"/>
          <w:highlight w:val="none"/>
          <w:lang w:eastAsia="zh-CN"/>
        </w:rPr>
      </w:pPr>
      <w:r>
        <w:rPr>
          <w:rStyle w:val="912"/>
          <w:rFonts w:hint="eastAsia" w:ascii="宋体" w:hAnsi="宋体"/>
          <w:color w:val="auto"/>
          <w:szCs w:val="21"/>
          <w:highlight w:val="none"/>
          <w:lang w:eastAsia="zh-CN"/>
        </w:rPr>
        <w:t xml:space="preserve">附件7</w:t>
      </w:r>
      <w:r>
        <w:rPr>
          <w:color w:val="auto"/>
          <w:highlight w:val="none"/>
        </w:rPr>
        <w:fldChar w:fldCharType="begin"/>
      </w:r>
      <w:r>
        <w:rPr>
          <w:color w:val="auto"/>
          <w:highlight w:val="none"/>
        </w:rPr>
        <w:instrText xml:space="preserve"> HYPERLINK \l "_Toc182840798" </w:instrText>
      </w:r>
      <w:r>
        <w:rPr>
          <w:color w:val="auto"/>
          <w:highlight w:val="none"/>
        </w:rPr>
        <w:fldChar w:fldCharType="separate"/>
      </w:r>
      <w:r>
        <w:rPr>
          <w:rStyle w:val="912"/>
          <w:rFonts w:hint="eastAsia" w:ascii="宋体" w:hAnsi="宋体"/>
          <w:color w:val="auto"/>
          <w:szCs w:val="21"/>
          <w:highlight w:val="none"/>
          <w:lang w:eastAsia="zh-CN"/>
        </w:rPr>
        <w:t xml:space="preserve">廉政协议</w:t>
      </w:r>
      <w:r>
        <w:rPr>
          <w:rFonts w:ascii="宋体" w:hAnsi="宋体"/>
          <w:color w:val="auto"/>
          <w:szCs w:val="21"/>
          <w:highlight w:val="none"/>
          <w:lang w:eastAsia="zh-CN"/>
        </w:rPr>
        <w:tab/>
      </w:r>
      <w:r>
        <w:rPr>
          <w:rFonts w:ascii="宋体" w:hAnsi="宋体"/>
          <w:color w:val="auto"/>
          <w:szCs w:val="21"/>
          <w:highlight w:val="none"/>
        </w:rPr>
        <w:fldChar w:fldCharType="begin"/>
      </w:r>
      <w:r>
        <w:rPr>
          <w:rFonts w:ascii="宋体" w:hAnsi="宋体"/>
          <w:color w:val="auto"/>
          <w:szCs w:val="21"/>
          <w:highlight w:val="none"/>
          <w:lang w:eastAsia="zh-CN"/>
        </w:rPr>
        <w:instrText xml:space="preserve"> PAGEREF _Toc182840798 \h </w:instrText>
      </w:r>
      <w:r>
        <w:rPr>
          <w:rFonts w:ascii="宋体" w:hAnsi="宋体"/>
          <w:color w:val="auto"/>
          <w:szCs w:val="21"/>
          <w:highlight w:val="none"/>
        </w:rPr>
        <w:fldChar w:fldCharType="separate"/>
      </w:r>
      <w:r>
        <w:rPr>
          <w:rFonts w:ascii="宋体" w:hAnsi="宋体"/>
          <w:color w:val="auto"/>
          <w:szCs w:val="21"/>
          <w:highlight w:val="none"/>
          <w:lang w:eastAsia="zh-CN"/>
        </w:rPr>
        <w:t xml:space="preserve">118</w:t>
      </w:r>
      <w:r>
        <w:rPr>
          <w:rFonts w:ascii="宋体" w:hAnsi="宋体"/>
          <w:color w:val="auto"/>
          <w:szCs w:val="21"/>
          <w:highlight w:val="none"/>
        </w:rPr>
        <w:fldChar w:fldCharType="end"/>
      </w:r>
      <w:r>
        <w:rPr>
          <w:rFonts w:ascii="宋体" w:hAnsi="宋体"/>
          <w:color w:val="auto"/>
          <w:szCs w:val="21"/>
          <w:highlight w:val="none"/>
        </w:rPr>
        <w:fldChar w:fldCharType="end"/>
      </w:r>
      <w:r/>
    </w:p>
    <w:p>
      <w:pPr>
        <w:ind w:firstLine="442"/>
        <w:spacing w:line="360" w:lineRule="auto"/>
        <w:rPr>
          <w:color w:val="auto"/>
          <w:szCs w:val="21"/>
          <w:highlight w:val="none"/>
          <w:lang w:val="zh-CN" w:eastAsia="zh-CN"/>
        </w:rPr>
      </w:pPr>
      <w:r>
        <w:rPr>
          <w:rFonts w:ascii="宋体" w:hAnsi="宋体"/>
          <w:b/>
          <w:bCs/>
          <w:color w:val="auto"/>
          <w:szCs w:val="21"/>
          <w:highlight w:val="none"/>
          <w:lang w:val="zh-CN"/>
        </w:rPr>
        <w:fldChar w:fldCharType="end"/>
      </w:r>
      <w:r/>
    </w:p>
    <w:p>
      <w:pPr>
        <w:ind w:firstLine="480"/>
        <w:rPr>
          <w:color w:val="auto"/>
          <w:szCs w:val="21"/>
          <w:highlight w:val="none"/>
          <w:lang w:val="zh-CN" w:eastAsia="zh-CN"/>
        </w:rPr>
      </w:pPr>
      <w:r>
        <w:rPr>
          <w:color w:val="auto"/>
          <w:szCs w:val="21"/>
          <w:highlight w:val="none"/>
          <w:lang w:val="zh-CN" w:eastAsia="zh-CN"/>
        </w:rPr>
      </w:r>
      <w:r/>
    </w:p>
    <w:p>
      <w:pPr>
        <w:ind w:firstLine="480"/>
        <w:rPr>
          <w:color w:val="auto"/>
          <w:szCs w:val="21"/>
          <w:highlight w:val="none"/>
          <w:lang w:val="zh-CN" w:eastAsia="zh-CN"/>
        </w:rPr>
      </w:pPr>
      <w:r>
        <w:rPr>
          <w:color w:val="auto"/>
          <w:szCs w:val="21"/>
          <w:highlight w:val="none"/>
          <w:lang w:val="zh-CN" w:eastAsia="zh-CN"/>
        </w:rPr>
      </w:r>
      <w:r/>
    </w:p>
    <w:p>
      <w:pPr>
        <w:ind w:firstLine="480"/>
        <w:rPr>
          <w:color w:val="auto"/>
          <w:szCs w:val="21"/>
          <w:highlight w:val="none"/>
          <w:lang w:val="zh-CN" w:eastAsia="zh-CN"/>
        </w:rPr>
      </w:pPr>
      <w:r>
        <w:rPr>
          <w:color w:val="auto"/>
          <w:szCs w:val="21"/>
          <w:highlight w:val="none"/>
          <w:lang w:val="zh-CN" w:eastAsia="zh-CN"/>
        </w:rPr>
      </w:r>
      <w:r/>
    </w:p>
    <w:p>
      <w:pPr>
        <w:pStyle w:val="887"/>
        <w:ind w:firstLine="0"/>
        <w:jc w:val="center"/>
        <w:spacing w:before="312" w:after="312" w:line="480" w:lineRule="auto"/>
        <w:rPr>
          <w:rFonts w:eastAsia="华文中宋"/>
          <w:b w:val="0"/>
          <w:color w:val="auto"/>
          <w:highlight w:val="none"/>
          <w:lang w:eastAsia="zh-CN"/>
        </w:rPr>
      </w:pPr>
      <w:r/>
      <w:bookmarkStart w:id="71" w:name="_Toc351203480"/>
      <w:r/>
      <w:bookmarkStart w:id="72" w:name="_Toc183116981"/>
      <w:r/>
      <w:bookmarkStart w:id="73" w:name="_Toc182840549"/>
      <w:r>
        <w:rPr>
          <w:rFonts w:ascii="华文中宋" w:hAnsi="华文中宋" w:eastAsia="华文中宋"/>
          <w:color w:val="auto"/>
          <w:highlight w:val="none"/>
          <w:lang w:eastAsia="zh-CN"/>
        </w:rPr>
        <w:t xml:space="preserve">第一部分 合同协议书</w:t>
      </w:r>
      <w:bookmarkEnd w:id="69"/>
      <w:r/>
      <w:bookmarkEnd w:id="70"/>
      <w:r/>
      <w:bookmarkEnd w:id="71"/>
      <w:r/>
      <w:bookmarkEnd w:id="72"/>
      <w:r/>
      <w:bookmarkEnd w:id="73"/>
      <w:r/>
      <w:r/>
    </w:p>
    <w:p>
      <w:pPr>
        <w:ind w:firstLine="482"/>
        <w:spacing w:line="360" w:lineRule="auto"/>
        <w:rPr>
          <w:rFonts w:eastAsia="仿宋_GB2312"/>
          <w:b/>
          <w:color w:val="auto"/>
          <w:szCs w:val="21"/>
          <w:highlight w:val="none"/>
          <w:u w:val="single"/>
          <w:lang w:eastAsia="zh-CN"/>
        </w:rPr>
      </w:pPr>
      <w:r/>
      <w:bookmarkStart w:id="74" w:name="OLE_LINK5"/>
      <w:r>
        <w:rPr>
          <w:rFonts w:eastAsia="仿宋_GB2312"/>
          <w:b/>
          <w:color w:val="auto"/>
          <w:szCs w:val="21"/>
          <w:highlight w:val="none"/>
          <w:lang w:eastAsia="zh-CN"/>
        </w:rPr>
        <w:t xml:space="preserve">发包人（全称）：</w:t>
      </w:r>
      <w:r>
        <w:rPr>
          <w:rFonts w:hint="eastAsia" w:eastAsia="仿宋_GB2312"/>
          <w:b/>
          <w:color w:val="auto"/>
          <w:szCs w:val="21"/>
          <w:highlight w:val="none"/>
          <w:u w:val="single"/>
          <w:lang w:eastAsia="zh-CN"/>
        </w:rPr>
        <w:t xml:space="preserve">南京市江北新区公共工程建设中心（受托代建单位） </w:t>
      </w:r>
      <w:r/>
    </w:p>
    <w:p>
      <w:pPr>
        <w:ind w:firstLine="482"/>
        <w:spacing w:line="360" w:lineRule="auto"/>
        <w:rPr>
          <w:rFonts w:eastAsia="仿宋_GB2312"/>
          <w:b/>
          <w:color w:val="auto"/>
          <w:szCs w:val="21"/>
          <w:highlight w:val="none"/>
          <w:u w:val="single"/>
          <w:lang w:eastAsia="zh-CN"/>
        </w:rPr>
      </w:pPr>
      <w:r>
        <w:rPr>
          <w:rFonts w:eastAsia="仿宋_GB2312"/>
          <w:b/>
          <w:color w:val="auto"/>
          <w:szCs w:val="21"/>
          <w:highlight w:val="none"/>
          <w:lang w:eastAsia="zh-CN"/>
        </w:rPr>
        <w:t xml:space="preserve">承包人（全称）：</w:t>
      </w:r>
      <w:r>
        <w:rPr>
          <w:rFonts w:eastAsia="仿宋_GB2312"/>
          <w:color w:val="auto"/>
          <w:szCs w:val="21"/>
          <w:highlight w:val="none"/>
          <w:u w:val="single"/>
          <w:lang w:eastAsia="zh-CN"/>
        </w:rPr>
        <w:t xml:space="preserve">     </w:t>
      </w:r>
      <w:bookmarkEnd w:id="7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鉴于受托代建单位公建中心与建设单位</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签订了《委托代建合同》，本项目建设单位系</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，公建中心是受托方。本合同中承包人对该委托关系知晓且认可，</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按照《委托代建合同》约定，履行落实资金的职责，公建中心作为受托代建单位在委托人的授权范围内履行监督管理职责。</w:t>
      </w:r>
      <w:r>
        <w:rPr>
          <w:rFonts w:hint="eastAsia" w:ascii="宋体" w:hAnsi="宋体"/>
          <w:color w:val="auto"/>
          <w:szCs w:val="21"/>
          <w:highlight w:val="none"/>
          <w:u w:val="single"/>
          <w:lang w:eastAsia="zh-CN"/>
        </w:rPr>
        <w:t xml:space="preserve">南京江北新区管理委员会教育局</w:t>
      </w:r>
      <w:r>
        <w:rPr>
          <w:rFonts w:hint="eastAsia" w:ascii="宋体" w:hAnsi="宋体"/>
          <w:color w:val="auto"/>
          <w:szCs w:val="21"/>
          <w:highlight w:val="none"/>
          <w:lang w:eastAsia="zh-CN"/>
        </w:rPr>
        <w:t xml:space="preserve">作为建设单位负责履行本合同关于发包人资金支付的职责。南京市江北新区公共工程建设中心作为受托代建单位在委托人授权范围内履行除资金支付外的其他项目管理方面的职责。根据《中华人民共和国民法典》《中华人民共和国建筑法》及有关法律规定，遵循平等、自愿、公平和诚实信用的原则，双方就</w:t>
      </w:r>
      <w:r>
        <w:rPr>
          <w:rFonts w:hint="eastAsia" w:ascii="宋体" w:hAnsi="宋体"/>
          <w:color w:val="auto"/>
          <w:szCs w:val="21"/>
          <w:highlight w:val="none"/>
          <w:u w:val="single"/>
          <w:lang w:eastAsia="zh-CN"/>
        </w:rPr>
        <w:t xml:space="preserve">南京师范大学附属中学江北新区学校新建工程项目三网融合通信工程</w:t>
      </w:r>
      <w:r>
        <w:rPr>
          <w:rFonts w:hint="eastAsia" w:ascii="宋体" w:hAnsi="宋体"/>
          <w:color w:val="auto"/>
          <w:szCs w:val="21"/>
          <w:highlight w:val="none"/>
          <w:lang w:eastAsia="zh-CN"/>
        </w:rPr>
        <w:t xml:space="preserve">及有关事项协商一致，共同达成如下协议：</w:t>
      </w:r>
      <w:r/>
    </w:p>
    <w:p>
      <w:pPr>
        <w:pStyle w:val="888"/>
        <w:ind w:firstLine="422"/>
        <w:spacing w:line="360" w:lineRule="auto"/>
        <w:rPr>
          <w:rFonts w:ascii="黑体" w:hAnsi="黑体"/>
          <w:bCs/>
          <w:color w:val="auto"/>
          <w:sz w:val="21"/>
          <w:szCs w:val="21"/>
          <w:highlight w:val="none"/>
          <w:lang w:eastAsia="zh-CN"/>
        </w:rPr>
      </w:pPr>
      <w:r/>
      <w:bookmarkStart w:id="75" w:name="_Toc182840550"/>
      <w:r/>
      <w:bookmarkStart w:id="76" w:name="_Toc183116982"/>
      <w:r/>
      <w:bookmarkStart w:id="77" w:name="_Toc351203481"/>
      <w:r>
        <w:rPr>
          <w:rFonts w:ascii="黑体" w:hAnsi="黑体"/>
          <w:bCs/>
          <w:color w:val="auto"/>
          <w:sz w:val="21"/>
          <w:szCs w:val="21"/>
          <w:highlight w:val="none"/>
          <w:lang w:eastAsia="zh-CN"/>
        </w:rPr>
        <w:t xml:space="preserve">一、工程概况</w:t>
      </w:r>
      <w:bookmarkEnd w:id="75"/>
      <w:r/>
      <w:bookmarkEnd w:id="76"/>
      <w:r/>
      <w:bookmarkEnd w:id="77"/>
      <w:r/>
      <w:r/>
    </w:p>
    <w:p>
      <w:pPr>
        <w:ind w:firstLine="440"/>
        <w:spacing w:line="360" w:lineRule="auto"/>
        <w:rPr>
          <w:rFonts w:ascii="宋体" w:hAnsi="宋体"/>
          <w:color w:val="auto"/>
          <w:szCs w:val="21"/>
          <w:highlight w:val="none"/>
          <w:u w:val="single"/>
          <w:lang w:eastAsia="zh-CN"/>
        </w:rPr>
      </w:pPr>
      <w:r>
        <w:rPr>
          <w:rFonts w:ascii="宋体" w:hAnsi="宋体"/>
          <w:bCs/>
          <w:color w:val="auto"/>
          <w:szCs w:val="21"/>
          <w:highlight w:val="none"/>
          <w:lang w:eastAsia="zh-CN"/>
        </w:rPr>
        <w:t xml:space="preserve">1.工程名称</w:t>
      </w:r>
      <w:r>
        <w:rPr>
          <w:rFonts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南京师范大学附属中学江北新区学校新建工程项目三网融合通信工程</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2.工程地点：</w:t>
      </w:r>
      <w:r>
        <w:rPr>
          <w:rFonts w:hint="eastAsia" w:ascii="宋体" w:hAnsi="宋体"/>
          <w:iCs/>
          <w:color w:val="auto"/>
          <w:szCs w:val="21"/>
          <w:highlight w:val="none"/>
          <w:u w:val="single"/>
          <w:lang w:eastAsia="zh-CN"/>
        </w:rPr>
        <w:t xml:space="preserve">南京市江北新区顶山街道，东至七里河大街、南至横江大道、西至七里河、北至九袱洲路</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3.工程立项批准文号：</w:t>
      </w:r>
      <w:r>
        <w:rPr>
          <w:rFonts w:hint="eastAsia" w:ascii="宋体" w:hAnsi="宋体"/>
          <w:iCs/>
          <w:color w:val="auto"/>
          <w:szCs w:val="21"/>
          <w:highlight w:val="none"/>
          <w:u w:val="single"/>
          <w:lang w:eastAsia="zh-CN"/>
        </w:rPr>
        <w:t xml:space="preserve">宁新区管经投资字(2023)31号</w:t>
      </w:r>
      <w:r>
        <w:rPr>
          <w:rFonts w:ascii="宋体" w:hAnsi="宋体"/>
          <w:bCs/>
          <w:color w:val="auto"/>
          <w:szCs w:val="21"/>
          <w:highlight w:val="none"/>
          <w:lang w:eastAsia="zh-CN"/>
        </w:rPr>
        <w:t xml:space="preserve">。</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4.资金来源：</w:t>
      </w:r>
      <w:r>
        <w:rPr>
          <w:rFonts w:hint="eastAsia" w:ascii="宋体" w:hAnsi="宋体" w:cs="宋体"/>
          <w:color w:val="auto"/>
          <w:spacing w:val="-6"/>
          <w:szCs w:val="21"/>
          <w:highlight w:val="none"/>
          <w:u w:val="single"/>
          <w:lang w:eastAsia="zh-CN"/>
        </w:rPr>
        <w:t xml:space="preserve">财政性资金</w:t>
      </w:r>
      <w:r>
        <w:rPr>
          <w:rFonts w:ascii="宋体" w:hAnsi="宋体"/>
          <w:bCs/>
          <w:color w:val="auto"/>
          <w:szCs w:val="21"/>
          <w:highlight w:val="none"/>
          <w:lang w:eastAsia="zh-CN"/>
        </w:rPr>
        <w:t xml:space="preserve">。</w:t>
      </w:r>
      <w:r/>
    </w:p>
    <w:p>
      <w:pPr>
        <w:ind w:firstLine="440"/>
        <w:spacing w:line="360" w:lineRule="auto"/>
        <w:rPr>
          <w:rFonts w:ascii="宋体" w:hAnsi="宋体" w:cs="宋体"/>
          <w:color w:val="auto"/>
          <w:highlight w:val="none"/>
          <w:lang w:eastAsia="zh-CN"/>
        </w:rPr>
      </w:pPr>
      <w:r>
        <w:rPr>
          <w:rFonts w:hint="eastAsia" w:ascii="宋体" w:hAnsi="宋体"/>
          <w:bCs/>
          <w:color w:val="auto"/>
          <w:szCs w:val="21"/>
          <w:highlight w:val="none"/>
          <w:lang w:eastAsia="zh-CN"/>
        </w:rPr>
        <w:t xml:space="preserve">5.工程内容：</w:t>
      </w:r>
      <w:bookmarkStart w:id="78" w:name="OLE_LINK28"/>
      <w:r>
        <w:rPr>
          <w:rFonts w:hint="eastAsia" w:ascii="宋体" w:hAnsi="宋体" w:cs="宋体"/>
          <w:color w:val="auto"/>
          <w:highlight w:val="none"/>
          <w:u w:val="single"/>
          <w:lang w:eastAsia="zh-CN"/>
        </w:rPr>
        <w:t xml:space="preserve">南京师范大学附属中学江北新区学校新建工程项目三网融合通信工程施工，包含但不限于通信管道、通信光缆、通信室内分布工程等。</w:t>
      </w:r>
      <w:bookmarkEnd w:id="78"/>
      <w:r/>
      <w:r/>
    </w:p>
    <w:p>
      <w:pPr>
        <w:ind w:firstLine="440"/>
        <w:spacing w:line="360" w:lineRule="auto"/>
        <w:rPr>
          <w:rFonts w:ascii="宋体" w:hAnsi="宋体"/>
          <w:bCs/>
          <w:color w:val="auto"/>
          <w:szCs w:val="21"/>
          <w:highlight w:val="none"/>
          <w:lang w:eastAsia="zh-CN"/>
        </w:rPr>
      </w:pPr>
      <w:r>
        <w:rPr>
          <w:rFonts w:hint="eastAsia" w:ascii="宋体" w:hAnsi="宋体"/>
          <w:color w:val="auto"/>
          <w:szCs w:val="21"/>
          <w:highlight w:val="none"/>
          <w:lang w:eastAsia="zh-CN"/>
        </w:rPr>
        <w:t xml:space="preserve">群体工程应附《</w:t>
      </w:r>
      <w:r>
        <w:rPr>
          <w:rFonts w:ascii="宋体" w:hAnsi="宋体"/>
          <w:color w:val="auto"/>
          <w:szCs w:val="21"/>
          <w:highlight w:val="none"/>
          <w:lang w:eastAsia="zh-CN"/>
        </w:rPr>
        <w:t xml:space="preserve">承包人承揽工程项目一览表</w:t>
      </w:r>
      <w:r>
        <w:rPr>
          <w:rFonts w:hint="eastAsia" w:ascii="宋体" w:hAnsi="宋体"/>
          <w:color w:val="auto"/>
          <w:szCs w:val="21"/>
          <w:highlight w:val="none"/>
          <w:lang w:eastAsia="zh-CN"/>
        </w:rPr>
        <w:t xml:space="preserve">》（附件1）。</w:t>
      </w:r>
      <w:r/>
    </w:p>
    <w:p>
      <w:pPr>
        <w:ind w:firstLine="440"/>
        <w:spacing w:line="360" w:lineRule="auto"/>
        <w:rPr>
          <w:rFonts w:ascii="宋体" w:hAnsi="宋体"/>
          <w:bCs/>
          <w:color w:val="auto"/>
          <w:szCs w:val="21"/>
          <w:highlight w:val="none"/>
          <w:lang w:eastAsia="zh-CN"/>
        </w:rPr>
      </w:pPr>
      <w:r>
        <w:rPr>
          <w:rFonts w:hint="eastAsia" w:ascii="宋体" w:hAnsi="宋体"/>
          <w:bCs/>
          <w:color w:val="auto"/>
          <w:szCs w:val="21"/>
          <w:highlight w:val="none"/>
          <w:lang w:eastAsia="zh-CN"/>
        </w:rPr>
        <w:t xml:space="preserve">6</w:t>
      </w:r>
      <w:r>
        <w:rPr>
          <w:rFonts w:ascii="宋体" w:hAnsi="宋体"/>
          <w:bCs/>
          <w:color w:val="auto"/>
          <w:szCs w:val="21"/>
          <w:highlight w:val="none"/>
          <w:lang w:eastAsia="zh-CN"/>
        </w:rPr>
        <w:t xml:space="preserve">.工程承包范围：</w:t>
      </w:r>
      <w:r/>
    </w:p>
    <w:p>
      <w:pPr>
        <w:ind w:firstLine="440"/>
        <w:spacing w:line="360" w:lineRule="auto"/>
        <w:rPr>
          <w:rFonts w:ascii="宋体" w:hAnsi="宋体"/>
          <w:i/>
          <w:iCs/>
          <w:color w:val="auto"/>
          <w:szCs w:val="21"/>
          <w:highlight w:val="none"/>
          <w:lang w:eastAsia="zh-CN"/>
        </w:rPr>
      </w:pPr>
      <w:r/>
      <w:bookmarkStart w:id="79" w:name="OLE_LINK67"/>
      <w:r/>
      <w:bookmarkStart w:id="80" w:name="OLE_LINK66"/>
      <w:r>
        <w:rPr>
          <w:rFonts w:hint="eastAsia" w:ascii="宋体" w:hAnsi="宋体" w:cs="宋体"/>
          <w:color w:val="auto"/>
          <w:highlight w:val="none"/>
          <w:lang w:eastAsia="zh-CN"/>
        </w:rPr>
        <w:t xml:space="preserve">南京师范大学附属中学江北新区学校新建工程项目三网融合通信工程施工，包含但不限于通信管道、通信光缆、通信室内分布工程等。具体内容详见图纸及工程量清单。</w:t>
      </w:r>
      <w:bookmarkEnd w:id="79"/>
      <w:r/>
      <w:bookmarkEnd w:id="80"/>
      <w:r/>
      <w:r/>
    </w:p>
    <w:p>
      <w:pPr>
        <w:pStyle w:val="888"/>
        <w:ind w:firstLine="422"/>
        <w:spacing w:line="360" w:lineRule="auto"/>
        <w:rPr>
          <w:rFonts w:ascii="黑体" w:hAnsi="黑体"/>
          <w:bCs/>
          <w:color w:val="auto"/>
          <w:sz w:val="21"/>
          <w:szCs w:val="21"/>
          <w:highlight w:val="none"/>
          <w:lang w:eastAsia="zh-CN"/>
        </w:rPr>
      </w:pPr>
      <w:r/>
      <w:bookmarkStart w:id="81" w:name="_Toc183116983"/>
      <w:r/>
      <w:bookmarkStart w:id="82" w:name="_Toc182840551"/>
      <w:r/>
      <w:bookmarkStart w:id="83" w:name="_Toc351203482"/>
      <w:r>
        <w:rPr>
          <w:rFonts w:ascii="黑体" w:hAnsi="黑体"/>
          <w:bCs/>
          <w:color w:val="auto"/>
          <w:sz w:val="21"/>
          <w:szCs w:val="21"/>
          <w:highlight w:val="none"/>
          <w:lang w:eastAsia="zh-CN"/>
        </w:rPr>
        <w:t xml:space="preserve">二、合同工期</w:t>
      </w:r>
      <w:bookmarkEnd w:id="81"/>
      <w:r/>
      <w:bookmarkEnd w:id="82"/>
      <w:r/>
      <w:bookmarkEnd w:id="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计划开工日期：</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年</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月</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计划竣工日期：</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年</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月</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工期总日历天数：</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天。工期总日历天数与根据前述计划开竣工日期计算的工期天数不一致的，以工期总日历天数为准。</w:t>
      </w:r>
      <w:r/>
    </w:p>
    <w:p>
      <w:pPr>
        <w:pStyle w:val="888"/>
        <w:ind w:firstLine="422"/>
        <w:spacing w:line="360" w:lineRule="auto"/>
        <w:rPr>
          <w:rFonts w:ascii="黑体" w:hAnsi="黑体"/>
          <w:bCs/>
          <w:color w:val="auto"/>
          <w:sz w:val="21"/>
          <w:szCs w:val="21"/>
          <w:highlight w:val="none"/>
          <w:lang w:eastAsia="zh-CN"/>
        </w:rPr>
      </w:pPr>
      <w:r/>
      <w:bookmarkStart w:id="84" w:name="_Toc351203483"/>
      <w:r/>
      <w:bookmarkStart w:id="85" w:name="_Toc183116984"/>
      <w:r/>
      <w:bookmarkStart w:id="86" w:name="_Toc182840552"/>
      <w:r>
        <w:rPr>
          <w:rFonts w:ascii="黑体" w:hAnsi="黑体"/>
          <w:bCs/>
          <w:color w:val="auto"/>
          <w:sz w:val="21"/>
          <w:szCs w:val="21"/>
          <w:highlight w:val="none"/>
          <w:lang w:eastAsia="zh-CN"/>
        </w:rPr>
        <w:t xml:space="preserve">三、质量标准</w:t>
      </w:r>
      <w:bookmarkEnd w:id="84"/>
      <w:r/>
      <w:bookmarkEnd w:id="85"/>
      <w:r/>
      <w:bookmarkEnd w:id="8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工程质量符合</w:t>
      </w:r>
      <w:r>
        <w:rPr>
          <w:rFonts w:hint="eastAsia" w:ascii="宋体" w:hAnsi="宋体"/>
          <w:color w:val="auto"/>
          <w:szCs w:val="21"/>
          <w:highlight w:val="none"/>
          <w:u w:val="single"/>
          <w:lang w:eastAsia="zh-CN"/>
        </w:rPr>
        <w:t xml:space="preserve">  合格   </w:t>
      </w:r>
      <w:r>
        <w:rPr>
          <w:rFonts w:ascii="宋体" w:hAnsi="宋体"/>
          <w:color w:val="auto"/>
          <w:szCs w:val="21"/>
          <w:highlight w:val="none"/>
          <w:lang w:eastAsia="zh-CN"/>
        </w:rPr>
        <w:t xml:space="preserve">标准</w:t>
      </w:r>
      <w:r>
        <w:rPr>
          <w:rFonts w:hint="eastAsia" w:ascii="宋体" w:hAnsi="宋体"/>
          <w:color w:val="auto"/>
          <w:szCs w:val="21"/>
          <w:highlight w:val="none"/>
          <w:lang w:eastAsia="zh-CN"/>
        </w:rPr>
        <w:t xml:space="preserve">。</w:t>
      </w:r>
      <w:r/>
    </w:p>
    <w:p>
      <w:pPr>
        <w:pStyle w:val="888"/>
        <w:ind w:firstLine="422"/>
        <w:spacing w:line="360" w:lineRule="auto"/>
        <w:rPr>
          <w:rFonts w:ascii="黑体" w:hAnsi="黑体"/>
          <w:bCs/>
          <w:color w:val="auto"/>
          <w:sz w:val="21"/>
          <w:szCs w:val="21"/>
          <w:highlight w:val="none"/>
          <w:lang w:eastAsia="zh-CN"/>
        </w:rPr>
      </w:pPr>
      <w:r/>
      <w:bookmarkStart w:id="87" w:name="_Toc183116985"/>
      <w:r/>
      <w:bookmarkStart w:id="88" w:name="_Toc351203484"/>
      <w:r/>
      <w:bookmarkStart w:id="89" w:name="_Toc182840553"/>
      <w:r>
        <w:rPr>
          <w:rFonts w:ascii="黑体" w:hAnsi="黑体"/>
          <w:bCs/>
          <w:color w:val="auto"/>
          <w:sz w:val="21"/>
          <w:szCs w:val="21"/>
          <w:highlight w:val="none"/>
          <w:lang w:eastAsia="zh-CN"/>
        </w:rPr>
        <w:t xml:space="preserve">四、签约合同价与合同价格形式</w:t>
      </w:r>
      <w:bookmarkEnd w:id="87"/>
      <w:r/>
      <w:bookmarkEnd w:id="88"/>
      <w:r/>
      <w:bookmarkEnd w:id="8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1.签约合同价为：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人民币（大写）(¥元)；税率：</w:t>
      </w:r>
      <w:r>
        <w:rPr>
          <w:rFonts w:hint="eastAsia" w:ascii="宋体" w:hAnsi="宋体"/>
          <w:color w:val="auto"/>
          <w:szCs w:val="21"/>
          <w:highlight w:val="none"/>
          <w:lang w:eastAsia="zh-CN"/>
        </w:rPr>
        <w:t xml:space="preserve"> %；</w:t>
      </w:r>
      <w:r>
        <w:rPr>
          <w:rFonts w:ascii="宋体" w:hAnsi="宋体"/>
          <w:color w:val="auto"/>
          <w:szCs w:val="21"/>
          <w:highlight w:val="none"/>
          <w:lang w:eastAsia="zh-CN"/>
        </w:rPr>
        <w:t xml:space="preserve">不含税金额：人民币（大写）(¥元)；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其中：</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（1）安全文明施工费：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（2）材料和工程设备暂估价金额：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（3）专业工程暂估价金额：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（4）暂列金额：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人民币（大写） (¥元)。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2.合同价格形式：</w:t>
      </w:r>
      <w:r>
        <w:rPr>
          <w:rFonts w:hint="eastAsia"/>
          <w:color w:val="auto"/>
          <w:highlight w:val="none"/>
          <w:u w:val="single"/>
          <w:lang w:eastAsia="zh-CN"/>
        </w:rPr>
        <w:t xml:space="preserve">固定单价合同</w:t>
      </w:r>
      <w:r>
        <w:rPr>
          <w:rFonts w:ascii="宋体" w:hAnsi="宋体"/>
          <w:color w:val="auto"/>
          <w:szCs w:val="21"/>
          <w:highlight w:val="none"/>
          <w:lang w:eastAsia="zh-CN"/>
        </w:rPr>
        <w:t xml:space="preserve">。</w:t>
      </w:r>
      <w:r/>
    </w:p>
    <w:p>
      <w:pPr>
        <w:pStyle w:val="888"/>
        <w:ind w:firstLine="422"/>
        <w:spacing w:line="360" w:lineRule="auto"/>
        <w:rPr>
          <w:rFonts w:ascii="黑体" w:hAnsi="黑体"/>
          <w:bCs/>
          <w:color w:val="auto"/>
          <w:sz w:val="21"/>
          <w:szCs w:val="21"/>
          <w:highlight w:val="none"/>
          <w:lang w:eastAsia="zh-CN"/>
        </w:rPr>
      </w:pPr>
      <w:r/>
      <w:bookmarkStart w:id="90" w:name="_Toc351203485"/>
      <w:r/>
      <w:bookmarkStart w:id="91" w:name="_Toc183116986"/>
      <w:r/>
      <w:bookmarkStart w:id="92" w:name="_Toc182840554"/>
      <w:r>
        <w:rPr>
          <w:rFonts w:ascii="黑体" w:hAnsi="黑体"/>
          <w:bCs/>
          <w:color w:val="auto"/>
          <w:sz w:val="21"/>
          <w:szCs w:val="21"/>
          <w:highlight w:val="none"/>
          <w:lang w:eastAsia="zh-CN"/>
        </w:rPr>
        <w:t xml:space="preserve">五、</w:t>
      </w:r>
      <w:bookmarkEnd w:id="90"/>
      <w:r>
        <w:rPr>
          <w:rFonts w:ascii="黑体" w:hAnsi="黑体"/>
          <w:bCs/>
          <w:color w:val="auto"/>
          <w:sz w:val="21"/>
          <w:szCs w:val="21"/>
          <w:highlight w:val="none"/>
          <w:lang w:eastAsia="zh-CN"/>
        </w:rPr>
        <w:t xml:space="preserve">项目经理</w:t>
      </w:r>
      <w:bookmarkEnd w:id="91"/>
      <w:r/>
      <w:bookmarkEnd w:id="9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承包人项目经理：。</w:t>
      </w:r>
      <w:r/>
    </w:p>
    <w:p>
      <w:pPr>
        <w:pStyle w:val="888"/>
        <w:ind w:firstLine="422"/>
        <w:spacing w:line="360" w:lineRule="auto"/>
        <w:rPr>
          <w:rFonts w:ascii="黑体" w:hAnsi="黑体"/>
          <w:bCs/>
          <w:color w:val="auto"/>
          <w:sz w:val="21"/>
          <w:szCs w:val="21"/>
          <w:highlight w:val="none"/>
          <w:lang w:eastAsia="zh-CN"/>
        </w:rPr>
      </w:pPr>
      <w:r/>
      <w:bookmarkStart w:id="93" w:name="_Toc351203486"/>
      <w:r/>
      <w:bookmarkStart w:id="94" w:name="_Toc183116987"/>
      <w:r/>
      <w:bookmarkStart w:id="95" w:name="_Toc182840555"/>
      <w:r>
        <w:rPr>
          <w:rFonts w:ascii="黑体" w:hAnsi="黑体"/>
          <w:bCs/>
          <w:color w:val="auto"/>
          <w:sz w:val="21"/>
          <w:szCs w:val="21"/>
          <w:highlight w:val="none"/>
          <w:lang w:eastAsia="zh-CN"/>
        </w:rPr>
        <w:t xml:space="preserve">六、合同文件构成</w:t>
      </w:r>
      <w:bookmarkEnd w:id="93"/>
      <w:r/>
      <w:bookmarkEnd w:id="94"/>
      <w:r/>
      <w:bookmarkEnd w:id="95"/>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本协议书与下列文件一起构成合同文件：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（1）中标通知书（如果有）；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（2）投标函及其附录（如果有）；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本合同</w:t>
      </w:r>
      <w:r>
        <w:rPr>
          <w:rFonts w:ascii="宋体" w:hAnsi="宋体"/>
          <w:color w:val="auto"/>
          <w:szCs w:val="21"/>
          <w:highlight w:val="none"/>
          <w:lang w:eastAsia="zh-CN"/>
        </w:rPr>
        <w:t xml:space="preserve">专用合同条款及其附件；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w:t>
      </w:r>
      <w:r>
        <w:rPr>
          <w:rFonts w:hint="eastAsia" w:ascii="宋体" w:hAnsi="宋体"/>
          <w:color w:val="auto"/>
          <w:szCs w:val="21"/>
          <w:highlight w:val="none"/>
          <w:lang w:eastAsia="zh-CN"/>
        </w:rPr>
        <w:t xml:space="preserve">本合同</w:t>
      </w:r>
      <w:r>
        <w:rPr>
          <w:rFonts w:ascii="宋体" w:hAnsi="宋体"/>
          <w:color w:val="auto"/>
          <w:szCs w:val="21"/>
          <w:highlight w:val="none"/>
          <w:lang w:eastAsia="zh-CN"/>
        </w:rPr>
        <w:t xml:space="preserve">通用合同条款；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（5）技术标准和要求；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（6）图纸；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（7）已标价工程量清单或预算书；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（8）其他合同文件。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在合同订立及履行过程中形成的与合同有关的文件均构成合同文件组成部分。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上述各项合同文件包括合同当事人就该项合同文件所作出的补充和修改，属于同一类内容的文件，应以最新签署的为准。</w:t>
      </w:r>
      <w:r>
        <w:rPr>
          <w:rFonts w:hint="eastAsia" w:ascii="宋体" w:hAnsi="宋体"/>
          <w:color w:val="auto"/>
          <w:szCs w:val="21"/>
          <w:highlight w:val="none"/>
          <w:lang w:eastAsia="zh-CN"/>
        </w:rPr>
        <w:t xml:space="preserve">专用合同条款及其附件须经合同当事人签字或盖章。</w:t>
      </w:r>
      <w:r/>
    </w:p>
    <w:p>
      <w:pPr>
        <w:pStyle w:val="888"/>
        <w:ind w:firstLine="422"/>
        <w:spacing w:line="360" w:lineRule="auto"/>
        <w:rPr>
          <w:rFonts w:ascii="黑体" w:hAnsi="黑体"/>
          <w:bCs/>
          <w:color w:val="auto"/>
          <w:sz w:val="21"/>
          <w:szCs w:val="21"/>
          <w:highlight w:val="none"/>
          <w:lang w:eastAsia="zh-CN"/>
        </w:rPr>
      </w:pPr>
      <w:r/>
      <w:bookmarkStart w:id="96" w:name="_Toc183116988"/>
      <w:r/>
      <w:bookmarkStart w:id="97" w:name="_Toc351203487"/>
      <w:r/>
      <w:bookmarkStart w:id="98" w:name="_Toc182840556"/>
      <w:r>
        <w:rPr>
          <w:rFonts w:ascii="黑体" w:hAnsi="黑体"/>
          <w:bCs/>
          <w:color w:val="auto"/>
          <w:sz w:val="21"/>
          <w:szCs w:val="21"/>
          <w:highlight w:val="none"/>
          <w:lang w:eastAsia="zh-CN"/>
        </w:rPr>
        <w:t xml:space="preserve">七、承诺</w:t>
      </w:r>
      <w:bookmarkEnd w:id="96"/>
      <w:r/>
      <w:bookmarkEnd w:id="97"/>
      <w:r/>
      <w:bookmarkEnd w:id="98"/>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1.发包人承诺按照法律规定履行项目审批手续、筹集工程建设资金并按照合同约定的期限和方式支付合同价款。</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3.发包人和承包人通过招投标形式签订合同的，双方理解并</w:t>
      </w:r>
      <w:r>
        <w:rPr>
          <w:rFonts w:hint="eastAsia" w:ascii="宋体" w:hAnsi="宋体"/>
          <w:bCs/>
          <w:color w:val="auto"/>
          <w:szCs w:val="21"/>
          <w:highlight w:val="none"/>
          <w:lang w:eastAsia="zh-CN"/>
        </w:rPr>
        <w:t xml:space="preserve">承诺</w:t>
      </w:r>
      <w:r>
        <w:rPr>
          <w:rFonts w:ascii="宋体" w:hAnsi="宋体"/>
          <w:bCs/>
          <w:color w:val="auto"/>
          <w:szCs w:val="21"/>
          <w:highlight w:val="none"/>
          <w:lang w:eastAsia="zh-CN"/>
        </w:rPr>
        <w:t xml:space="preserve">不再就同一工程另行签订与合同实质性内容相背离的协议。</w:t>
      </w:r>
      <w:r/>
    </w:p>
    <w:p>
      <w:pPr>
        <w:pStyle w:val="888"/>
        <w:ind w:firstLine="422"/>
        <w:spacing w:line="360" w:lineRule="auto"/>
        <w:rPr>
          <w:rFonts w:ascii="黑体" w:hAnsi="黑体"/>
          <w:bCs/>
          <w:color w:val="auto"/>
          <w:sz w:val="21"/>
          <w:szCs w:val="21"/>
          <w:highlight w:val="none"/>
          <w:lang w:eastAsia="zh-CN"/>
        </w:rPr>
      </w:pPr>
      <w:r/>
      <w:bookmarkStart w:id="99" w:name="_Toc182840557"/>
      <w:r/>
      <w:bookmarkStart w:id="100" w:name="_Toc183116989"/>
      <w:r/>
      <w:bookmarkStart w:id="101" w:name="_Toc351203488"/>
      <w:r>
        <w:rPr>
          <w:rFonts w:ascii="黑体" w:hAnsi="黑体"/>
          <w:bCs/>
          <w:color w:val="auto"/>
          <w:sz w:val="21"/>
          <w:szCs w:val="21"/>
          <w:highlight w:val="none"/>
          <w:lang w:eastAsia="zh-CN"/>
        </w:rPr>
        <w:t xml:space="preserve">八、词语含义</w:t>
      </w:r>
      <w:bookmarkEnd w:id="99"/>
      <w:r/>
      <w:bookmarkEnd w:id="100"/>
      <w:r/>
      <w:bookmarkEnd w:id="101"/>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本协议书中词语含义与第二部分通用合同条款中赋予的含义相同。</w:t>
      </w:r>
      <w:r/>
    </w:p>
    <w:p>
      <w:pPr>
        <w:pStyle w:val="888"/>
        <w:ind w:firstLine="422"/>
        <w:spacing w:line="360" w:lineRule="auto"/>
        <w:rPr>
          <w:rFonts w:ascii="黑体" w:hAnsi="黑体"/>
          <w:bCs/>
          <w:color w:val="auto"/>
          <w:sz w:val="21"/>
          <w:szCs w:val="21"/>
          <w:highlight w:val="none"/>
          <w:lang w:eastAsia="zh-CN"/>
        </w:rPr>
      </w:pPr>
      <w:r/>
      <w:bookmarkStart w:id="102" w:name="_Toc182840558"/>
      <w:r/>
      <w:bookmarkStart w:id="103" w:name="_Toc183116990"/>
      <w:r/>
      <w:bookmarkStart w:id="104" w:name="_Toc351203489"/>
      <w:r>
        <w:rPr>
          <w:rFonts w:ascii="黑体" w:hAnsi="黑体"/>
          <w:bCs/>
          <w:color w:val="auto"/>
          <w:sz w:val="21"/>
          <w:szCs w:val="21"/>
          <w:highlight w:val="none"/>
          <w:lang w:eastAsia="zh-CN"/>
        </w:rPr>
        <w:t xml:space="preserve">九、签订时间</w:t>
      </w:r>
      <w:bookmarkEnd w:id="102"/>
      <w:r/>
      <w:bookmarkEnd w:id="103"/>
      <w:r/>
      <w:bookmarkEnd w:id="104"/>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本合同于</w:t>
      </w:r>
      <w:r>
        <w:rPr>
          <w:rFonts w:hint="eastAsia" w:ascii="宋体" w:hAnsi="宋体"/>
          <w:bCs/>
          <w:color w:val="auto"/>
          <w:szCs w:val="21"/>
          <w:highlight w:val="none"/>
          <w:u w:val="single"/>
          <w:lang w:eastAsia="zh-CN"/>
        </w:rPr>
        <w:t xml:space="preserve">2</w:t>
      </w:r>
      <w:r>
        <w:rPr>
          <w:rFonts w:ascii="宋体" w:hAnsi="宋体"/>
          <w:bCs/>
          <w:color w:val="auto"/>
          <w:szCs w:val="21"/>
          <w:highlight w:val="none"/>
          <w:u w:val="single"/>
          <w:lang w:eastAsia="zh-CN"/>
        </w:rPr>
        <w:t xml:space="preserve">026</w:t>
      </w:r>
      <w:r>
        <w:rPr>
          <w:rFonts w:ascii="宋体" w:hAnsi="宋体"/>
          <w:bCs/>
          <w:color w:val="auto"/>
          <w:szCs w:val="21"/>
          <w:highlight w:val="none"/>
          <w:lang w:eastAsia="zh-CN"/>
        </w:rPr>
        <w:t xml:space="preserve">年</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ascii="宋体" w:hAnsi="宋体"/>
          <w:bCs/>
          <w:color w:val="auto"/>
          <w:szCs w:val="21"/>
          <w:highlight w:val="none"/>
          <w:lang w:eastAsia="zh-CN"/>
        </w:rPr>
        <w:t xml:space="preserve">月</w:t>
      </w:r>
      <w:r>
        <w:rPr>
          <w:rFonts w:hint="eastAsia" w:ascii="宋体" w:hAnsi="宋体"/>
          <w:bCs/>
          <w:color w:val="auto"/>
          <w:szCs w:val="21"/>
          <w:highlight w:val="none"/>
          <w:u w:val="single"/>
          <w:lang w:eastAsia="zh-CN"/>
        </w:rPr>
        <w:t xml:space="preserve"> </w:t>
      </w:r>
      <w:r>
        <w:rPr>
          <w:rFonts w:ascii="宋体" w:hAnsi="宋体"/>
          <w:bCs/>
          <w:color w:val="auto"/>
          <w:szCs w:val="21"/>
          <w:highlight w:val="none"/>
          <w:u w:val="single"/>
          <w:lang w:eastAsia="zh-CN"/>
        </w:rPr>
        <w:t xml:space="preserve"> </w:t>
      </w:r>
      <w:r>
        <w:rPr>
          <w:rFonts w:ascii="宋体" w:hAnsi="宋体"/>
          <w:bCs/>
          <w:color w:val="auto"/>
          <w:szCs w:val="21"/>
          <w:highlight w:val="none"/>
          <w:lang w:eastAsia="zh-CN"/>
        </w:rPr>
        <w:t xml:space="preserve">日签订。</w:t>
      </w:r>
      <w:r/>
    </w:p>
    <w:p>
      <w:pPr>
        <w:pStyle w:val="888"/>
        <w:ind w:firstLine="422"/>
        <w:spacing w:line="360" w:lineRule="auto"/>
        <w:rPr>
          <w:rFonts w:ascii="黑体" w:hAnsi="黑体"/>
          <w:bCs/>
          <w:color w:val="auto"/>
          <w:sz w:val="21"/>
          <w:szCs w:val="21"/>
          <w:highlight w:val="none"/>
          <w:lang w:eastAsia="zh-CN"/>
        </w:rPr>
      </w:pPr>
      <w:r/>
      <w:bookmarkStart w:id="105" w:name="_Toc351203490"/>
      <w:r/>
      <w:bookmarkStart w:id="106" w:name="_Toc183116991"/>
      <w:r/>
      <w:bookmarkStart w:id="107" w:name="_Toc182840559"/>
      <w:r>
        <w:rPr>
          <w:rFonts w:ascii="黑体" w:hAnsi="黑体"/>
          <w:bCs/>
          <w:color w:val="auto"/>
          <w:sz w:val="21"/>
          <w:szCs w:val="21"/>
          <w:highlight w:val="none"/>
          <w:lang w:eastAsia="zh-CN"/>
        </w:rPr>
        <w:t xml:space="preserve">十、签订地点</w:t>
      </w:r>
      <w:bookmarkEnd w:id="105"/>
      <w:r/>
      <w:bookmarkEnd w:id="106"/>
      <w:r/>
      <w:bookmarkEnd w:id="107"/>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本合同在</w:t>
      </w:r>
      <w:r>
        <w:rPr>
          <w:rFonts w:hint="eastAsia" w:ascii="宋体" w:hAnsi="宋体"/>
          <w:bCs/>
          <w:color w:val="auto"/>
          <w:szCs w:val="21"/>
          <w:highlight w:val="none"/>
          <w:u w:val="single"/>
          <w:lang w:eastAsia="zh-CN"/>
        </w:rPr>
        <w:t xml:space="preserve">南京市江北新区公共工程建设中心</w:t>
      </w:r>
      <w:r>
        <w:rPr>
          <w:rFonts w:ascii="宋体" w:hAnsi="宋体"/>
          <w:bCs/>
          <w:color w:val="auto"/>
          <w:szCs w:val="21"/>
          <w:highlight w:val="none"/>
          <w:lang w:eastAsia="zh-CN"/>
        </w:rPr>
        <w:t xml:space="preserve">签订。</w:t>
      </w:r>
      <w:r/>
    </w:p>
    <w:p>
      <w:pPr>
        <w:pStyle w:val="888"/>
        <w:ind w:firstLine="422"/>
        <w:spacing w:line="360" w:lineRule="auto"/>
        <w:rPr>
          <w:rFonts w:ascii="黑体" w:hAnsi="黑体"/>
          <w:bCs/>
          <w:color w:val="auto"/>
          <w:sz w:val="21"/>
          <w:szCs w:val="21"/>
          <w:highlight w:val="none"/>
          <w:lang w:eastAsia="zh-CN"/>
        </w:rPr>
      </w:pPr>
      <w:r/>
      <w:bookmarkStart w:id="108" w:name="_Toc182840560"/>
      <w:r/>
      <w:bookmarkStart w:id="109" w:name="_Toc351203491"/>
      <w:r/>
      <w:bookmarkStart w:id="110" w:name="_Toc183116992"/>
      <w:r>
        <w:rPr>
          <w:rFonts w:ascii="黑体" w:hAnsi="黑体"/>
          <w:bCs/>
          <w:color w:val="auto"/>
          <w:sz w:val="21"/>
          <w:szCs w:val="21"/>
          <w:highlight w:val="none"/>
          <w:lang w:eastAsia="zh-CN"/>
        </w:rPr>
        <w:t xml:space="preserve">十一、补充协议</w:t>
      </w:r>
      <w:bookmarkEnd w:id="108"/>
      <w:r/>
      <w:bookmarkEnd w:id="109"/>
      <w:r/>
      <w:bookmarkEnd w:id="110"/>
      <w:r/>
      <w:r/>
    </w:p>
    <w:p>
      <w:pPr>
        <w:ind w:firstLine="440"/>
        <w:spacing w:line="360" w:lineRule="auto"/>
        <w:rPr>
          <w:rFonts w:ascii="宋体" w:hAnsi="宋体"/>
          <w:b/>
          <w:bCs/>
          <w:color w:val="auto"/>
          <w:szCs w:val="21"/>
          <w:highlight w:val="none"/>
          <w:lang w:eastAsia="zh-CN"/>
        </w:rPr>
      </w:pPr>
      <w:r>
        <w:rPr>
          <w:rFonts w:ascii="宋体" w:hAnsi="宋体"/>
          <w:bCs/>
          <w:color w:val="auto"/>
          <w:szCs w:val="21"/>
          <w:highlight w:val="none"/>
          <w:lang w:eastAsia="zh-CN"/>
        </w:rPr>
        <w:t xml:space="preserve">合同未尽事宜，合同当事人另行签订补充协议</w:t>
      </w:r>
      <w:r>
        <w:rPr>
          <w:rFonts w:hint="eastAsia" w:ascii="宋体" w:hAnsi="宋体"/>
          <w:bCs/>
          <w:color w:val="auto"/>
          <w:szCs w:val="21"/>
          <w:highlight w:val="none"/>
          <w:lang w:eastAsia="zh-CN"/>
        </w:rPr>
        <w:t xml:space="preserve">，</w:t>
      </w:r>
      <w:r>
        <w:rPr>
          <w:rFonts w:ascii="宋体" w:hAnsi="宋体"/>
          <w:bCs/>
          <w:color w:val="auto"/>
          <w:szCs w:val="21"/>
          <w:highlight w:val="none"/>
          <w:lang w:eastAsia="zh-CN"/>
        </w:rPr>
        <w:t xml:space="preserve">补充协议是合同的组成部分。</w:t>
      </w:r>
      <w:r/>
    </w:p>
    <w:p>
      <w:pPr>
        <w:pStyle w:val="888"/>
        <w:ind w:firstLine="422"/>
        <w:spacing w:line="360" w:lineRule="auto"/>
        <w:rPr>
          <w:rFonts w:ascii="黑体" w:hAnsi="黑体"/>
          <w:bCs/>
          <w:color w:val="auto"/>
          <w:sz w:val="21"/>
          <w:szCs w:val="21"/>
          <w:highlight w:val="none"/>
          <w:lang w:eastAsia="zh-CN"/>
        </w:rPr>
      </w:pPr>
      <w:r/>
      <w:bookmarkStart w:id="111" w:name="_Toc351203492"/>
      <w:r/>
      <w:bookmarkStart w:id="112" w:name="_Toc183116993"/>
      <w:r/>
      <w:bookmarkStart w:id="113" w:name="_Toc182840561"/>
      <w:r>
        <w:rPr>
          <w:rFonts w:ascii="黑体" w:hAnsi="黑体"/>
          <w:bCs/>
          <w:color w:val="auto"/>
          <w:sz w:val="21"/>
          <w:szCs w:val="21"/>
          <w:highlight w:val="none"/>
          <w:lang w:eastAsia="zh-CN"/>
        </w:rPr>
        <w:t xml:space="preserve">十二、合同生效</w:t>
      </w:r>
      <w:bookmarkEnd w:id="111"/>
      <w:r/>
      <w:bookmarkEnd w:id="112"/>
      <w:r/>
      <w:bookmarkEnd w:id="113"/>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本合同自</w:t>
      </w:r>
      <w:r>
        <w:rPr>
          <w:rFonts w:hint="eastAsia" w:ascii="宋体" w:hAnsi="宋体"/>
          <w:bCs/>
          <w:color w:val="auto"/>
          <w:szCs w:val="21"/>
          <w:highlight w:val="none"/>
          <w:u w:val="single"/>
          <w:lang w:eastAsia="zh-CN"/>
        </w:rPr>
        <w:t xml:space="preserve">双方签字和盖章之日起</w:t>
      </w:r>
      <w:r>
        <w:rPr>
          <w:rFonts w:ascii="宋体" w:hAnsi="宋体"/>
          <w:bCs/>
          <w:color w:val="auto"/>
          <w:szCs w:val="21"/>
          <w:highlight w:val="none"/>
          <w:lang w:eastAsia="zh-CN"/>
        </w:rPr>
        <w:t xml:space="preserve">生效。</w:t>
      </w:r>
      <w:r/>
    </w:p>
    <w:p>
      <w:pPr>
        <w:pStyle w:val="888"/>
        <w:ind w:firstLine="422"/>
        <w:spacing w:line="360" w:lineRule="auto"/>
        <w:rPr>
          <w:rFonts w:ascii="黑体" w:hAnsi="黑体"/>
          <w:bCs/>
          <w:color w:val="auto"/>
          <w:sz w:val="21"/>
          <w:szCs w:val="21"/>
          <w:highlight w:val="none"/>
          <w:lang w:eastAsia="zh-CN"/>
        </w:rPr>
      </w:pPr>
      <w:r/>
      <w:bookmarkStart w:id="114" w:name="_Toc351203493"/>
      <w:r/>
      <w:bookmarkStart w:id="115" w:name="_Toc182840562"/>
      <w:r/>
      <w:bookmarkStart w:id="116" w:name="_Toc183116994"/>
      <w:r>
        <w:rPr>
          <w:rFonts w:ascii="黑体" w:hAnsi="黑体"/>
          <w:bCs/>
          <w:color w:val="auto"/>
          <w:sz w:val="21"/>
          <w:szCs w:val="21"/>
          <w:highlight w:val="none"/>
          <w:lang w:eastAsia="zh-CN"/>
        </w:rPr>
        <w:t xml:space="preserve">十三、合同份数</w:t>
      </w:r>
      <w:bookmarkEnd w:id="114"/>
      <w:r/>
      <w:bookmarkEnd w:id="115"/>
      <w:r/>
      <w:bookmarkEnd w:id="116"/>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t xml:space="preserve">本合同一式</w:t>
      </w:r>
      <w:r>
        <w:rPr>
          <w:rFonts w:hint="eastAsia" w:ascii="宋体" w:hAnsi="宋体"/>
          <w:bCs/>
          <w:color w:val="auto"/>
          <w:szCs w:val="21"/>
          <w:highlight w:val="none"/>
          <w:u w:val="single"/>
          <w:lang w:eastAsia="zh-CN"/>
        </w:rPr>
        <w:t xml:space="preserve">壹拾贰</w:t>
      </w:r>
      <w:r>
        <w:rPr>
          <w:rFonts w:ascii="宋体" w:hAnsi="宋体"/>
          <w:bCs/>
          <w:color w:val="auto"/>
          <w:szCs w:val="21"/>
          <w:highlight w:val="none"/>
          <w:lang w:eastAsia="zh-CN"/>
        </w:rPr>
        <w:t xml:space="preserve">份，均具有同等法律效力，发包人执</w:t>
      </w:r>
      <w:r>
        <w:rPr>
          <w:rFonts w:hint="eastAsia" w:ascii="宋体" w:hAnsi="宋体"/>
          <w:bCs/>
          <w:color w:val="auto"/>
          <w:szCs w:val="21"/>
          <w:highlight w:val="none"/>
          <w:u w:val="single"/>
          <w:lang w:eastAsia="zh-CN"/>
        </w:rPr>
        <w:t xml:space="preserve">陆</w:t>
      </w:r>
      <w:r>
        <w:rPr>
          <w:rFonts w:ascii="宋体" w:hAnsi="宋体"/>
          <w:bCs/>
          <w:color w:val="auto"/>
          <w:szCs w:val="21"/>
          <w:highlight w:val="none"/>
          <w:lang w:eastAsia="zh-CN"/>
        </w:rPr>
        <w:t xml:space="preserve">份，承包人执</w:t>
      </w:r>
      <w:r>
        <w:rPr>
          <w:rFonts w:hint="eastAsia" w:ascii="宋体" w:hAnsi="宋体"/>
          <w:bCs/>
          <w:color w:val="auto"/>
          <w:szCs w:val="21"/>
          <w:highlight w:val="none"/>
          <w:u w:val="single"/>
          <w:lang w:eastAsia="zh-CN"/>
        </w:rPr>
        <w:t xml:space="preserve">陆</w:t>
      </w:r>
      <w:r>
        <w:rPr>
          <w:rFonts w:ascii="宋体" w:hAnsi="宋体"/>
          <w:bCs/>
          <w:color w:val="auto"/>
          <w:szCs w:val="21"/>
          <w:highlight w:val="none"/>
          <w:lang w:eastAsia="zh-CN"/>
        </w:rPr>
        <w:t xml:space="preserve">份。</w:t>
      </w:r>
      <w:r/>
    </w:p>
    <w:p>
      <w:pPr>
        <w:ind w:firstLine="440"/>
        <w:spacing w:line="360" w:lineRule="auto"/>
        <w:rPr>
          <w:rFonts w:ascii="宋体" w:hAnsi="宋体"/>
          <w:bCs/>
          <w:color w:val="auto"/>
          <w:szCs w:val="21"/>
          <w:highlight w:val="none"/>
          <w:lang w:eastAsia="zh-CN"/>
        </w:rPr>
      </w:pPr>
      <w:r>
        <w:rPr>
          <w:rFonts w:ascii="宋体" w:hAnsi="宋体"/>
          <w:bCs/>
          <w:color w:val="auto"/>
          <w:szCs w:val="21"/>
          <w:highlight w:val="none"/>
          <w:lang w:eastAsia="zh-CN"/>
        </w:rPr>
      </w:r>
      <w:r/>
    </w:p>
    <w:p>
      <w:pPr>
        <w:ind w:firstLine="440"/>
        <w:spacing w:line="480" w:lineRule="auto"/>
        <w:rPr>
          <w:rFonts w:ascii="宋体" w:hAnsi="宋体" w:cs="仿宋_GB2312"/>
          <w:color w:val="auto"/>
          <w:szCs w:val="21"/>
          <w:highlight w:val="none"/>
          <w:lang w:eastAsia="zh-CN"/>
        </w:rPr>
      </w:pPr>
      <w:r>
        <w:rPr>
          <w:rFonts w:hint="eastAsia" w:ascii="宋体" w:hAnsi="宋体" w:cs="仿宋_GB2312"/>
          <w:color w:val="auto"/>
          <w:szCs w:val="21"/>
          <w:highlight w:val="none"/>
          <w:lang w:eastAsia="zh-CN"/>
        </w:rPr>
        <w:t xml:space="preserve">（此页无正文）</w:t>
      </w:r>
      <w:r/>
    </w:p>
    <w:p>
      <w:pPr>
        <w:pStyle w:val="945"/>
        <w:spacing w:line="480" w:lineRule="auto"/>
        <w:rPr>
          <w:rFonts w:ascii="宋体" w:hAnsi="宋体" w:cs="仿宋_GB2312"/>
          <w:color w:val="auto"/>
          <w:szCs w:val="21"/>
          <w:highlight w:val="none"/>
          <w:u w:val="single"/>
        </w:rPr>
      </w:pPr>
      <w:r>
        <w:rPr>
          <w:rFonts w:hint="eastAsia" w:ascii="宋体" w:hAnsi="宋体" w:cs="仿宋_GB2312"/>
          <w:color w:val="auto"/>
          <w:szCs w:val="21"/>
          <w:highlight w:val="none"/>
        </w:rPr>
        <w:t xml:space="preserve">发包人： </w:t>
      </w:r>
      <w:r>
        <w:rPr>
          <w:rFonts w:hint="eastAsia" w:ascii="宋体" w:hAnsi="宋体" w:cs="仿宋_GB2312"/>
          <w:color w:val="auto"/>
          <w:szCs w:val="21"/>
          <w:highlight w:val="none"/>
          <w:u w:val="single"/>
        </w:rPr>
        <w:t xml:space="preserve"> （盖章）        </w:t>
      </w:r>
      <w:r>
        <w:rPr>
          <w:rFonts w:hint="eastAsia" w:ascii="宋体" w:hAnsi="宋体" w:cs="仿宋_GB2312"/>
          <w:color w:val="auto"/>
          <w:szCs w:val="21"/>
          <w:highlight w:val="none"/>
        </w:rPr>
        <w:t xml:space="preserve">       承包人：</w:t>
      </w:r>
      <w:r>
        <w:rPr>
          <w:rFonts w:hint="eastAsia" w:ascii="宋体" w:hAnsi="宋体" w:cs="仿宋_GB2312"/>
          <w:color w:val="auto"/>
          <w:szCs w:val="21"/>
          <w:highlight w:val="none"/>
          <w:u w:val="single"/>
        </w:rPr>
        <w:t xml:space="preserve">  （盖章）</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法定代表人或其授权的代理人：     法定代表人或其授权的代理人：</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（签字）                        （签字）</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组织机构代码：</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组织机构代码：</w:t>
      </w:r>
      <w:r>
        <w:rPr>
          <w:rFonts w:hint="eastAsia" w:ascii="宋体" w:hAnsi="宋体" w:cs="微软雅黑"/>
          <w:color w:val="auto"/>
          <w:szCs w:val="21"/>
          <w:highlight w:val="none"/>
          <w:u w:val="single"/>
        </w:rPr>
        <w:t xml:space="preserve"></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纳税人识别码：                   纳税人识别码：</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地  址：</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地  址：</w:t>
      </w:r>
      <w:r>
        <w:rPr>
          <w:rFonts w:hint="eastAsia" w:ascii="宋体" w:hAnsi="宋体" w:cs="微软雅黑"/>
          <w:color w:val="auto"/>
          <w:szCs w:val="21"/>
          <w:highlight w:val="none"/>
          <w:u w:val="single"/>
        </w:rPr>
        <w:t xml:space="preserve"></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电  话：</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电  话：</w:t>
      </w:r>
      <w:r>
        <w:rPr>
          <w:rFonts w:hint="eastAsia" w:ascii="宋体" w:hAnsi="宋体" w:cs="微软雅黑"/>
          <w:color w:val="auto"/>
          <w:szCs w:val="21"/>
          <w:highlight w:val="none"/>
          <w:u w:val="single"/>
        </w:rPr>
        <w:t xml:space="preserve"></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传  真：</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传  真：</w:t>
      </w:r>
      <w:r>
        <w:rPr>
          <w:rFonts w:hint="eastAsia" w:ascii="宋体" w:hAnsi="宋体" w:cs="微软雅黑"/>
          <w:color w:val="auto"/>
          <w:szCs w:val="21"/>
          <w:highlight w:val="none"/>
          <w:u w:val="single"/>
        </w:rPr>
        <w:t xml:space="preserve"></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电子信箱：                       电子信箱：</w:t>
      </w:r>
      <w:r>
        <w:rPr>
          <w:rFonts w:hint="eastAsia" w:ascii="宋体" w:hAnsi="宋体" w:cs="微软雅黑"/>
          <w:color w:val="auto"/>
          <w:szCs w:val="21"/>
          <w:highlight w:val="none"/>
          <w:u w:val="single"/>
        </w:rPr>
        <w:t xml:space="preserve"></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开户银行：</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开户银行：  </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账  号：</w:t>
      </w:r>
      <w:r>
        <w:rPr>
          <w:rFonts w:hint="eastAsia" w:ascii="宋体" w:hAnsi="宋体" w:cs="微软雅黑"/>
          <w:color w:val="auto"/>
          <w:szCs w:val="21"/>
          <w:highlight w:val="none"/>
          <w:u w:val="single"/>
        </w:rPr>
        <w:t xml:space="preserve"></w:t>
      </w:r>
      <w:r>
        <w:rPr>
          <w:rFonts w:hint="eastAsia" w:ascii="宋体" w:hAnsi="宋体" w:cs="仿宋_GB2312"/>
          <w:color w:val="auto"/>
          <w:szCs w:val="21"/>
          <w:highlight w:val="none"/>
        </w:rPr>
        <w:t xml:space="preserve">             账  号：</w:t>
      </w:r>
      <w:r>
        <w:rPr>
          <w:rFonts w:hint="eastAsia" w:ascii="宋体" w:hAnsi="宋体" w:cs="微软雅黑"/>
          <w:color w:val="auto"/>
          <w:szCs w:val="21"/>
          <w:highlight w:val="none"/>
          <w:u w:val="single"/>
        </w:rPr>
        <w:t xml:space="preserve"></w:t>
      </w:r>
      <w:r/>
    </w:p>
    <w:p>
      <w:pPr>
        <w:pStyle w:val="945"/>
        <w:spacing w:line="480" w:lineRule="auto"/>
        <w:rPr>
          <w:rFonts w:ascii="宋体" w:hAnsi="宋体" w:cs="仿宋_GB2312"/>
          <w:color w:val="auto"/>
          <w:szCs w:val="21"/>
          <w:highlight w:val="none"/>
        </w:rPr>
      </w:pPr>
      <w:r>
        <w:rPr>
          <w:rFonts w:hint="eastAsia" w:ascii="宋体" w:hAnsi="宋体" w:cs="仿宋_GB2312"/>
          <w:color w:val="auto"/>
          <w:szCs w:val="21"/>
          <w:highlight w:val="none"/>
        </w:rPr>
        <w:t xml:space="preserve">时  间：    年  月  日           时  间：     年   月   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pStyle w:val="887"/>
        <w:ind w:firstLine="3382"/>
        <w:jc w:val="both"/>
        <w:spacing w:before="312" w:after="312" w:line="480" w:lineRule="auto"/>
        <w:rPr>
          <w:rFonts w:ascii="华文中宋" w:hAnsi="华文中宋" w:eastAsia="华文中宋"/>
          <w:color w:val="auto"/>
          <w:highlight w:val="none"/>
          <w:lang w:eastAsia="zh-CN"/>
        </w:rPr>
      </w:pPr>
      <w:r>
        <w:rPr>
          <w:rFonts w:eastAsia="仿宋_GB2312"/>
          <w:color w:val="auto"/>
          <w:sz w:val="28"/>
          <w:highlight w:val="none"/>
          <w:lang w:eastAsia="zh-CN"/>
        </w:rPr>
        <w:br w:type="page" w:clear="all"/>
      </w:r>
      <w:bookmarkStart w:id="117" w:name="_Toc351203494"/>
      <w:r/>
      <w:bookmarkStart w:id="118" w:name="_Toc183116995"/>
      <w:r/>
      <w:bookmarkStart w:id="119" w:name="_Toc182840563"/>
      <w:r>
        <w:rPr>
          <w:rFonts w:ascii="华文中宋" w:hAnsi="华文中宋" w:eastAsia="华文中宋"/>
          <w:color w:val="auto"/>
          <w:highlight w:val="none"/>
          <w:lang w:eastAsia="zh-CN"/>
        </w:rPr>
        <w:t xml:space="preserve">第二部分 通用合同条款</w:t>
      </w:r>
      <w:bookmarkEnd w:id="117"/>
      <w:r/>
      <w:bookmarkEnd w:id="118"/>
      <w:r/>
      <w:bookmarkEnd w:id="119"/>
      <w:r/>
      <w:bookmarkStart w:id="120" w:name="_Toc337558727"/>
      <w:r/>
      <w:r/>
    </w:p>
    <w:p>
      <w:pPr>
        <w:pStyle w:val="888"/>
        <w:ind w:firstLine="562"/>
        <w:spacing w:after="0" w:line="360" w:lineRule="auto"/>
        <w:rPr>
          <w:rFonts w:ascii="黑体" w:hAnsi="黑体"/>
          <w:bCs/>
          <w:color w:val="auto"/>
          <w:sz w:val="28"/>
          <w:szCs w:val="28"/>
          <w:highlight w:val="none"/>
          <w:lang w:eastAsia="zh-CN"/>
        </w:rPr>
      </w:pPr>
      <w:r/>
      <w:bookmarkStart w:id="121" w:name="_Toc182840564"/>
      <w:r/>
      <w:bookmarkStart w:id="122" w:name="_Toc183116996"/>
      <w:r/>
      <w:bookmarkStart w:id="123" w:name="_Toc351203495"/>
      <w:r>
        <w:rPr>
          <w:rFonts w:ascii="黑体" w:hAnsi="黑体"/>
          <w:bCs/>
          <w:color w:val="auto"/>
          <w:sz w:val="28"/>
          <w:szCs w:val="28"/>
          <w:highlight w:val="none"/>
          <w:lang w:eastAsia="zh-CN"/>
        </w:rPr>
        <w:t xml:space="preserve">1.</w:t>
      </w:r>
      <w:bookmarkStart w:id="124" w:name="_Toc303538974"/>
      <w:r/>
      <w:bookmarkEnd w:id="124"/>
      <w:r/>
      <w:bookmarkStart w:id="125" w:name="_Toc303538975"/>
      <w:r/>
      <w:bookmarkEnd w:id="125"/>
      <w:r/>
      <w:bookmarkStart w:id="126" w:name="_Toc303538973"/>
      <w:r/>
      <w:bookmarkEnd w:id="126"/>
      <w:r/>
      <w:bookmarkStart w:id="127" w:name="_Toc303538976"/>
      <w:r/>
      <w:bookmarkEnd w:id="127"/>
      <w:r/>
      <w:bookmarkStart w:id="128" w:name="_Toc303538972"/>
      <w:r/>
      <w:bookmarkEnd w:id="128"/>
      <w:r/>
      <w:bookmarkStart w:id="129" w:name="_Toc296503027"/>
      <w:r/>
      <w:bookmarkStart w:id="130" w:name="_Toc296346528"/>
      <w:r>
        <w:rPr>
          <w:rFonts w:ascii="黑体" w:hAnsi="黑体"/>
          <w:bCs/>
          <w:color w:val="auto"/>
          <w:sz w:val="28"/>
          <w:szCs w:val="28"/>
          <w:highlight w:val="none"/>
          <w:lang w:eastAsia="zh-CN"/>
        </w:rPr>
        <w:t xml:space="preserve"> 一般约定</w:t>
      </w:r>
      <w:bookmarkEnd w:id="120"/>
      <w:r/>
      <w:bookmarkEnd w:id="121"/>
      <w:r/>
      <w:bookmarkEnd w:id="122"/>
      <w:r/>
      <w:bookmarkEnd w:id="123"/>
      <w:r/>
      <w:bookmarkEnd w:id="129"/>
      <w:r/>
      <w:bookmarkEnd w:id="130"/>
      <w:r/>
      <w:r/>
    </w:p>
    <w:p>
      <w:pPr>
        <w:pStyle w:val="889"/>
        <w:ind w:firstLine="482"/>
        <w:spacing w:before="156" w:after="78" w:line="360" w:lineRule="auto"/>
        <w:rPr>
          <w:rFonts w:ascii="黑体" w:hAnsi="黑体" w:eastAsia="黑体"/>
          <w:color w:val="auto"/>
          <w:sz w:val="24"/>
          <w:szCs w:val="24"/>
          <w:highlight w:val="none"/>
          <w:lang w:eastAsia="zh-CN"/>
        </w:rPr>
      </w:pPr>
      <w:r/>
      <w:bookmarkStart w:id="131" w:name="_Toc296346529"/>
      <w:r/>
      <w:bookmarkStart w:id="132" w:name="_Toc337558728"/>
      <w:r/>
      <w:bookmarkStart w:id="133" w:name="_Toc296503028"/>
      <w:r/>
      <w:bookmarkStart w:id="134" w:name="_Toc183116997"/>
      <w:r/>
      <w:bookmarkStart w:id="135" w:name="_Toc182840565"/>
      <w:r/>
      <w:bookmarkStart w:id="136" w:name="_Toc351203496"/>
      <w:r>
        <w:rPr>
          <w:rFonts w:ascii="黑体" w:hAnsi="黑体" w:eastAsia="黑体"/>
          <w:color w:val="auto"/>
          <w:sz w:val="24"/>
          <w:szCs w:val="24"/>
          <w:highlight w:val="none"/>
          <w:lang w:eastAsia="zh-CN"/>
        </w:rPr>
        <w:t xml:space="preserve">1.1词语定义</w:t>
      </w:r>
      <w:bookmarkEnd w:id="131"/>
      <w:r/>
      <w:bookmarkEnd w:id="132"/>
      <w:r/>
      <w:bookmarkEnd w:id="133"/>
      <w:r>
        <w:rPr>
          <w:rFonts w:ascii="黑体" w:hAnsi="黑体" w:eastAsia="黑体"/>
          <w:color w:val="auto"/>
          <w:sz w:val="24"/>
          <w:szCs w:val="24"/>
          <w:highlight w:val="none"/>
          <w:lang w:eastAsia="zh-CN"/>
        </w:rPr>
        <w:t xml:space="preserve">与解释</w:t>
      </w:r>
      <w:bookmarkEnd w:id="134"/>
      <w:r/>
      <w:bookmarkEnd w:id="135"/>
      <w:r/>
      <w:bookmarkEnd w:id="13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合同协议书、通用合同条款、专用合同条款中的下列词语具有本款所赋予的含义：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 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1.1.1.2 合同协议书：是指构成合同的由发包人和承包人共同签署的称为“合同协议书”的书面文件</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1.1.1.3 中标通知书：是指构成合同的</w:t>
      </w:r>
      <w:r>
        <w:rPr>
          <w:rFonts w:hint="eastAsia" w:ascii="宋体" w:hAnsi="宋体"/>
          <w:color w:val="auto"/>
          <w:szCs w:val="21"/>
          <w:highlight w:val="none"/>
          <w:lang w:eastAsia="zh-CN"/>
        </w:rPr>
        <w:t xml:space="preserve">由</w:t>
      </w:r>
      <w:r>
        <w:rPr>
          <w:rFonts w:ascii="宋体" w:hAnsi="宋体"/>
          <w:color w:val="auto"/>
          <w:szCs w:val="21"/>
          <w:highlight w:val="none"/>
          <w:lang w:eastAsia="zh-CN"/>
        </w:rPr>
        <w:t xml:space="preserve">发包人通知承包人中标的书面文件。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1.1.1.4 投标函：是指构成合同的由承包人填写并签署的用于投标的称为“投标函”的文件。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1.1.1.5 投标函附录：是指构成合同的附在投标函后的称为“投标函附录”的文件。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1.1.1.6 技术标准和要求：是指构成合同的施工应当遵守的或指导施工的国家、行业或地方的技术标准和要求，以及合同约定的技术标准和要求。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1.1.1.7 图纸：是指构成合同的图纸，包括由发包人按照合同约定提供或经发包人批准的设计文件、</w:t>
      </w:r>
      <w:r>
        <w:rPr>
          <w:rFonts w:hint="eastAsia" w:ascii="宋体" w:hAnsi="宋体"/>
          <w:color w:val="auto"/>
          <w:szCs w:val="21"/>
          <w:highlight w:val="none"/>
          <w:lang w:eastAsia="zh-CN"/>
        </w:rPr>
        <w:t xml:space="preserve">施工图、</w:t>
      </w:r>
      <w:r>
        <w:rPr>
          <w:rFonts w:ascii="宋体" w:hAnsi="宋体"/>
          <w:color w:val="auto"/>
          <w:szCs w:val="21"/>
          <w:highlight w:val="none"/>
          <w:lang w:eastAsia="zh-CN"/>
        </w:rPr>
        <w:t xml:space="preserve">鸟瞰图及模型等，</w:t>
      </w:r>
      <w:r>
        <w:rPr>
          <w:rFonts w:hint="eastAsia" w:ascii="宋体" w:hAnsi="宋体"/>
          <w:color w:val="auto"/>
          <w:szCs w:val="21"/>
          <w:highlight w:val="none"/>
          <w:lang w:eastAsia="zh-CN"/>
        </w:rPr>
        <w:t xml:space="preserve">以及在合同履行过程中形成的图纸文件。图纸</w:t>
      </w:r>
      <w:r>
        <w:rPr>
          <w:rFonts w:ascii="宋体" w:hAnsi="宋体"/>
          <w:color w:val="auto"/>
          <w:szCs w:val="21"/>
          <w:highlight w:val="none"/>
          <w:lang w:eastAsia="zh-CN"/>
        </w:rPr>
        <w:t xml:space="preserve">应当按照法律规定审查合格。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1.1.1.8 已标价工程量清单：是指构成合同的由承包人按照规定的格式和要求填写并标明价格的工程量清单，包括说明和表格。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1.1.1.9 预算书：是指构成合同的由承包人按照发包人规定的格式和要求编制的工程预算文件。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1.1.1.10 其他合同文件：是指经合同当事人约定的与工程施工有关的具有合同约束力的文件或书面协议。合同当事人可以在专用合同条款中进行约定。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 合同当事人及其他相关方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1.1.2.1 合同当事人：是指发包人和（或）承包人。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1.1.2.2 发包人：是指与承包人签订合同协议书的当事人及取得该当事人资格的合法继承人。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1.1.2.3 承包人：是指与发包人签订合同协议书的，具有相应工程施工承包资质的当事人及取得该当事人资格的合法继承人。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1.1.2.4 监理人：是指在专用合同条款中指明的，受发包人委托按照法律规定进行工程监督管理的法人或其他组织。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1.1.2.5 设计人：是指在专用合同条款中指明的，受发包人委托负责工程设计并具备相应工程设计资质的法人或其他组织。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1.1.2.6 分包人：</w:t>
      </w:r>
      <w:bookmarkStart w:id="137" w:name="#go5"/>
      <w:r/>
      <w:bookmarkEnd w:id="137"/>
      <w:r>
        <w:rPr>
          <w:rFonts w:ascii="宋体" w:hAnsi="宋体"/>
          <w:color w:val="auto"/>
          <w:szCs w:val="21"/>
          <w:highlight w:val="none"/>
          <w:lang w:eastAsia="zh-CN"/>
        </w:rPr>
        <w:t xml:space="preserve">是指</w:t>
      </w:r>
      <w:r>
        <w:rPr>
          <w:rFonts w:hint="eastAsia" w:ascii="宋体" w:hAnsi="宋体"/>
          <w:color w:val="auto"/>
          <w:szCs w:val="21"/>
          <w:highlight w:val="none"/>
          <w:lang w:eastAsia="zh-CN"/>
        </w:rPr>
        <w:t xml:space="preserve">按照法律规定和</w:t>
      </w:r>
      <w:r>
        <w:rPr>
          <w:rFonts w:ascii="宋体" w:hAnsi="宋体"/>
          <w:color w:val="auto"/>
          <w:szCs w:val="21"/>
          <w:highlight w:val="none"/>
          <w:lang w:eastAsia="zh-CN"/>
        </w:rPr>
        <w:t xml:space="preserve">合同约定，分包</w:t>
      </w:r>
      <w:r>
        <w:rPr>
          <w:rFonts w:hint="eastAsia" w:ascii="宋体" w:hAnsi="宋体"/>
          <w:color w:val="auto"/>
          <w:szCs w:val="21"/>
          <w:highlight w:val="none"/>
          <w:lang w:eastAsia="zh-CN"/>
        </w:rPr>
        <w:t xml:space="preserve">部分</w:t>
      </w:r>
      <w:r>
        <w:rPr>
          <w:rFonts w:ascii="宋体" w:hAnsi="宋体"/>
          <w:color w:val="auto"/>
          <w:szCs w:val="21"/>
          <w:highlight w:val="none"/>
          <w:lang w:eastAsia="zh-CN"/>
        </w:rPr>
        <w:t xml:space="preserve">工程</w:t>
      </w:r>
      <w:r>
        <w:rPr>
          <w:rFonts w:hint="eastAsia" w:ascii="宋体" w:hAnsi="宋体"/>
          <w:color w:val="auto"/>
          <w:szCs w:val="21"/>
          <w:highlight w:val="none"/>
          <w:lang w:eastAsia="zh-CN"/>
        </w:rPr>
        <w:t xml:space="preserve">或工作</w:t>
      </w:r>
      <w:r>
        <w:rPr>
          <w:rFonts w:ascii="宋体" w:hAnsi="宋体"/>
          <w:color w:val="auto"/>
          <w:szCs w:val="21"/>
          <w:highlight w:val="none"/>
          <w:lang w:eastAsia="zh-CN"/>
        </w:rPr>
        <w:t xml:space="preserve">，并与</w:t>
      </w:r>
      <w:r>
        <w:rPr>
          <w:rFonts w:hint="eastAsia" w:ascii="宋体" w:hAnsi="宋体"/>
          <w:color w:val="auto"/>
          <w:szCs w:val="21"/>
          <w:highlight w:val="none"/>
          <w:lang w:eastAsia="zh-CN"/>
        </w:rPr>
        <w:t xml:space="preserve">承包人</w:t>
      </w:r>
      <w:r>
        <w:rPr>
          <w:rFonts w:ascii="宋体" w:hAnsi="宋体"/>
          <w:color w:val="auto"/>
          <w:szCs w:val="21"/>
          <w:highlight w:val="none"/>
          <w:lang w:eastAsia="zh-CN"/>
        </w:rPr>
        <w:t xml:space="preserve">签订分包合同的具有相应资质的法人。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1.1.2.7 发包人代表：是指由发包人任命并派驻施工现场在发包人授权范围内行使发包人权利的人。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1.1.2.8 项目经理：是指由承包人任命并派驻施工现场，在承包人授权范围内负责合同履行，且按照法律规定具有相应资格的</w:t>
      </w:r>
      <w:r>
        <w:rPr>
          <w:rFonts w:hint="eastAsia" w:ascii="宋体" w:hAnsi="宋体"/>
          <w:color w:val="auto"/>
          <w:szCs w:val="21"/>
          <w:highlight w:val="none"/>
          <w:lang w:eastAsia="zh-CN"/>
        </w:rPr>
        <w:t xml:space="preserve">项目负责</w:t>
      </w:r>
      <w:r>
        <w:rPr>
          <w:rFonts w:ascii="宋体" w:hAnsi="宋体"/>
          <w:color w:val="auto"/>
          <w:szCs w:val="21"/>
          <w:highlight w:val="none"/>
          <w:lang w:eastAsia="zh-CN"/>
        </w:rPr>
        <w:t xml:space="preserve">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1.1.2.9 总监理工程师：是指由监理人任命并派驻施工现场进行工程监理的总负责人。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 工程和设备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1.1.3.1 工程：是指与合同协议书中工程承包范围对应的永久工程和（或）临时工程。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1.1.3.2 永久工程：是指按合同约定建造并移交给发包人的工程，包括工程设备。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1.1.3.3 临时工程：是指为完成合同约定的永久工程所修建的各类临时性工程，不包括施工设备。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1.1.3.4 单位工程：是指在</w:t>
      </w:r>
      <w:r>
        <w:rPr>
          <w:rFonts w:hint="eastAsia" w:ascii="宋体" w:hAnsi="宋体"/>
          <w:color w:val="auto"/>
          <w:szCs w:val="21"/>
          <w:highlight w:val="none"/>
          <w:lang w:eastAsia="zh-CN"/>
        </w:rPr>
        <w:t xml:space="preserve">合同协议书</w:t>
      </w:r>
      <w:r>
        <w:rPr>
          <w:rFonts w:ascii="宋体" w:hAnsi="宋体"/>
          <w:color w:val="auto"/>
          <w:szCs w:val="21"/>
          <w:highlight w:val="none"/>
          <w:lang w:eastAsia="zh-CN"/>
        </w:rPr>
        <w:t xml:space="preserve">中指明的，具备独立施工条件并能形成独立使用功能的永久工程。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1.1.3.5 工程设备：是指构成永久工程的机电设备、金属结构设备、仪器及其他类似的设备和装置。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1.1.3.6 施工设备：是指为完成合同约定的各项工作所需的设备、器具和其他物品，但不包括工程设备、临时工程和材料。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1.1.3.7 施工现场：是指用于工程施工的场所，以及在专用合同条款中</w:t>
      </w:r>
      <w:r>
        <w:rPr>
          <w:rFonts w:hint="eastAsia" w:ascii="宋体" w:hAnsi="宋体"/>
          <w:color w:val="auto"/>
          <w:szCs w:val="21"/>
          <w:highlight w:val="none"/>
          <w:lang w:eastAsia="zh-CN"/>
        </w:rPr>
        <w:t xml:space="preserve">指</w:t>
      </w:r>
      <w:r>
        <w:rPr>
          <w:rFonts w:ascii="宋体" w:hAnsi="宋体"/>
          <w:color w:val="auto"/>
          <w:szCs w:val="21"/>
          <w:highlight w:val="none"/>
          <w:lang w:eastAsia="zh-CN"/>
        </w:rPr>
        <w:t xml:space="preserve">明作为施工场所组成部分的其他场所，包括永久占地和临时占地。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1.1.3.8临时设施：是指为完成合同约定的各项工作所服务的临时性生产和生活设施。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1.1.3.9 永久占地：是指专用合同条款中指明为实施工程需永久占用的土地。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1.1.3.10 临时占地：是指专用合同条款中指明为实施工程需要临时占用的土地。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 日期和期限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1.1.4.1 开工日期：包括计划开工日期和实际开工日期。计划开工日期是指合同协议书约定的开工日期；实际开工日期是指监理人按照第7.3.2项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约定发出的符合法律规定的开工通知中载明的开工日期。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1.1.4.2 竣工日期：包括计划竣工日期和实际竣工日期。计划竣工日期是指合同协议书约定的竣工日期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实际竣工日期按照第13.2.3项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竣工日期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的约定确定。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1.1.4.3 工期：是指在合同协议书约定的承包人完成工程所需的期限，包括按照合同约定所作的</w:t>
      </w:r>
      <w:r>
        <w:rPr>
          <w:rFonts w:hint="eastAsia" w:ascii="宋体" w:hAnsi="宋体"/>
          <w:color w:val="auto"/>
          <w:szCs w:val="21"/>
          <w:highlight w:val="none"/>
          <w:lang w:eastAsia="zh-CN"/>
        </w:rPr>
        <w:t xml:space="preserve">期限</w:t>
      </w:r>
      <w:r>
        <w:rPr>
          <w:rFonts w:ascii="宋体" w:hAnsi="宋体"/>
          <w:color w:val="auto"/>
          <w:szCs w:val="21"/>
          <w:highlight w:val="none"/>
          <w:lang w:eastAsia="zh-CN"/>
        </w:rPr>
        <w:t xml:space="preserve">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1.1.4.4 缺陷责任期：是指承包人按照合同约定承担缺陷修复义务，且发包人</w:t>
      </w:r>
      <w:r>
        <w:rPr>
          <w:rFonts w:hint="eastAsia" w:ascii="宋体" w:hAnsi="宋体"/>
          <w:color w:val="auto"/>
          <w:szCs w:val="21"/>
          <w:highlight w:val="none"/>
          <w:lang w:eastAsia="zh-CN"/>
        </w:rPr>
        <w:t xml:space="preserve">预</w:t>
      </w:r>
      <w:r>
        <w:rPr>
          <w:rFonts w:ascii="宋体" w:hAnsi="宋体"/>
          <w:color w:val="auto"/>
          <w:szCs w:val="21"/>
          <w:highlight w:val="none"/>
          <w:lang w:eastAsia="zh-CN"/>
        </w:rPr>
        <w:t xml:space="preserve">留质量保证金</w:t>
      </w:r>
      <w:r>
        <w:rPr>
          <w:rFonts w:hint="eastAsia" w:ascii="宋体" w:hAnsi="宋体"/>
          <w:color w:val="auto"/>
          <w:szCs w:val="21"/>
          <w:highlight w:val="none"/>
          <w:lang w:eastAsia="zh-CN"/>
        </w:rPr>
        <w:t xml:space="preserve">（已</w:t>
      </w:r>
      <w:r>
        <w:rPr>
          <w:rFonts w:ascii="宋体" w:hAnsi="宋体"/>
          <w:color w:val="auto"/>
          <w:szCs w:val="21"/>
          <w:highlight w:val="none"/>
          <w:lang w:eastAsia="zh-CN"/>
        </w:rPr>
        <w:t xml:space="preserve">缴纳履约保证金的除外</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的期限，</w:t>
      </w:r>
      <w:r>
        <w:rPr>
          <w:rFonts w:hint="eastAsia" w:ascii="宋体" w:hAnsi="宋体"/>
          <w:color w:val="auto"/>
          <w:szCs w:val="21"/>
          <w:highlight w:val="none"/>
          <w:lang w:eastAsia="zh-CN"/>
        </w:rPr>
        <w:t xml:space="preserve">自</w:t>
      </w:r>
      <w:r>
        <w:rPr>
          <w:rFonts w:ascii="宋体" w:hAnsi="宋体"/>
          <w:color w:val="auto"/>
          <w:szCs w:val="21"/>
          <w:highlight w:val="none"/>
          <w:lang w:eastAsia="zh-CN"/>
        </w:rPr>
        <w:t xml:space="preserve">工程</w:t>
      </w:r>
      <w:r>
        <w:rPr>
          <w:rFonts w:hint="eastAsia" w:ascii="宋体" w:hAnsi="宋体"/>
          <w:color w:val="auto"/>
          <w:szCs w:val="21"/>
          <w:highlight w:val="none"/>
          <w:lang w:eastAsia="zh-CN"/>
        </w:rPr>
        <w:t xml:space="preserve">实际竣工日期</w:t>
      </w:r>
      <w:r>
        <w:rPr>
          <w:rFonts w:ascii="宋体" w:hAnsi="宋体"/>
          <w:color w:val="auto"/>
          <w:szCs w:val="21"/>
          <w:highlight w:val="none"/>
          <w:lang w:eastAsia="zh-CN"/>
        </w:rPr>
        <w:t xml:space="preserve">起计算。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1.1.4.5 保修期：是指承包人按照合同约定对工程承担保修责任的期限，从工程竣工验收合格之日起计算。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1.1.4.6 基准日期：招标发包的工程以投标截止日前28天的日期为基准日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，直接发包的工程以合同签订日前28天的日期为基准日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1.1.4.7 天：除特别指明外，均指日历天。合同中按天计算时间的，开始当天不计入，从次日开始计算，期限最后一天的截止时间为当天24:00时。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 合同价格和费用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1.1.5.1 签约合同价：是指发包人和承包人在合同协议书中确定的总金额，包括安全文明施工费、暂估价及暂列金额等。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1.1.5.2 合同价格：是指发包人用于支付承包人按照合同约定完成承包范围内全部工作的金额，包括合同履行过程中按合同约定</w:t>
      </w:r>
      <w:r>
        <w:rPr>
          <w:rFonts w:hint="eastAsia" w:ascii="宋体" w:hAnsi="宋体"/>
          <w:color w:val="auto"/>
          <w:szCs w:val="21"/>
          <w:highlight w:val="none"/>
          <w:lang w:eastAsia="zh-CN"/>
        </w:rPr>
        <w:t xml:space="preserve">发生的价格变化。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1.1.5.3 费用：是指为履行合同所发生的或将要发生的所有必需的开支，包括管理费和应分摊的其他费用，但不包括利润。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1.1.5.4 暂估价：是指发包人在工程量清单或预算书中提供的用于支付必然发生但暂时不能确定价格的材料、工程设备的单价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专业工程以及</w:t>
      </w:r>
      <w:r>
        <w:rPr>
          <w:rFonts w:hint="eastAsia" w:ascii="宋体" w:hAnsi="宋体"/>
          <w:color w:val="auto"/>
          <w:szCs w:val="21"/>
          <w:highlight w:val="none"/>
          <w:lang w:eastAsia="zh-CN"/>
        </w:rPr>
        <w:t xml:space="preserve">服务工作</w:t>
      </w:r>
      <w:r>
        <w:rPr>
          <w:rFonts w:ascii="宋体" w:hAnsi="宋体"/>
          <w:color w:val="auto"/>
          <w:szCs w:val="21"/>
          <w:highlight w:val="none"/>
          <w:lang w:eastAsia="zh-CN"/>
        </w:rPr>
        <w:t xml:space="preserve">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1.1.5.5 暂列金额：是指发包人在工程量清单或预算书中暂定并包括在合同价格中的一笔款项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用于工程合同签订时尚未确定或者不可预见的所需材料、工程设备、服务的采购，施工中可能发生的工程变更、合同约定调整因素出现时的合同价格调整以及发生的索赔、现场签证确认等的费用。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1.1.5.6 计日工：是指合同履行过程中，承包人完成发包人提出的零星工作或需要采用计日工计价的变更工作时，按合同中约定的单价计价的一种方式。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1.1.5.7 质量保证金</w:t>
      </w:r>
      <w:bookmarkStart w:id="138" w:name="#go2"/>
      <w:r/>
      <w:bookmarkEnd w:id="138"/>
      <w:r>
        <w:rPr>
          <w:rFonts w:ascii="宋体" w:hAnsi="宋体"/>
          <w:color w:val="auto"/>
          <w:szCs w:val="21"/>
          <w:highlight w:val="none"/>
          <w:lang w:eastAsia="zh-CN"/>
        </w:rPr>
        <w:t xml:space="preserve">：是指按照第15.3款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约定承包人用于保证其在缺陷责任期内履行缺陷修补义务的担保。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1.1.5.8 总价项目：是指在现行国家、行业以及地方的计量规则中无工程量计算规则，在已标价工程量清单或预算书中以总价或以费率形式计算的项目。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1.1.6 其他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1.1.6.1 书面形式：是指合同文件、信函、电报、传真等可以有形地表现所载内容的形式。</w:t>
      </w:r>
      <w:r/>
    </w:p>
    <w:p>
      <w:pPr>
        <w:pStyle w:val="889"/>
        <w:ind w:firstLine="482"/>
        <w:spacing w:before="156" w:after="78" w:line="360" w:lineRule="auto"/>
        <w:rPr>
          <w:rFonts w:ascii="黑体" w:hAnsi="黑体" w:eastAsia="黑体"/>
          <w:color w:val="auto"/>
          <w:sz w:val="24"/>
          <w:szCs w:val="24"/>
          <w:highlight w:val="none"/>
          <w:lang w:eastAsia="zh-CN"/>
        </w:rPr>
      </w:pPr>
      <w:r/>
      <w:bookmarkStart w:id="139" w:name="_Toc296503029"/>
      <w:r/>
      <w:bookmarkStart w:id="140" w:name="_Toc183116998"/>
      <w:r/>
      <w:bookmarkStart w:id="141" w:name="_Toc296346530"/>
      <w:r/>
      <w:bookmarkStart w:id="142" w:name="_Toc351203497"/>
      <w:r/>
      <w:bookmarkStart w:id="143" w:name="_Toc182840566"/>
      <w:r/>
      <w:bookmarkStart w:id="144" w:name="_Toc337558729"/>
      <w:r>
        <w:rPr>
          <w:rFonts w:ascii="黑体" w:hAnsi="黑体" w:eastAsia="黑体"/>
          <w:color w:val="auto"/>
          <w:sz w:val="24"/>
          <w:szCs w:val="24"/>
          <w:highlight w:val="none"/>
          <w:lang w:eastAsia="zh-CN"/>
        </w:rPr>
        <w:t xml:space="preserve">1.2语言文字</w:t>
      </w:r>
      <w:bookmarkEnd w:id="139"/>
      <w:r/>
      <w:bookmarkEnd w:id="140"/>
      <w:r/>
      <w:bookmarkEnd w:id="141"/>
      <w:r/>
      <w:bookmarkEnd w:id="142"/>
      <w:r/>
      <w:bookmarkEnd w:id="143"/>
      <w:r/>
      <w:bookmarkEnd w:id="14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合同以中国的汉语简体文字编写、解释和说明。合同当事人在专用合同条款中约定使用两种以上语言时，汉语为优先解释和说明合同的语言。</w:t>
      </w:r>
      <w:r/>
    </w:p>
    <w:p>
      <w:pPr>
        <w:pStyle w:val="889"/>
        <w:ind w:firstLine="482"/>
        <w:spacing w:before="156" w:after="78" w:line="360" w:lineRule="auto"/>
        <w:rPr>
          <w:rFonts w:ascii="黑体" w:hAnsi="黑体" w:eastAsia="黑体"/>
          <w:color w:val="auto"/>
          <w:sz w:val="24"/>
          <w:szCs w:val="24"/>
          <w:highlight w:val="none"/>
          <w:lang w:eastAsia="zh-CN"/>
        </w:rPr>
      </w:pPr>
      <w:r/>
      <w:bookmarkStart w:id="145" w:name="_Toc296503030"/>
      <w:r/>
      <w:bookmarkStart w:id="146" w:name="_Toc351203498"/>
      <w:r/>
      <w:bookmarkStart w:id="147" w:name="_Toc183116999"/>
      <w:r/>
      <w:bookmarkStart w:id="148" w:name="_Toc337558730"/>
      <w:r/>
      <w:bookmarkStart w:id="149" w:name="_Toc296346531"/>
      <w:r/>
      <w:bookmarkStart w:id="150" w:name="_Toc182840567"/>
      <w:r>
        <w:rPr>
          <w:rFonts w:ascii="黑体" w:hAnsi="黑体" w:eastAsia="黑体"/>
          <w:color w:val="auto"/>
          <w:sz w:val="24"/>
          <w:szCs w:val="24"/>
          <w:highlight w:val="none"/>
          <w:lang w:eastAsia="zh-CN"/>
        </w:rPr>
        <w:t xml:space="preserve">1.3法律</w:t>
      </w:r>
      <w:bookmarkEnd w:id="145"/>
      <w:r/>
      <w:bookmarkEnd w:id="146"/>
      <w:r/>
      <w:bookmarkEnd w:id="147"/>
      <w:r/>
      <w:bookmarkEnd w:id="148"/>
      <w:r/>
      <w:bookmarkEnd w:id="149"/>
      <w:r/>
      <w:bookmarkEnd w:id="15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合同所称法律是指中华人民共和国法律、行政法规、部门规章，以及工程所在地的地方性法规、自治条例、单行条例和地方政府规章等。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合同当事人可以在专用合同条款中约定合同适用的其他规范性文件。</w:t>
      </w:r>
      <w:r/>
    </w:p>
    <w:p>
      <w:pPr>
        <w:pStyle w:val="889"/>
        <w:ind w:firstLine="482"/>
        <w:spacing w:before="156" w:after="78" w:line="360" w:lineRule="auto"/>
        <w:rPr>
          <w:rFonts w:ascii="黑体" w:hAnsi="黑体" w:eastAsia="黑体"/>
          <w:color w:val="auto"/>
          <w:sz w:val="24"/>
          <w:szCs w:val="24"/>
          <w:highlight w:val="none"/>
          <w:lang w:eastAsia="zh-CN"/>
        </w:rPr>
      </w:pPr>
      <w:r/>
      <w:bookmarkStart w:id="151" w:name="_Toc183117000"/>
      <w:r/>
      <w:bookmarkStart w:id="152" w:name="_Toc182840568"/>
      <w:r/>
      <w:bookmarkStart w:id="153" w:name="_Toc351203499"/>
      <w:r>
        <w:rPr>
          <w:rFonts w:ascii="黑体" w:hAnsi="黑体" w:eastAsia="黑体"/>
          <w:color w:val="auto"/>
          <w:sz w:val="24"/>
          <w:szCs w:val="24"/>
          <w:highlight w:val="none"/>
          <w:lang w:eastAsia="zh-CN"/>
        </w:rPr>
        <w:t xml:space="preserve">1.4 标准和规范</w:t>
      </w:r>
      <w:bookmarkEnd w:id="151"/>
      <w:r/>
      <w:bookmarkEnd w:id="152"/>
      <w:r/>
      <w:bookmarkEnd w:id="15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1.4.1 适用于工程的国家标准、行业标准、工程所在地的地方性标准，以及相应的规范、规程等，合同当事人有特别要求的，应在专用合同条款中约定。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1.4.2 发包人要求使用国外标准、规范的，发包人负责提供原文版本和中文译本，并在专用合同条款中约定提供标准规范的名称、份数和时间。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1.4.3 发包人对工程的技术标准、功能要求高于或严于现行国家、行业或地方标准的，应当在专用合同条款中予以明确。除专用合同条款另有约定外，应视为</w:t>
      </w:r>
      <w:r>
        <w:rPr>
          <w:rFonts w:hint="eastAsia" w:ascii="宋体" w:hAnsi="宋体"/>
          <w:color w:val="auto"/>
          <w:szCs w:val="21"/>
          <w:highlight w:val="none"/>
          <w:lang w:eastAsia="zh-CN"/>
        </w:rPr>
        <w:t xml:space="preserve">承包人</w:t>
      </w:r>
      <w:r>
        <w:rPr>
          <w:rFonts w:ascii="宋体" w:hAnsi="宋体"/>
          <w:color w:val="auto"/>
          <w:szCs w:val="21"/>
          <w:highlight w:val="none"/>
          <w:lang w:eastAsia="zh-CN"/>
        </w:rPr>
        <w:t xml:space="preserve">在签订合同前已充分预见前述技术标准和功能要求的复杂程度，签约合同价中已包含由此产生的费用。</w:t>
      </w:r>
      <w:r/>
    </w:p>
    <w:p>
      <w:pPr>
        <w:pStyle w:val="889"/>
        <w:ind w:firstLine="482"/>
        <w:spacing w:before="156" w:after="78" w:line="360" w:lineRule="auto"/>
        <w:rPr>
          <w:rFonts w:ascii="黑体" w:hAnsi="黑体" w:eastAsia="黑体"/>
          <w:color w:val="auto"/>
          <w:sz w:val="24"/>
          <w:szCs w:val="24"/>
          <w:highlight w:val="none"/>
          <w:lang w:eastAsia="zh-CN"/>
        </w:rPr>
      </w:pPr>
      <w:r/>
      <w:bookmarkStart w:id="154" w:name="_Toc351203500"/>
      <w:r/>
      <w:bookmarkStart w:id="155" w:name="_Toc182840569"/>
      <w:r/>
      <w:bookmarkStart w:id="156" w:name="_Toc183117001"/>
      <w:r>
        <w:rPr>
          <w:rFonts w:ascii="黑体" w:hAnsi="黑体" w:eastAsia="黑体"/>
          <w:color w:val="auto"/>
          <w:sz w:val="24"/>
          <w:szCs w:val="24"/>
          <w:highlight w:val="none"/>
          <w:lang w:eastAsia="zh-CN"/>
        </w:rPr>
        <w:t xml:space="preserve">1</w:t>
      </w:r>
      <w:bookmarkStart w:id="157" w:name="_Toc296346532"/>
      <w:r/>
      <w:bookmarkStart w:id="158" w:name="_Toc296503031"/>
      <w:r/>
      <w:bookmarkStart w:id="159" w:name="_Toc337558731"/>
      <w:r>
        <w:rPr>
          <w:rFonts w:ascii="黑体" w:hAnsi="黑体" w:eastAsia="黑体"/>
          <w:color w:val="auto"/>
          <w:sz w:val="24"/>
          <w:szCs w:val="24"/>
          <w:highlight w:val="none"/>
          <w:lang w:eastAsia="zh-CN"/>
        </w:rPr>
        <w:t xml:space="preserve">.5 合同文件的优先顺序</w:t>
      </w:r>
      <w:bookmarkEnd w:id="154"/>
      <w:r/>
      <w:bookmarkEnd w:id="155"/>
      <w:r/>
      <w:bookmarkEnd w:id="156"/>
      <w:r/>
      <w:bookmarkEnd w:id="157"/>
      <w:r/>
      <w:bookmarkEnd w:id="158"/>
      <w:r/>
      <w:bookmarkEnd w:id="15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组成合同的各项文件应互相解释，互为说明。除专用合同条款另有约定外，解释合同文件的优先顺序如下：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（1）合同协议书；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（2）中标通知书（如果有）；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（3）投标函及其附录（如果有）；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（4）专用合同条款及其附件；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（5）通用合同条款；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（6）技术标准和要求；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（7）图纸；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（8）已标价工程量清单或预算书；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（9）其他合同文件。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上述各项合同文件包括合同当事人就该项合同文件所作出的补充和修改，属于同一类内容的文件，应以最新签署的为准。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在合同订立及履行过程中形成的与合同有关的文件均构成合同文件组成部分，并根据其性质确定优先解释顺序。</w:t>
      </w:r>
      <w:r/>
    </w:p>
    <w:p>
      <w:pPr>
        <w:pStyle w:val="889"/>
        <w:ind w:firstLine="482"/>
        <w:spacing w:before="156" w:after="78" w:line="360" w:lineRule="auto"/>
        <w:rPr>
          <w:rFonts w:ascii="黑体" w:hAnsi="黑体" w:eastAsia="黑体"/>
          <w:color w:val="auto"/>
          <w:sz w:val="24"/>
          <w:szCs w:val="24"/>
          <w:highlight w:val="none"/>
          <w:lang w:eastAsia="zh-CN"/>
        </w:rPr>
      </w:pPr>
      <w:r/>
      <w:bookmarkStart w:id="160" w:name="_Toc183117002"/>
      <w:r/>
      <w:bookmarkStart w:id="161" w:name="_Toc351203501"/>
      <w:r/>
      <w:bookmarkStart w:id="162" w:name="_Toc182840570"/>
      <w:r>
        <w:rPr>
          <w:rFonts w:ascii="黑体" w:hAnsi="黑体" w:eastAsia="黑体"/>
          <w:color w:val="auto"/>
          <w:sz w:val="24"/>
          <w:szCs w:val="24"/>
          <w:highlight w:val="none"/>
          <w:lang w:eastAsia="zh-CN"/>
        </w:rPr>
        <w:t xml:space="preserve">1</w:t>
      </w:r>
      <w:bookmarkStart w:id="163" w:name="_Toc296503032"/>
      <w:r/>
      <w:bookmarkStart w:id="164" w:name="_Toc337558732"/>
      <w:r/>
      <w:bookmarkStart w:id="165" w:name="_Toc296346533"/>
      <w:r>
        <w:rPr>
          <w:rFonts w:ascii="黑体" w:hAnsi="黑体" w:eastAsia="黑体"/>
          <w:color w:val="auto"/>
          <w:sz w:val="24"/>
          <w:szCs w:val="24"/>
          <w:highlight w:val="none"/>
          <w:lang w:eastAsia="zh-CN"/>
        </w:rPr>
        <w:t xml:space="preserve">.6图纸和承包人文件</w:t>
      </w:r>
      <w:bookmarkEnd w:id="160"/>
      <w:r/>
      <w:bookmarkEnd w:id="161"/>
      <w:r/>
      <w:bookmarkEnd w:id="162"/>
      <w:r/>
      <w:bookmarkEnd w:id="163"/>
      <w:r/>
      <w:bookmarkEnd w:id="164"/>
      <w:r/>
      <w:bookmarkEnd w:id="16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 图纸的提供和交底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发包人应按照专用合同条款约定的期限、数量和内容向承包人免费提供图纸，并组织承包人、监理人和设计人进行图纸会审和设计交底。发包人至迟不得晚于第7.3.2项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载明的开工日期前14天向承包人提供图纸。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因发包人未按合同约定提供图纸导致承包人费用增加和（或）工期延误的，按照第7.5.1项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因发包人原因导致工期延误</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 图纸的错误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收到发包人提供的图纸后，发现图纸存在差错、遗漏或缺陷的，应及时通知监理人。监理人接到该通知后，应附具相关意见并立即报送发包人，发包人应在收到监理人报送的通知后的合理时间内作出决定。</w:t>
      </w:r>
      <w:r>
        <w:rPr>
          <w:rFonts w:hint="eastAsia" w:ascii="宋体" w:hAnsi="宋体"/>
          <w:color w:val="auto"/>
          <w:szCs w:val="21"/>
          <w:highlight w:val="none"/>
          <w:lang w:eastAsia="zh-CN"/>
        </w:rPr>
        <w:t xml:space="preserve">合理时间是指发包人在收到监理人的报送通知后，尽其努力且不懈怠地完成图纸修改补充所需的时间。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1.6.3 图纸的修改和补充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1.6.4 承包人文件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承包人应按照专用合同条款的约定提供应当由其编制的与工程施工有关的文件，并按照专用合同条款约定的期限、数量和形式提交监理人，并由监理人报送发包人。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应在收到承包人文件后7天内审查完毕，监理人对承包人文件有异议的，承包人应予以修改，并重新报送监理人。监理人的审查并不减轻或免除承包人根据合同约定应当承担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1.6.5 图纸和承包人文件的保管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除专用合同条款另有约定外，承包人应在施工现场另外保存一套完整的图纸和承包人文件，供发包人、监理人及有关人员进行工程检查时使用。</w:t>
      </w:r>
      <w:r/>
    </w:p>
    <w:p>
      <w:pPr>
        <w:pStyle w:val="889"/>
        <w:ind w:firstLine="482"/>
        <w:spacing w:before="156" w:after="78" w:line="360" w:lineRule="auto"/>
        <w:rPr>
          <w:rFonts w:ascii="黑体" w:hAnsi="黑体" w:eastAsia="黑体"/>
          <w:color w:val="auto"/>
          <w:sz w:val="24"/>
          <w:szCs w:val="24"/>
          <w:highlight w:val="none"/>
          <w:lang w:eastAsia="zh-CN"/>
        </w:rPr>
      </w:pPr>
      <w:r/>
      <w:bookmarkStart w:id="166" w:name="_Toc351203502"/>
      <w:r/>
      <w:bookmarkStart w:id="167" w:name="_Toc182840571"/>
      <w:r/>
      <w:bookmarkStart w:id="168" w:name="_Toc183117003"/>
      <w:r>
        <w:rPr>
          <w:rFonts w:ascii="黑体" w:hAnsi="黑体" w:eastAsia="黑体"/>
          <w:color w:val="auto"/>
          <w:sz w:val="24"/>
          <w:szCs w:val="24"/>
          <w:highlight w:val="none"/>
          <w:lang w:eastAsia="zh-CN"/>
        </w:rPr>
        <w:t xml:space="preserve">1</w:t>
      </w:r>
      <w:bookmarkStart w:id="169" w:name="_Toc337558733"/>
      <w:r/>
      <w:bookmarkStart w:id="170" w:name="_Toc296503033"/>
      <w:r/>
      <w:bookmarkStart w:id="171" w:name="_Toc296346534"/>
      <w:r>
        <w:rPr>
          <w:rFonts w:ascii="黑体" w:hAnsi="黑体" w:eastAsia="黑体"/>
          <w:color w:val="auto"/>
          <w:sz w:val="24"/>
          <w:szCs w:val="24"/>
          <w:highlight w:val="none"/>
          <w:lang w:eastAsia="zh-CN"/>
        </w:rPr>
        <w:t xml:space="preserve">.7联络</w:t>
      </w:r>
      <w:bookmarkEnd w:id="166"/>
      <w:r/>
      <w:bookmarkEnd w:id="167"/>
      <w:r/>
      <w:bookmarkEnd w:id="168"/>
      <w:r/>
      <w:bookmarkEnd w:id="169"/>
      <w:r/>
      <w:bookmarkEnd w:id="170"/>
      <w:r/>
      <w:bookmarkEnd w:id="17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1.7.1 与合同有关的通知、批准、证明、证书、指示、指令、要求、请求、同意、意见、确定和决定等，均应采用书面形式，并应在合同约定的期限内送达接收人和送达地点。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1.7.2 发包人和承包人应在专用合同条款中约定各自的送达接收人和送达地点。任何一方合同当事人指定的接收人或送达地点发生变动的，应提前3天以书面形式通知对方。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1.7.3 发包人和承包人应当及时签收另一方送达至送达地点和指定接收人的来往信函。拒不签收的，由此增加的费用和（或）延误的工期由拒绝接收一方承担。</w:t>
      </w:r>
      <w:r/>
    </w:p>
    <w:p>
      <w:pPr>
        <w:pStyle w:val="889"/>
        <w:ind w:firstLine="482"/>
        <w:spacing w:before="156" w:after="78" w:line="360" w:lineRule="auto"/>
        <w:rPr>
          <w:rFonts w:ascii="黑体" w:hAnsi="黑体" w:eastAsia="黑体"/>
          <w:color w:val="auto"/>
          <w:sz w:val="24"/>
          <w:szCs w:val="24"/>
          <w:highlight w:val="none"/>
          <w:lang w:eastAsia="zh-CN"/>
        </w:rPr>
      </w:pPr>
      <w:r/>
      <w:bookmarkStart w:id="172" w:name="_Toc183117004"/>
      <w:r/>
      <w:bookmarkStart w:id="173" w:name="_Toc182840572"/>
      <w:r/>
      <w:bookmarkStart w:id="174" w:name="_Toc351203503"/>
      <w:r>
        <w:rPr>
          <w:rFonts w:ascii="黑体" w:hAnsi="黑体" w:eastAsia="黑体"/>
          <w:color w:val="auto"/>
          <w:sz w:val="24"/>
          <w:szCs w:val="24"/>
          <w:highlight w:val="none"/>
          <w:lang w:eastAsia="zh-CN"/>
        </w:rPr>
        <w:t xml:space="preserve">1</w:t>
      </w:r>
      <w:bookmarkStart w:id="175" w:name="_Toc296346536"/>
      <w:r/>
      <w:bookmarkStart w:id="176" w:name="_Toc296503035"/>
      <w:r/>
      <w:bookmarkStart w:id="177" w:name="_Toc337558734"/>
      <w:r>
        <w:rPr>
          <w:rFonts w:ascii="黑体" w:hAnsi="黑体" w:eastAsia="黑体"/>
          <w:color w:val="auto"/>
          <w:sz w:val="24"/>
          <w:szCs w:val="24"/>
          <w:highlight w:val="none"/>
          <w:lang w:eastAsia="zh-CN"/>
        </w:rPr>
        <w:t xml:space="preserve">.8严禁贿赂</w:t>
      </w:r>
      <w:bookmarkEnd w:id="172"/>
      <w:r/>
      <w:bookmarkEnd w:id="173"/>
      <w:r/>
      <w:bookmarkEnd w:id="174"/>
      <w:r/>
      <w:bookmarkEnd w:id="175"/>
      <w:r/>
      <w:bookmarkEnd w:id="176"/>
      <w:r/>
      <w:bookmarkEnd w:id="17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合同当事人不得以贿赂或变相贿赂的方式，谋取非法利益或损害对方权益。因一方合同当事人的贿赂造成对方损失的，应赔偿损失，并承担相应的法律责任。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pStyle w:val="889"/>
        <w:ind w:firstLine="482"/>
        <w:spacing w:before="156" w:after="78" w:line="360" w:lineRule="auto"/>
        <w:rPr>
          <w:rFonts w:ascii="黑体" w:hAnsi="黑体" w:eastAsia="黑体"/>
          <w:color w:val="auto"/>
          <w:sz w:val="24"/>
          <w:szCs w:val="24"/>
          <w:highlight w:val="none"/>
          <w:lang w:eastAsia="zh-CN"/>
        </w:rPr>
      </w:pPr>
      <w:r/>
      <w:bookmarkStart w:id="178" w:name="_Toc351203504"/>
      <w:r/>
      <w:bookmarkStart w:id="179" w:name="_Toc182840573"/>
      <w:r/>
      <w:bookmarkStart w:id="180" w:name="_Toc183117005"/>
      <w:r>
        <w:rPr>
          <w:rFonts w:ascii="黑体" w:hAnsi="黑体" w:eastAsia="黑体"/>
          <w:color w:val="auto"/>
          <w:sz w:val="24"/>
          <w:szCs w:val="24"/>
          <w:highlight w:val="none"/>
          <w:lang w:eastAsia="zh-CN"/>
        </w:rPr>
        <w:t xml:space="preserve">1</w:t>
      </w:r>
      <w:bookmarkStart w:id="181" w:name="_Toc296346537"/>
      <w:r/>
      <w:bookmarkStart w:id="182" w:name="_Toc337558735"/>
      <w:r/>
      <w:bookmarkStart w:id="183" w:name="_Toc296503036"/>
      <w:r>
        <w:rPr>
          <w:rFonts w:ascii="黑体" w:hAnsi="黑体" w:eastAsia="黑体"/>
          <w:color w:val="auto"/>
          <w:sz w:val="24"/>
          <w:szCs w:val="24"/>
          <w:highlight w:val="none"/>
          <w:lang w:eastAsia="zh-CN"/>
        </w:rPr>
        <w:t xml:space="preserve">.9化石、文物</w:t>
      </w:r>
      <w:bookmarkEnd w:id="178"/>
      <w:r/>
      <w:bookmarkEnd w:id="179"/>
      <w:r/>
      <w:bookmarkEnd w:id="180"/>
      <w:r/>
      <w:bookmarkEnd w:id="181"/>
      <w:r/>
      <w:bookmarkEnd w:id="182"/>
      <w:r/>
      <w:bookmarkEnd w:id="1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发包人、监理人和承包人应按有关政府行政管理部门要求采取妥善的保护措施，由此增加的费用和</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或）延误的工期由发包人承担。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承包人发现文物后不及时报告或隐瞒不报，致使文物丢失或损坏的，应赔偿损失，并承担相应的法律责任。</w:t>
      </w:r>
      <w:r/>
    </w:p>
    <w:p>
      <w:pPr>
        <w:pStyle w:val="889"/>
        <w:ind w:firstLine="482"/>
        <w:spacing w:before="156" w:after="78" w:line="360" w:lineRule="auto"/>
        <w:rPr>
          <w:rFonts w:ascii="黑体" w:hAnsi="黑体" w:eastAsia="黑体"/>
          <w:color w:val="auto"/>
          <w:sz w:val="24"/>
          <w:szCs w:val="24"/>
          <w:highlight w:val="none"/>
          <w:lang w:eastAsia="zh-CN"/>
        </w:rPr>
      </w:pPr>
      <w:r/>
      <w:bookmarkStart w:id="184" w:name="_Toc351203505"/>
      <w:r/>
      <w:bookmarkStart w:id="185" w:name="_Toc183117006"/>
      <w:r/>
      <w:bookmarkStart w:id="186" w:name="_Toc182840574"/>
      <w:r>
        <w:rPr>
          <w:rFonts w:ascii="黑体" w:hAnsi="黑体" w:eastAsia="黑体"/>
          <w:color w:val="auto"/>
          <w:sz w:val="24"/>
          <w:szCs w:val="24"/>
          <w:highlight w:val="none"/>
          <w:lang w:eastAsia="zh-CN"/>
        </w:rPr>
        <w:t xml:space="preserve">1</w:t>
      </w:r>
      <w:bookmarkStart w:id="187" w:name="_Toc337558736"/>
      <w:r>
        <w:rPr>
          <w:rFonts w:ascii="黑体" w:hAnsi="黑体" w:eastAsia="黑体"/>
          <w:color w:val="auto"/>
          <w:sz w:val="24"/>
          <w:szCs w:val="24"/>
          <w:highlight w:val="none"/>
          <w:lang w:eastAsia="zh-CN"/>
        </w:rPr>
        <w:t xml:space="preserve">.10交通运输</w:t>
      </w:r>
      <w:bookmarkEnd w:id="184"/>
      <w:r/>
      <w:bookmarkEnd w:id="185"/>
      <w:r/>
      <w:bookmarkEnd w:id="186"/>
      <w:r/>
      <w:bookmarkEnd w:id="18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1.10.1出入现场的权利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除专用合同条款另有约定外，发包人应根据施工需要，负责取得出入施工现场所需的</w:t>
      </w:r>
      <w:r>
        <w:rPr>
          <w:rFonts w:hint="eastAsia" w:ascii="宋体" w:hAnsi="宋体"/>
          <w:color w:val="auto"/>
          <w:szCs w:val="21"/>
          <w:highlight w:val="none"/>
          <w:lang w:eastAsia="zh-CN"/>
        </w:rPr>
        <w:t xml:space="preserve">批准手续和</w:t>
      </w:r>
      <w:r>
        <w:rPr>
          <w:rFonts w:ascii="宋体" w:hAnsi="宋体"/>
          <w:color w:val="auto"/>
          <w:szCs w:val="21"/>
          <w:highlight w:val="none"/>
          <w:lang w:eastAsia="zh-CN"/>
        </w:rPr>
        <w:t xml:space="preserve">全部权利，以及取得因施工所需修建道路、桥梁以及其他基础设施的权利，并承担相关手续费用和建设费用。承包人应协助发包人办理修建场内外道路、桥梁以及其他基础设施的手续。</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1.10.2场外交通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1.10.3场内交通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发包人按照合同约定提供的场内道路和交通设施外，承包人负责修建、维修、养护和管理施工所需的其他场内临时道路和交通设施。发包人和监理人可以为实现合同目的使用承包人修建的场内临时道路和交通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场外交通和场内交通的边界由合同当事人在专用合同条款中约定。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1.10.4超大件和超重件的运输</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1.10.5道路和桥梁的损坏责任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因承包人运输造成施工场地内外公共道路和桥梁损坏的，由承包人承担修复损坏的全部费用和可能引起的赔偿。</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1.10.6水路和航空运输</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本</w:t>
      </w:r>
      <w:r>
        <w:rPr>
          <w:rFonts w:hint="eastAsia" w:ascii="宋体" w:hAnsi="宋体"/>
          <w:color w:val="auto"/>
          <w:szCs w:val="21"/>
          <w:highlight w:val="none"/>
          <w:lang w:eastAsia="zh-CN"/>
        </w:rPr>
        <w:t xml:space="preserve">款</w:t>
      </w:r>
      <w:r>
        <w:rPr>
          <w:rFonts w:ascii="宋体" w:hAnsi="宋体"/>
          <w:color w:val="auto"/>
          <w:szCs w:val="21"/>
          <w:highlight w:val="none"/>
          <w:lang w:eastAsia="zh-CN"/>
        </w:rPr>
        <w:t xml:space="preserve">前述各</w:t>
      </w:r>
      <w:r>
        <w:rPr>
          <w:rFonts w:hint="eastAsia" w:ascii="宋体" w:hAnsi="宋体"/>
          <w:color w:val="auto"/>
          <w:szCs w:val="21"/>
          <w:highlight w:val="none"/>
          <w:lang w:eastAsia="zh-CN"/>
        </w:rPr>
        <w:t xml:space="preserve">项</w:t>
      </w:r>
      <w:r>
        <w:rPr>
          <w:rFonts w:ascii="宋体" w:hAnsi="宋体"/>
          <w:color w:val="auto"/>
          <w:szCs w:val="21"/>
          <w:highlight w:val="none"/>
          <w:lang w:eastAsia="zh-CN"/>
        </w:rPr>
        <w:t xml:space="preserve">的内容适用于水路运输和航空运输，其中“道路”一词的涵义包括河道、航线、船闸、机场、码头、堤防以及水路或航空运输中其他相似结构物；“车辆”一词的涵义包括船舶和飞机等。</w:t>
      </w:r>
      <w:r/>
    </w:p>
    <w:p>
      <w:pPr>
        <w:pStyle w:val="889"/>
        <w:ind w:firstLine="482"/>
        <w:spacing w:before="156" w:after="78" w:line="360" w:lineRule="auto"/>
        <w:rPr>
          <w:rFonts w:ascii="黑体" w:hAnsi="黑体" w:eastAsia="黑体"/>
          <w:color w:val="auto"/>
          <w:sz w:val="24"/>
          <w:szCs w:val="24"/>
          <w:highlight w:val="none"/>
          <w:lang w:eastAsia="zh-CN"/>
        </w:rPr>
      </w:pPr>
      <w:r/>
      <w:bookmarkStart w:id="188" w:name="_Toc183117007"/>
      <w:r/>
      <w:bookmarkStart w:id="189" w:name="_Toc182840575"/>
      <w:r/>
      <w:bookmarkStart w:id="190" w:name="_Toc351203506"/>
      <w:r>
        <w:rPr>
          <w:rFonts w:ascii="黑体" w:hAnsi="黑体" w:eastAsia="黑体"/>
          <w:color w:val="auto"/>
          <w:sz w:val="24"/>
          <w:szCs w:val="24"/>
          <w:highlight w:val="none"/>
          <w:lang w:eastAsia="zh-CN"/>
        </w:rPr>
        <w:t xml:space="preserve">1</w:t>
      </w:r>
      <w:bookmarkStart w:id="191" w:name="_Toc337558737"/>
      <w:r/>
      <w:bookmarkStart w:id="192" w:name="_Toc296503037"/>
      <w:r/>
      <w:bookmarkStart w:id="193" w:name="_Toc296346538"/>
      <w:r>
        <w:rPr>
          <w:rFonts w:ascii="黑体" w:hAnsi="黑体" w:eastAsia="黑体"/>
          <w:color w:val="auto"/>
          <w:sz w:val="24"/>
          <w:szCs w:val="24"/>
          <w:highlight w:val="none"/>
          <w:lang w:eastAsia="zh-CN"/>
        </w:rPr>
        <w:t xml:space="preserve">.11知识产权</w:t>
      </w:r>
      <w:bookmarkEnd w:id="188"/>
      <w:r/>
      <w:bookmarkEnd w:id="189"/>
      <w:r/>
      <w:bookmarkEnd w:id="190"/>
      <w:r/>
      <w:bookmarkEnd w:id="191"/>
      <w:r/>
      <w:bookmarkEnd w:id="192"/>
      <w:r/>
      <w:bookmarkEnd w:id="19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1.11.4 除专用合同条款另有约定外，承包人在合同签订前和签订时已确定采用的专利、专有技术、技术秘密的使用费</w:t>
      </w:r>
      <w:r>
        <w:rPr>
          <w:rFonts w:hint="eastAsia" w:ascii="宋体" w:hAnsi="宋体"/>
          <w:color w:val="auto"/>
          <w:szCs w:val="21"/>
          <w:highlight w:val="none"/>
          <w:lang w:eastAsia="zh-CN"/>
        </w:rPr>
        <w:t xml:space="preserve">已包含在签约合同价中</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94" w:name="_Toc351203507"/>
      <w:r/>
      <w:bookmarkStart w:id="195" w:name="_Toc183117008"/>
      <w:r/>
      <w:bookmarkStart w:id="196" w:name="_Toc182840576"/>
      <w:r>
        <w:rPr>
          <w:rFonts w:ascii="黑体" w:hAnsi="黑体" w:eastAsia="黑体"/>
          <w:color w:val="auto"/>
          <w:sz w:val="24"/>
          <w:szCs w:val="24"/>
          <w:highlight w:val="none"/>
          <w:lang w:eastAsia="zh-CN"/>
        </w:rPr>
        <w:t xml:space="preserve">1</w:t>
      </w:r>
      <w:bookmarkStart w:id="197" w:name="_Toc337558738"/>
      <w:r>
        <w:rPr>
          <w:rFonts w:ascii="黑体" w:hAnsi="黑体" w:eastAsia="黑体"/>
          <w:color w:val="auto"/>
          <w:sz w:val="24"/>
          <w:szCs w:val="24"/>
          <w:highlight w:val="none"/>
          <w:lang w:eastAsia="zh-CN"/>
        </w:rPr>
        <w:t xml:space="preserve">.12保密</w:t>
      </w:r>
      <w:bookmarkEnd w:id="194"/>
      <w:r/>
      <w:bookmarkEnd w:id="195"/>
      <w:r/>
      <w:bookmarkEnd w:id="196"/>
      <w:r/>
      <w:bookmarkEnd w:id="19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除法律规定或合同另有约定外，未经发包人同意，承包人不得将发包人提供的图纸、文件以及声明需要保密的资料信息等商业秘密泄露给第三方。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除法律规定或合同另有约定外，未经承包人同意，发包人不得将承包人提供的技术秘密及声明需要保密的资料信息等商业秘密泄露给第三方。</w:t>
      </w:r>
      <w:r/>
    </w:p>
    <w:p>
      <w:pPr>
        <w:pStyle w:val="889"/>
        <w:ind w:firstLine="482"/>
        <w:spacing w:before="156" w:after="78" w:line="360" w:lineRule="auto"/>
        <w:rPr>
          <w:rFonts w:ascii="黑体" w:hAnsi="黑体" w:eastAsia="黑体"/>
          <w:color w:val="auto"/>
          <w:sz w:val="24"/>
          <w:szCs w:val="24"/>
          <w:highlight w:val="none"/>
          <w:lang w:eastAsia="zh-CN"/>
        </w:rPr>
      </w:pPr>
      <w:r/>
      <w:bookmarkStart w:id="198" w:name="_Toc183117009"/>
      <w:r/>
      <w:bookmarkStart w:id="199" w:name="_Toc351203508"/>
      <w:r/>
      <w:bookmarkStart w:id="200" w:name="_Toc182840577"/>
      <w:r>
        <w:rPr>
          <w:rFonts w:ascii="黑体" w:hAnsi="黑体" w:eastAsia="黑体"/>
          <w:color w:val="auto"/>
          <w:sz w:val="24"/>
          <w:szCs w:val="24"/>
          <w:highlight w:val="none"/>
          <w:lang w:eastAsia="zh-CN"/>
        </w:rPr>
        <w:t xml:space="preserve">1.13工程量清单错误的修正</w:t>
      </w:r>
      <w:bookmarkEnd w:id="198"/>
      <w:r/>
      <w:bookmarkEnd w:id="199"/>
      <w:r/>
      <w:bookmarkEnd w:id="200"/>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除专用合同条款另有约定外，</w:t>
      </w:r>
      <w:r>
        <w:rPr>
          <w:rFonts w:ascii="宋体" w:hAnsi="宋体"/>
          <w:color w:val="auto"/>
          <w:szCs w:val="21"/>
          <w:highlight w:val="none"/>
          <w:lang w:eastAsia="zh-CN"/>
        </w:rPr>
        <w:t xml:space="preserve">发包人提供的工程量清单，应被认为是准确的和完整的。出现下列情形之一时，发包人应予以修正，并相应调整合同价格：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（1）工程量清单存在缺项、漏项的；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（2）工程量清单偏差超出专用合同条款约定的工程量偏差范围的；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（3）未按照国家现行计量规范强制性规定计量的。</w:t>
      </w:r>
      <w:r/>
    </w:p>
    <w:p>
      <w:pPr>
        <w:pStyle w:val="888"/>
        <w:ind w:firstLine="562"/>
        <w:spacing w:after="0" w:line="360" w:lineRule="auto"/>
        <w:rPr>
          <w:rFonts w:ascii="黑体" w:hAnsi="黑体"/>
          <w:bCs/>
          <w:color w:val="auto"/>
          <w:sz w:val="28"/>
          <w:szCs w:val="28"/>
          <w:highlight w:val="none"/>
          <w:lang w:eastAsia="zh-CN"/>
        </w:rPr>
      </w:pPr>
      <w:r/>
      <w:bookmarkStart w:id="201" w:name="_Toc182840578"/>
      <w:r/>
      <w:bookmarkStart w:id="202" w:name="_Toc351203509"/>
      <w:r/>
      <w:bookmarkStart w:id="203" w:name="_Toc183117010"/>
      <w:r>
        <w:rPr>
          <w:rFonts w:ascii="黑体" w:hAnsi="黑体"/>
          <w:bCs/>
          <w:color w:val="auto"/>
          <w:sz w:val="28"/>
          <w:szCs w:val="28"/>
          <w:highlight w:val="none"/>
          <w:lang w:eastAsia="zh-CN"/>
        </w:rPr>
        <w:t xml:space="preserve">2</w:t>
      </w:r>
      <w:bookmarkStart w:id="204" w:name="_Toc296346539"/>
      <w:r/>
      <w:bookmarkStart w:id="205" w:name="_Toc337558739"/>
      <w:r/>
      <w:bookmarkStart w:id="206" w:name="_Toc296503038"/>
      <w:r/>
      <w:bookmarkStart w:id="207" w:name="OLE_LINK2"/>
      <w:r/>
      <w:bookmarkStart w:id="208" w:name="OLE_LINK1"/>
      <w:r>
        <w:rPr>
          <w:rFonts w:ascii="黑体" w:hAnsi="黑体"/>
          <w:bCs/>
          <w:color w:val="auto"/>
          <w:sz w:val="28"/>
          <w:szCs w:val="28"/>
          <w:highlight w:val="none"/>
          <w:lang w:eastAsia="zh-CN"/>
        </w:rPr>
        <w:t xml:space="preserve">. 发包人</w:t>
      </w:r>
      <w:bookmarkEnd w:id="201"/>
      <w:r/>
      <w:bookmarkEnd w:id="202"/>
      <w:r/>
      <w:bookmarkEnd w:id="203"/>
      <w:r/>
      <w:bookmarkEnd w:id="204"/>
      <w:r/>
      <w:bookmarkEnd w:id="205"/>
      <w:r/>
      <w:bookmarkEnd w:id="206"/>
      <w:r/>
      <w:r/>
    </w:p>
    <w:p>
      <w:pPr>
        <w:pStyle w:val="889"/>
        <w:ind w:firstLine="482"/>
        <w:spacing w:before="156" w:after="78" w:line="360" w:lineRule="auto"/>
        <w:rPr>
          <w:rFonts w:ascii="黑体" w:hAnsi="黑体" w:eastAsia="黑体"/>
          <w:color w:val="auto"/>
          <w:sz w:val="24"/>
          <w:szCs w:val="24"/>
          <w:highlight w:val="none"/>
          <w:lang w:eastAsia="zh-CN"/>
        </w:rPr>
      </w:pPr>
      <w:r/>
      <w:bookmarkStart w:id="209" w:name="_Toc182840579"/>
      <w:r/>
      <w:bookmarkStart w:id="210" w:name="_Toc183117011"/>
      <w:r/>
      <w:bookmarkStart w:id="211" w:name="_Toc351203510"/>
      <w:r>
        <w:rPr>
          <w:rFonts w:ascii="黑体" w:hAnsi="黑体" w:eastAsia="黑体"/>
          <w:color w:val="auto"/>
          <w:sz w:val="24"/>
          <w:szCs w:val="24"/>
          <w:highlight w:val="none"/>
          <w:lang w:eastAsia="zh-CN"/>
        </w:rPr>
        <w:t xml:space="preserve">2</w:t>
      </w:r>
      <w:bookmarkStart w:id="212" w:name="_Toc296346540"/>
      <w:r/>
      <w:bookmarkStart w:id="213" w:name="_Toc296503039"/>
      <w:r/>
      <w:bookmarkStart w:id="214" w:name="_Toc337558740"/>
      <w:r>
        <w:rPr>
          <w:rFonts w:ascii="黑体" w:hAnsi="黑体" w:eastAsia="黑体"/>
          <w:color w:val="auto"/>
          <w:sz w:val="24"/>
          <w:szCs w:val="24"/>
          <w:highlight w:val="none"/>
          <w:lang w:eastAsia="zh-CN"/>
        </w:rPr>
        <w:t xml:space="preserve">.1 许可或批准</w:t>
      </w:r>
      <w:bookmarkEnd w:id="209"/>
      <w:r/>
      <w:bookmarkEnd w:id="210"/>
      <w:r/>
      <w:bookmarkEnd w:id="21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发包人应遵守法律，并办理法律规定由其办理的许可、批准或备案，</w:t>
      </w:r>
      <w:r>
        <w:rPr>
          <w:rFonts w:hint="eastAsia" w:ascii="宋体" w:hAnsi="宋体"/>
          <w:color w:val="auto"/>
          <w:szCs w:val="21"/>
          <w:highlight w:val="none"/>
          <w:lang w:eastAsia="zh-CN"/>
        </w:rPr>
        <w:t xml:space="preserve">包含但不限于</w:t>
      </w:r>
      <w:r>
        <w:rPr>
          <w:rFonts w:ascii="宋体" w:hAnsi="宋体"/>
          <w:color w:val="auto"/>
          <w:szCs w:val="21"/>
          <w:highlight w:val="none"/>
          <w:lang w:eastAsia="zh-CN"/>
        </w:rPr>
        <w:t xml:space="preserve">建设用地规划许可证、建设工程规划许可证、建设工程施工许可证、施工所需临时用水、临时用电、中断道路交通、临时占用土地等许可和批准。发包人应协助承包人办理法律规定的有关施工证件和批件。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因发包人原因未能及时办理完毕前述许可、批准或备案，由发包人承担由此增加的费用和（或）延误的工期，并支付承包人合理的利润。</w:t>
      </w:r>
      <w:r/>
    </w:p>
    <w:p>
      <w:pPr>
        <w:pStyle w:val="889"/>
        <w:ind w:firstLine="482"/>
        <w:spacing w:before="156" w:after="78" w:line="360" w:lineRule="auto"/>
        <w:rPr>
          <w:rFonts w:ascii="黑体" w:hAnsi="黑体" w:eastAsia="黑体"/>
          <w:color w:val="auto"/>
          <w:sz w:val="24"/>
          <w:szCs w:val="24"/>
          <w:highlight w:val="none"/>
          <w:lang w:eastAsia="zh-CN"/>
        </w:rPr>
      </w:pPr>
      <w:r/>
      <w:bookmarkStart w:id="215" w:name="_Toc351203511"/>
      <w:r/>
      <w:bookmarkStart w:id="216" w:name="_Toc183117012"/>
      <w:r/>
      <w:bookmarkStart w:id="217" w:name="_Toc182840580"/>
      <w:r>
        <w:rPr>
          <w:rFonts w:ascii="黑体" w:hAnsi="黑体" w:eastAsia="黑体"/>
          <w:color w:val="auto"/>
          <w:sz w:val="24"/>
          <w:szCs w:val="24"/>
          <w:highlight w:val="none"/>
          <w:lang w:eastAsia="zh-CN"/>
        </w:rPr>
        <w:t xml:space="preserve">2.2 发包人代表</w:t>
      </w:r>
      <w:bookmarkEnd w:id="215"/>
      <w:r/>
      <w:bookmarkEnd w:id="216"/>
      <w:r/>
      <w:bookmarkEnd w:id="21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发包人代表不能按照合同约定履行其职责及义务，并导致合同无法继续正常履行的，承包人可以要求发包人撤换发包人代表。</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不属于法定必须监理的工程，监理人的职权可以由发包人代表或发包人指定的其他人员行使。</w:t>
      </w:r>
      <w:r/>
    </w:p>
    <w:p>
      <w:pPr>
        <w:pStyle w:val="889"/>
        <w:ind w:firstLine="482"/>
        <w:spacing w:before="156" w:after="78" w:line="360" w:lineRule="auto"/>
        <w:rPr>
          <w:rFonts w:ascii="黑体" w:hAnsi="黑体" w:eastAsia="黑体"/>
          <w:color w:val="auto"/>
          <w:sz w:val="24"/>
          <w:szCs w:val="24"/>
          <w:highlight w:val="none"/>
          <w:lang w:eastAsia="zh-CN"/>
        </w:rPr>
      </w:pPr>
      <w:r/>
      <w:bookmarkStart w:id="218" w:name="_Toc182840581"/>
      <w:r/>
      <w:bookmarkStart w:id="219" w:name="_Toc351203512"/>
      <w:r/>
      <w:bookmarkStart w:id="220" w:name="_Toc183117013"/>
      <w:r>
        <w:rPr>
          <w:rFonts w:ascii="黑体" w:hAnsi="黑体" w:eastAsia="黑体"/>
          <w:color w:val="auto"/>
          <w:sz w:val="24"/>
          <w:szCs w:val="24"/>
          <w:highlight w:val="none"/>
          <w:lang w:eastAsia="zh-CN"/>
        </w:rPr>
        <w:t xml:space="preserve">2.3 发包人人员</w:t>
      </w:r>
      <w:bookmarkEnd w:id="218"/>
      <w:r/>
      <w:bookmarkEnd w:id="219"/>
      <w:r/>
      <w:bookmarkEnd w:id="22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发包人人员包括发包人代表及其他由发包人派驻施工现场的人员。</w:t>
      </w:r>
      <w:bookmarkEnd w:id="212"/>
      <w:r/>
      <w:bookmarkEnd w:id="213"/>
      <w:r/>
      <w:bookmarkEnd w:id="214"/>
      <w:r/>
      <w:r/>
    </w:p>
    <w:p>
      <w:pPr>
        <w:pStyle w:val="889"/>
        <w:ind w:firstLine="482"/>
        <w:spacing w:before="156" w:after="78" w:line="360" w:lineRule="auto"/>
        <w:rPr>
          <w:rFonts w:ascii="黑体" w:hAnsi="黑体" w:eastAsia="黑体"/>
          <w:color w:val="auto"/>
          <w:sz w:val="24"/>
          <w:szCs w:val="24"/>
          <w:highlight w:val="none"/>
          <w:lang w:eastAsia="zh-CN"/>
        </w:rPr>
      </w:pPr>
      <w:r/>
      <w:bookmarkStart w:id="221" w:name="_Toc182840582"/>
      <w:r/>
      <w:bookmarkStart w:id="222" w:name="_Toc183117014"/>
      <w:r/>
      <w:bookmarkStart w:id="223" w:name="_Toc351203513"/>
      <w:r>
        <w:rPr>
          <w:rFonts w:ascii="黑体" w:hAnsi="黑体" w:eastAsia="黑体"/>
          <w:color w:val="auto"/>
          <w:sz w:val="24"/>
          <w:szCs w:val="24"/>
          <w:highlight w:val="none"/>
          <w:lang w:eastAsia="zh-CN"/>
        </w:rPr>
        <w:t xml:space="preserve">2</w:t>
      </w:r>
      <w:bookmarkStart w:id="224" w:name="_Toc337558741"/>
      <w:r/>
      <w:bookmarkStart w:id="225" w:name="_Toc296503040"/>
      <w:r/>
      <w:bookmarkStart w:id="226" w:name="_Toc296346541"/>
      <w:r>
        <w:rPr>
          <w:rFonts w:ascii="黑体" w:hAnsi="黑体" w:eastAsia="黑体"/>
          <w:color w:val="auto"/>
          <w:sz w:val="24"/>
          <w:szCs w:val="24"/>
          <w:highlight w:val="none"/>
          <w:lang w:eastAsia="zh-CN"/>
        </w:rPr>
        <w:t xml:space="preserve">.4 施工现场、施工条件和基础资料的提供</w:t>
      </w:r>
      <w:bookmarkEnd w:id="221"/>
      <w:r/>
      <w:bookmarkEnd w:id="222"/>
      <w:r/>
      <w:bookmarkEnd w:id="223"/>
      <w:r/>
      <w:bookmarkEnd w:id="224"/>
      <w:r/>
      <w:bookmarkEnd w:id="225"/>
      <w:r/>
      <w:bookmarkEnd w:id="22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2.4.1 提供施工现场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w:t>
      </w:r>
      <w:bookmarkEnd w:id="207"/>
      <w:r/>
      <w:bookmarkEnd w:id="208"/>
      <w:r>
        <w:rPr>
          <w:rFonts w:ascii="宋体" w:hAnsi="宋体"/>
          <w:color w:val="auto"/>
          <w:szCs w:val="21"/>
          <w:highlight w:val="none"/>
          <w:lang w:eastAsia="zh-CN"/>
        </w:rPr>
        <w:t xml:space="preserve">专用合同条款另有约定外，发包人应</w:t>
      </w:r>
      <w:r>
        <w:rPr>
          <w:rFonts w:hint="eastAsia" w:ascii="宋体" w:hAnsi="宋体"/>
          <w:color w:val="auto"/>
          <w:szCs w:val="21"/>
          <w:highlight w:val="none"/>
          <w:lang w:eastAsia="zh-CN"/>
        </w:rPr>
        <w:t xml:space="preserve">最迟于</w:t>
      </w:r>
      <w:r>
        <w:rPr>
          <w:rFonts w:ascii="宋体" w:hAnsi="宋体"/>
          <w:color w:val="auto"/>
          <w:szCs w:val="21"/>
          <w:highlight w:val="none"/>
          <w:lang w:eastAsia="zh-CN"/>
        </w:rPr>
        <w:t xml:space="preserve">开工日期7天前向承包人移交施工现场。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2.4.2 提供施工条件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除专用合同条款另有约定外，发包人应负责提供施工所需要的条件，包括：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（1）将施工用水、电力、通讯线路等施工所必需的条件接至施工现场内；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（2）保证向承包人提供正常施工所需要的进入施工现场的交通条件；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（3）协调处理施工现场周围地下管线和邻近建筑物、构筑物、古树名木的保护工作，并承担相关费用；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（4）按照专用合同条款约定</w:t>
      </w:r>
      <w:r>
        <w:rPr>
          <w:rFonts w:hint="eastAsia" w:ascii="宋体" w:hAnsi="宋体"/>
          <w:color w:val="auto"/>
          <w:szCs w:val="21"/>
          <w:highlight w:val="none"/>
          <w:lang w:eastAsia="zh-CN"/>
        </w:rPr>
        <w:t xml:space="preserve">应</w:t>
      </w:r>
      <w:r>
        <w:rPr>
          <w:rFonts w:ascii="宋体" w:hAnsi="宋体"/>
          <w:color w:val="auto"/>
          <w:szCs w:val="21"/>
          <w:highlight w:val="none"/>
          <w:lang w:eastAsia="zh-CN"/>
        </w:rPr>
        <w:t xml:space="preserve">提供的其他设施和条件。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2.4.3 提供基础资料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按照法律规定确需在开工后方能提供的基础资料，发包人应尽其努力及时地在相应工程施工前的合理期限内提供，合理期限应以不影响承包人的正常施工为限。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2.4.4 逾期提供的责任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因发包人原因未能按合同约定及时向承包人提供施工现场、施工条件、基础资料的，由发包人承担由此增加的费用和（或）延误的工期。</w:t>
      </w:r>
      <w:r/>
    </w:p>
    <w:p>
      <w:pPr>
        <w:pStyle w:val="889"/>
        <w:ind w:firstLine="482"/>
        <w:spacing w:before="156" w:after="78" w:line="360" w:lineRule="auto"/>
        <w:rPr>
          <w:rFonts w:ascii="黑体" w:hAnsi="黑体" w:eastAsia="黑体"/>
          <w:color w:val="auto"/>
          <w:sz w:val="24"/>
          <w:szCs w:val="24"/>
          <w:highlight w:val="none"/>
          <w:lang w:eastAsia="zh-CN"/>
        </w:rPr>
      </w:pPr>
      <w:r/>
      <w:bookmarkStart w:id="227" w:name="_Toc351203514"/>
      <w:r/>
      <w:bookmarkStart w:id="228" w:name="_Toc182840583"/>
      <w:r/>
      <w:bookmarkStart w:id="229" w:name="_Toc183117015"/>
      <w:r>
        <w:rPr>
          <w:rFonts w:ascii="黑体" w:hAnsi="黑体" w:eastAsia="黑体"/>
          <w:color w:val="auto"/>
          <w:sz w:val="24"/>
          <w:szCs w:val="24"/>
          <w:highlight w:val="none"/>
          <w:lang w:eastAsia="zh-CN"/>
        </w:rPr>
        <w:t xml:space="preserve">2</w:t>
      </w:r>
      <w:bookmarkStart w:id="230" w:name="_Toc296503042"/>
      <w:r/>
      <w:bookmarkStart w:id="231" w:name="_Toc337558745"/>
      <w:r/>
      <w:bookmarkStart w:id="232" w:name="_Toc296346543"/>
      <w:r>
        <w:rPr>
          <w:rFonts w:ascii="黑体" w:hAnsi="黑体" w:eastAsia="黑体"/>
          <w:color w:val="auto"/>
          <w:sz w:val="24"/>
          <w:szCs w:val="24"/>
          <w:highlight w:val="none"/>
          <w:lang w:eastAsia="zh-CN"/>
        </w:rPr>
        <w:t xml:space="preserve">.5 资</w:t>
      </w:r>
      <w:bookmarkEnd w:id="230"/>
      <w:r/>
      <w:bookmarkEnd w:id="231"/>
      <w:r/>
      <w:bookmarkEnd w:id="232"/>
      <w:r>
        <w:rPr>
          <w:rFonts w:ascii="黑体" w:hAnsi="黑体" w:eastAsia="黑体"/>
          <w:color w:val="auto"/>
          <w:sz w:val="24"/>
          <w:szCs w:val="24"/>
          <w:highlight w:val="none"/>
          <w:lang w:eastAsia="zh-CN"/>
        </w:rPr>
        <w:t xml:space="preserve">金来源证明及支付担保</w:t>
      </w:r>
      <w:bookmarkEnd w:id="227"/>
      <w:r/>
      <w:bookmarkEnd w:id="228"/>
      <w:r/>
      <w:bookmarkEnd w:id="22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除专用合同条款另有约定外，发包人应在收到承包人要求提供资金来源证明的书面通知后28天内，向承包人提供能够按照合同约定支付合同价款的相应资金来源证明。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pStyle w:val="889"/>
        <w:ind w:firstLine="482"/>
        <w:spacing w:before="156" w:after="78" w:line="360" w:lineRule="auto"/>
        <w:rPr>
          <w:rFonts w:ascii="黑体" w:hAnsi="黑体" w:eastAsia="黑体"/>
          <w:color w:val="auto"/>
          <w:sz w:val="24"/>
          <w:szCs w:val="24"/>
          <w:highlight w:val="none"/>
          <w:lang w:eastAsia="zh-CN"/>
        </w:rPr>
      </w:pPr>
      <w:r/>
      <w:bookmarkStart w:id="233" w:name="_Toc182840584"/>
      <w:r/>
      <w:bookmarkStart w:id="234" w:name="_Toc351203515"/>
      <w:r/>
      <w:bookmarkStart w:id="235" w:name="_Toc183117016"/>
      <w:r>
        <w:rPr>
          <w:rFonts w:ascii="黑体" w:hAnsi="黑体" w:eastAsia="黑体"/>
          <w:color w:val="auto"/>
          <w:sz w:val="24"/>
          <w:szCs w:val="24"/>
          <w:highlight w:val="none"/>
          <w:lang w:eastAsia="zh-CN"/>
        </w:rPr>
        <w:t xml:space="preserve">2.6 支付合同价款</w:t>
      </w:r>
      <w:bookmarkEnd w:id="233"/>
      <w:r/>
      <w:bookmarkEnd w:id="234"/>
      <w:r/>
      <w:bookmarkEnd w:id="23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发包人应按合同约定向承包人及时支付合同价款。</w:t>
      </w:r>
      <w:r/>
    </w:p>
    <w:p>
      <w:pPr>
        <w:pStyle w:val="889"/>
        <w:ind w:firstLine="482"/>
        <w:spacing w:before="156" w:after="78" w:line="360" w:lineRule="auto"/>
        <w:rPr>
          <w:rFonts w:ascii="黑体" w:hAnsi="黑体" w:eastAsia="黑体"/>
          <w:color w:val="auto"/>
          <w:sz w:val="24"/>
          <w:szCs w:val="24"/>
          <w:highlight w:val="none"/>
          <w:lang w:eastAsia="zh-CN"/>
        </w:rPr>
      </w:pPr>
      <w:r/>
      <w:bookmarkStart w:id="236" w:name="_Toc351203516"/>
      <w:r/>
      <w:bookmarkStart w:id="237" w:name="_Toc182840585"/>
      <w:r/>
      <w:bookmarkStart w:id="238" w:name="_Toc183117017"/>
      <w:r>
        <w:rPr>
          <w:rFonts w:ascii="黑体" w:hAnsi="黑体" w:eastAsia="黑体"/>
          <w:color w:val="auto"/>
          <w:sz w:val="24"/>
          <w:szCs w:val="24"/>
          <w:highlight w:val="none"/>
          <w:lang w:eastAsia="zh-CN"/>
        </w:rPr>
        <w:t xml:space="preserve">2.7 组织竣工验收</w:t>
      </w:r>
      <w:bookmarkEnd w:id="236"/>
      <w:r/>
      <w:bookmarkEnd w:id="237"/>
      <w:r/>
      <w:bookmarkEnd w:id="2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发包人应按合同约定及时组织竣工验收。</w:t>
      </w:r>
      <w:r/>
    </w:p>
    <w:p>
      <w:pPr>
        <w:pStyle w:val="889"/>
        <w:ind w:firstLine="482"/>
        <w:spacing w:before="156" w:after="78" w:line="360" w:lineRule="auto"/>
        <w:rPr>
          <w:rFonts w:ascii="黑体" w:hAnsi="黑体" w:eastAsia="黑体"/>
          <w:color w:val="auto"/>
          <w:sz w:val="24"/>
          <w:szCs w:val="24"/>
          <w:highlight w:val="none"/>
          <w:lang w:eastAsia="zh-CN"/>
        </w:rPr>
      </w:pPr>
      <w:r/>
      <w:bookmarkStart w:id="239" w:name="_Toc183117018"/>
      <w:r/>
      <w:bookmarkStart w:id="240" w:name="_Toc182840586"/>
      <w:r/>
      <w:bookmarkStart w:id="241" w:name="_Toc351203517"/>
      <w:r>
        <w:rPr>
          <w:rFonts w:ascii="黑体" w:hAnsi="黑体" w:eastAsia="黑体"/>
          <w:color w:val="auto"/>
          <w:sz w:val="24"/>
          <w:szCs w:val="24"/>
          <w:highlight w:val="none"/>
          <w:lang w:eastAsia="zh-CN"/>
        </w:rPr>
        <w:t xml:space="preserve">2.8 现场统一管理协议</w:t>
      </w:r>
      <w:bookmarkEnd w:id="239"/>
      <w:r/>
      <w:bookmarkEnd w:id="240"/>
      <w:r/>
      <w:bookmarkEnd w:id="2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发包人应与承包人、由发包人直接发包的专业工程的承包人签订施工现场统一管理协议，明确各方的权利义务。施工现场统一管理协议作为专用合同条款的附件。</w:t>
      </w:r>
      <w:r/>
    </w:p>
    <w:p>
      <w:pPr>
        <w:pStyle w:val="888"/>
        <w:ind w:firstLine="562"/>
        <w:spacing w:after="0" w:line="360" w:lineRule="auto"/>
        <w:rPr>
          <w:rFonts w:ascii="黑体" w:hAnsi="黑体"/>
          <w:bCs/>
          <w:color w:val="auto"/>
          <w:sz w:val="28"/>
          <w:szCs w:val="28"/>
          <w:highlight w:val="none"/>
          <w:lang w:eastAsia="zh-CN"/>
        </w:rPr>
      </w:pPr>
      <w:r/>
      <w:bookmarkStart w:id="242" w:name="_Toc182840587"/>
      <w:r/>
      <w:bookmarkStart w:id="243" w:name="_Toc183117019"/>
      <w:r/>
      <w:bookmarkStart w:id="244" w:name="_Toc351203518"/>
      <w:r>
        <w:rPr>
          <w:rFonts w:ascii="黑体" w:hAnsi="黑体"/>
          <w:bCs/>
          <w:color w:val="auto"/>
          <w:sz w:val="28"/>
          <w:szCs w:val="28"/>
          <w:highlight w:val="none"/>
          <w:lang w:eastAsia="zh-CN"/>
        </w:rPr>
        <w:t xml:space="preserve">3</w:t>
      </w:r>
      <w:bookmarkStart w:id="245" w:name="_Toc337558746"/>
      <w:r/>
      <w:bookmarkStart w:id="246" w:name="_Toc296346546"/>
      <w:r/>
      <w:bookmarkStart w:id="247" w:name="_Toc296503045"/>
      <w:r>
        <w:rPr>
          <w:rFonts w:ascii="黑体" w:hAnsi="黑体"/>
          <w:bCs/>
          <w:color w:val="auto"/>
          <w:sz w:val="28"/>
          <w:szCs w:val="28"/>
          <w:highlight w:val="none"/>
          <w:lang w:eastAsia="zh-CN"/>
        </w:rPr>
        <w:t xml:space="preserve">. 承包人</w:t>
      </w:r>
      <w:bookmarkEnd w:id="242"/>
      <w:r/>
      <w:bookmarkEnd w:id="243"/>
      <w:r/>
      <w:bookmarkEnd w:id="244"/>
      <w:r/>
      <w:bookmarkEnd w:id="245"/>
      <w:r/>
      <w:bookmarkEnd w:id="246"/>
      <w:r/>
      <w:bookmarkEnd w:id="247"/>
      <w:r/>
      <w:r/>
    </w:p>
    <w:p>
      <w:pPr>
        <w:pStyle w:val="889"/>
        <w:ind w:firstLine="482"/>
        <w:spacing w:before="156" w:after="78" w:line="360" w:lineRule="auto"/>
        <w:rPr>
          <w:rFonts w:ascii="黑体" w:hAnsi="黑体" w:eastAsia="黑体"/>
          <w:color w:val="auto"/>
          <w:sz w:val="24"/>
          <w:szCs w:val="24"/>
          <w:highlight w:val="none"/>
          <w:lang w:eastAsia="zh-CN"/>
        </w:rPr>
      </w:pPr>
      <w:r/>
      <w:bookmarkStart w:id="248" w:name="_Toc182840588"/>
      <w:r/>
      <w:bookmarkStart w:id="249" w:name="_Toc351203519"/>
      <w:r/>
      <w:bookmarkStart w:id="250" w:name="_Toc183117020"/>
      <w:r>
        <w:rPr>
          <w:rFonts w:ascii="黑体" w:hAnsi="黑体" w:eastAsia="黑体"/>
          <w:color w:val="auto"/>
          <w:sz w:val="24"/>
          <w:szCs w:val="24"/>
          <w:highlight w:val="none"/>
          <w:lang w:eastAsia="zh-CN"/>
        </w:rPr>
        <w:t xml:space="preserve">3</w:t>
      </w:r>
      <w:bookmarkStart w:id="251" w:name="_Toc296346547"/>
      <w:r/>
      <w:bookmarkStart w:id="252" w:name="_Toc296503046"/>
      <w:r/>
      <w:bookmarkStart w:id="253" w:name="_Toc337558747"/>
      <w:r>
        <w:rPr>
          <w:rFonts w:ascii="黑体" w:hAnsi="黑体" w:eastAsia="黑体"/>
          <w:color w:val="auto"/>
          <w:sz w:val="24"/>
          <w:szCs w:val="24"/>
          <w:highlight w:val="none"/>
          <w:lang w:eastAsia="zh-CN"/>
        </w:rPr>
        <w:t xml:space="preserve">.1 承包人的一般义务</w:t>
      </w:r>
      <w:bookmarkEnd w:id="248"/>
      <w:r/>
      <w:bookmarkEnd w:id="249"/>
      <w:r/>
      <w:bookmarkEnd w:id="250"/>
      <w:r/>
      <w:bookmarkEnd w:id="251"/>
      <w:r/>
      <w:bookmarkEnd w:id="252"/>
      <w:r/>
      <w:bookmarkEnd w:id="25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承包人在履行合同过程中应遵守法律和工程建设标准规范，并履行以下义务：</w:t>
      </w:r>
      <w:r/>
    </w:p>
    <w:p>
      <w:pPr>
        <w:numPr>
          <w:ilvl w:val="0"/>
          <w:numId w:val="6"/>
        </w:num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办理法律规定</w:t>
      </w:r>
      <w:r>
        <w:rPr>
          <w:rFonts w:hint="eastAsia" w:ascii="宋体" w:hAnsi="宋体"/>
          <w:color w:val="auto"/>
          <w:szCs w:val="21"/>
          <w:highlight w:val="none"/>
          <w:lang w:eastAsia="zh-CN"/>
        </w:rPr>
        <w:t xml:space="preserve">应</w:t>
      </w:r>
      <w:r>
        <w:rPr>
          <w:rFonts w:ascii="宋体" w:hAnsi="宋体"/>
          <w:color w:val="auto"/>
          <w:szCs w:val="21"/>
          <w:highlight w:val="none"/>
          <w:lang w:eastAsia="zh-CN"/>
        </w:rPr>
        <w:t xml:space="preserve">由承包人办理的许可和批准，并将</w:t>
      </w:r>
      <w:r>
        <w:rPr>
          <w:rFonts w:hint="eastAsia" w:ascii="宋体" w:hAnsi="宋体"/>
          <w:color w:val="auto"/>
          <w:szCs w:val="21"/>
          <w:highlight w:val="none"/>
          <w:lang w:eastAsia="zh-CN"/>
        </w:rPr>
        <w:t xml:space="preserve">办理</w:t>
      </w:r>
      <w:r>
        <w:rPr>
          <w:rFonts w:ascii="宋体" w:hAnsi="宋体"/>
          <w:color w:val="auto"/>
          <w:szCs w:val="21"/>
          <w:highlight w:val="none"/>
          <w:lang w:eastAsia="zh-CN"/>
        </w:rPr>
        <w:t xml:space="preserve">结果书面报送发包人留存；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（2）按法律规定和合同约定完成工程，并在保修期内承担保修义务；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（3）按法律规定和合同约定采取施工安全和环境保护措施，办理工伤保险，确保工程及人员、材料、设备和设施的安全；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（4）按合同约定的工作内容和施工进度要求，编制施工组织设计和施工措施计划，并对所有施工作业和施工方法的完备性和安全可靠性负责；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（6）按照第6.3款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环境保护</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约定负责施工场地及其周边环境与生态的保护工作；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（7）按第6.1款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安全文明施工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约定采取施工安全措施，确保工程及其人员、材料、设备和设施的安全，防止因工程施工造成的人身伤害和财产损失；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w:t>
      </w:r>
      <w:r>
        <w:rPr>
          <w:rFonts w:hint="eastAsia" w:ascii="宋体" w:hAnsi="宋体"/>
          <w:color w:val="auto"/>
          <w:szCs w:val="21"/>
          <w:highlight w:val="none"/>
          <w:lang w:eastAsia="zh-CN"/>
        </w:rPr>
        <w:t xml:space="preserve">将</w:t>
      </w:r>
      <w:r>
        <w:rPr>
          <w:rFonts w:ascii="宋体" w:hAnsi="宋体"/>
          <w:color w:val="auto"/>
          <w:szCs w:val="21"/>
          <w:highlight w:val="none"/>
          <w:lang w:eastAsia="zh-CN"/>
        </w:rPr>
        <w:t xml:space="preserve">发包人按合同约定支付的各项价款专用于合同工程，且应及时支付其雇用人员工资，并及时向分包人支付合同价款；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（9）按照法律规定和合同约定编制竣工资料，完成竣工资料立卷及归档，并按专用合同条款约定的竣工资料的套数、内容、时间等要求移交发包人；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（10）应履行的其他义务。</w:t>
      </w:r>
      <w:r/>
    </w:p>
    <w:p>
      <w:pPr>
        <w:pStyle w:val="889"/>
        <w:ind w:firstLine="482"/>
        <w:spacing w:before="156" w:after="78" w:line="360" w:lineRule="auto"/>
        <w:rPr>
          <w:rFonts w:ascii="黑体" w:hAnsi="黑体" w:eastAsia="黑体"/>
          <w:color w:val="auto"/>
          <w:sz w:val="24"/>
          <w:szCs w:val="24"/>
          <w:highlight w:val="none"/>
          <w:lang w:eastAsia="zh-CN"/>
        </w:rPr>
      </w:pPr>
      <w:r/>
      <w:bookmarkStart w:id="254" w:name="_Toc351203520"/>
      <w:r/>
      <w:bookmarkStart w:id="255" w:name="_Toc183117021"/>
      <w:r/>
      <w:bookmarkStart w:id="256" w:name="_Toc182840589"/>
      <w:r>
        <w:rPr>
          <w:rFonts w:ascii="黑体" w:hAnsi="黑体" w:eastAsia="黑体"/>
          <w:color w:val="auto"/>
          <w:sz w:val="24"/>
          <w:szCs w:val="24"/>
          <w:highlight w:val="none"/>
          <w:lang w:eastAsia="zh-CN"/>
        </w:rPr>
        <w:t xml:space="preserve">3</w:t>
      </w:r>
      <w:bookmarkStart w:id="257" w:name="_Toc296503047"/>
      <w:r/>
      <w:bookmarkStart w:id="258" w:name="_Toc296346548"/>
      <w:r/>
      <w:bookmarkStart w:id="259" w:name="_Toc337558748"/>
      <w:r>
        <w:rPr>
          <w:rFonts w:ascii="黑体" w:hAnsi="黑体" w:eastAsia="黑体"/>
          <w:color w:val="auto"/>
          <w:sz w:val="24"/>
          <w:szCs w:val="24"/>
          <w:highlight w:val="none"/>
          <w:lang w:eastAsia="zh-CN"/>
        </w:rPr>
        <w:t xml:space="preserve">.2 </w:t>
      </w:r>
      <w:bookmarkEnd w:id="254"/>
      <w:r>
        <w:rPr>
          <w:rFonts w:ascii="黑体" w:hAnsi="黑体" w:eastAsia="黑体"/>
          <w:color w:val="auto"/>
          <w:sz w:val="24"/>
          <w:szCs w:val="24"/>
          <w:highlight w:val="none"/>
          <w:lang w:eastAsia="zh-CN"/>
        </w:rPr>
        <w:t xml:space="preserve">项目经理</w:t>
      </w:r>
      <w:bookmarkEnd w:id="255"/>
      <w:r/>
      <w:bookmarkEnd w:id="256"/>
      <w:r/>
      <w:bookmarkEnd w:id="257"/>
      <w:r/>
      <w:bookmarkEnd w:id="258"/>
      <w:r/>
      <w:bookmarkEnd w:id="25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承包人违反上述约定的，应按照专用合同条款的约定，承担违约责任。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3.2.2 项目经理按合同约定组织工程实施。在紧急情况下</w:t>
      </w:r>
      <w:r>
        <w:rPr>
          <w:rFonts w:hint="eastAsia" w:ascii="宋体" w:hAnsi="宋体"/>
          <w:color w:val="auto"/>
          <w:szCs w:val="21"/>
          <w:highlight w:val="none"/>
          <w:lang w:eastAsia="zh-CN"/>
        </w:rPr>
        <w:t xml:space="preserve">为确保施工安全和人员安全</w:t>
      </w: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在</w:t>
      </w:r>
      <w:r>
        <w:rPr>
          <w:rFonts w:ascii="宋体" w:hAnsi="宋体"/>
          <w:color w:val="auto"/>
          <w:szCs w:val="21"/>
          <w:highlight w:val="none"/>
          <w:lang w:eastAsia="zh-CN"/>
        </w:rPr>
        <w:t xml:space="preserve">无法与发包人代表和总监理工程师</w:t>
      </w:r>
      <w:r>
        <w:rPr>
          <w:rFonts w:hint="eastAsia" w:ascii="宋体" w:hAnsi="宋体"/>
          <w:color w:val="auto"/>
          <w:szCs w:val="21"/>
          <w:highlight w:val="none"/>
          <w:lang w:eastAsia="zh-CN"/>
        </w:rPr>
        <w:t xml:space="preserve">及时</w:t>
      </w:r>
      <w:r>
        <w:rPr>
          <w:rFonts w:ascii="宋体" w:hAnsi="宋体"/>
          <w:color w:val="auto"/>
          <w:szCs w:val="21"/>
          <w:highlight w:val="none"/>
          <w:lang w:eastAsia="zh-CN"/>
        </w:rPr>
        <w:t xml:space="preserve">取得联系时，项目经理有权采取必要的措施保证与工程有关的人身、财产和工程的安全，但应在48小时内向发包人代表和总监理工程师提交书面报告。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w:t>
      </w:r>
      <w:r>
        <w:rPr>
          <w:rFonts w:hint="eastAsia" w:ascii="宋体" w:hAnsi="宋体"/>
          <w:color w:val="auto"/>
          <w:szCs w:val="21"/>
          <w:highlight w:val="none"/>
          <w:lang w:eastAsia="zh-CN"/>
        </w:rPr>
        <w:t xml:space="preserve">继</w:t>
      </w:r>
      <w:r>
        <w:rPr>
          <w:rFonts w:ascii="宋体" w:hAnsi="宋体"/>
          <w:color w:val="auto"/>
          <w:szCs w:val="21"/>
          <w:highlight w:val="none"/>
          <w:lang w:eastAsia="zh-CN"/>
        </w:rPr>
        <w:t xml:space="preserve">任项目经理继续履行第3.2.1项约定的职责。承包人无正当理由拒绝更换项目经理的，应按照专用合同条款的约定承担违约责任。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3.2.5 项目经理因特殊情况授权其下属人员履行其某项工作职责的，该下属人员应具备履行相应职责的能力，并应提前7天将上述人员的姓名和授权范围书面通知监理人，并征得发包人书面同意。</w:t>
      </w:r>
      <w:r/>
    </w:p>
    <w:p>
      <w:pPr>
        <w:pStyle w:val="889"/>
        <w:ind w:firstLine="482"/>
        <w:spacing w:before="156" w:after="78" w:line="360" w:lineRule="auto"/>
        <w:rPr>
          <w:rFonts w:ascii="黑体" w:hAnsi="黑体" w:eastAsia="黑体"/>
          <w:color w:val="auto"/>
          <w:sz w:val="24"/>
          <w:szCs w:val="24"/>
          <w:highlight w:val="none"/>
          <w:lang w:eastAsia="zh-CN"/>
        </w:rPr>
      </w:pPr>
      <w:r/>
      <w:bookmarkStart w:id="260" w:name="_Toc351203521"/>
      <w:r/>
      <w:bookmarkStart w:id="261" w:name="_Toc182840590"/>
      <w:r/>
      <w:bookmarkStart w:id="262" w:name="_Toc183117022"/>
      <w:r>
        <w:rPr>
          <w:rFonts w:ascii="黑体" w:hAnsi="黑体" w:eastAsia="黑体"/>
          <w:color w:val="auto"/>
          <w:sz w:val="24"/>
          <w:szCs w:val="24"/>
          <w:highlight w:val="none"/>
          <w:lang w:eastAsia="zh-CN"/>
        </w:rPr>
        <w:t xml:space="preserve">3</w:t>
      </w:r>
      <w:bookmarkStart w:id="263" w:name="_Toc296346549"/>
      <w:r/>
      <w:bookmarkStart w:id="264" w:name="_Toc296503048"/>
      <w:r/>
      <w:bookmarkStart w:id="265" w:name="_Toc337558749"/>
      <w:r>
        <w:rPr>
          <w:rFonts w:ascii="黑体" w:hAnsi="黑体" w:eastAsia="黑体"/>
          <w:color w:val="auto"/>
          <w:sz w:val="24"/>
          <w:szCs w:val="24"/>
          <w:highlight w:val="none"/>
          <w:lang w:eastAsia="zh-CN"/>
        </w:rPr>
        <w:t xml:space="preserve">.3 </w:t>
      </w:r>
      <w:bookmarkEnd w:id="263"/>
      <w:r/>
      <w:bookmarkEnd w:id="264"/>
      <w:r>
        <w:rPr>
          <w:rFonts w:ascii="黑体" w:hAnsi="黑体" w:eastAsia="黑体"/>
          <w:color w:val="auto"/>
          <w:sz w:val="24"/>
          <w:szCs w:val="24"/>
          <w:highlight w:val="none"/>
          <w:lang w:eastAsia="zh-CN"/>
        </w:rPr>
        <w:t xml:space="preserve">承包人人员</w:t>
      </w:r>
      <w:bookmarkEnd w:id="260"/>
      <w:r/>
      <w:bookmarkEnd w:id="261"/>
      <w:r/>
      <w:bookmarkEnd w:id="262"/>
      <w:r/>
      <w:bookmarkEnd w:id="26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w:t>
      </w:r>
      <w:r>
        <w:rPr>
          <w:rFonts w:hint="eastAsia" w:ascii="宋体" w:hAnsi="宋体"/>
          <w:color w:val="auto"/>
          <w:szCs w:val="21"/>
          <w:highlight w:val="none"/>
          <w:lang w:eastAsia="zh-CN"/>
        </w:rPr>
        <w:t xml:space="preserve">和</w:t>
      </w:r>
      <w:r>
        <w:rPr>
          <w:rFonts w:ascii="宋体" w:hAnsi="宋体"/>
          <w:color w:val="auto"/>
          <w:szCs w:val="21"/>
          <w:highlight w:val="none"/>
          <w:lang w:eastAsia="zh-CN"/>
        </w:rPr>
        <w:t xml:space="preserve">缴纳社会保险的有效证明。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3.3.2 承包人派驻到施工现场的主要施工管理人员应相对稳定。施工过程中</w:t>
      </w:r>
      <w:r>
        <w:rPr>
          <w:rFonts w:hint="eastAsia" w:ascii="宋体" w:hAnsi="宋体"/>
          <w:color w:val="auto"/>
          <w:szCs w:val="21"/>
          <w:highlight w:val="none"/>
          <w:lang w:eastAsia="zh-CN"/>
        </w:rPr>
        <w:t xml:space="preserve">如有变动</w:t>
      </w:r>
      <w:r>
        <w:rPr>
          <w:rFonts w:ascii="宋体" w:hAnsi="宋体"/>
          <w:color w:val="auto"/>
          <w:szCs w:val="21"/>
          <w:highlight w:val="none"/>
          <w:lang w:eastAsia="zh-CN"/>
        </w:rPr>
        <w:t xml:space="preserve">，承包人应及时向监理人提交施工现场人员变动情况的报告。承包人更换主要施工管理人员时，应提前7天书面通知监理人，并征得发包人书面同意。通知中应当载明继任人员的注册执业资格、管理经验等资料。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特殊工种作业人员均应持有相应的资格证明，监理人可以随时检查。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3.3.3 发包人对于承包人主要施工管理人员</w:t>
      </w:r>
      <w:r>
        <w:rPr>
          <w:rFonts w:hint="eastAsia" w:ascii="宋体" w:hAnsi="宋体"/>
          <w:color w:val="auto"/>
          <w:szCs w:val="21"/>
          <w:highlight w:val="none"/>
          <w:lang w:eastAsia="zh-CN"/>
        </w:rPr>
        <w:t xml:space="preserve">的资格或能力</w:t>
      </w:r>
      <w:r>
        <w:rPr>
          <w:rFonts w:ascii="宋体" w:hAnsi="宋体"/>
          <w:color w:val="auto"/>
          <w:szCs w:val="21"/>
          <w:highlight w:val="none"/>
          <w:lang w:eastAsia="zh-CN"/>
        </w:rPr>
        <w:t xml:space="preserve">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3.3.5 承包人擅自更换主要施工管理人员，或前述人员未经监理人或发包人同意擅自离开施工现场的，应按照专用合同条款约定承担违约责任。</w:t>
      </w:r>
      <w:r/>
    </w:p>
    <w:p>
      <w:pPr>
        <w:pStyle w:val="889"/>
        <w:ind w:firstLine="482"/>
        <w:spacing w:before="156" w:after="78" w:line="360" w:lineRule="auto"/>
        <w:rPr>
          <w:rFonts w:ascii="黑体" w:hAnsi="黑体" w:eastAsia="黑体"/>
          <w:color w:val="auto"/>
          <w:sz w:val="24"/>
          <w:szCs w:val="24"/>
          <w:highlight w:val="none"/>
          <w:lang w:eastAsia="zh-CN"/>
        </w:rPr>
      </w:pPr>
      <w:r/>
      <w:bookmarkStart w:id="266" w:name="_Toc183117023"/>
      <w:r/>
      <w:bookmarkStart w:id="267" w:name="_Toc351203522"/>
      <w:r/>
      <w:bookmarkStart w:id="268" w:name="_Toc182840591"/>
      <w:r>
        <w:rPr>
          <w:rFonts w:ascii="黑体" w:hAnsi="黑体" w:eastAsia="黑体"/>
          <w:color w:val="auto"/>
          <w:sz w:val="24"/>
          <w:szCs w:val="24"/>
          <w:highlight w:val="none"/>
          <w:lang w:eastAsia="zh-CN"/>
        </w:rPr>
        <w:t xml:space="preserve">3</w:t>
      </w:r>
      <w:bookmarkStart w:id="269" w:name="_Toc296503050"/>
      <w:r/>
      <w:bookmarkStart w:id="270" w:name="_Toc296346551"/>
      <w:r/>
      <w:bookmarkStart w:id="271" w:name="_Toc337558750"/>
      <w:r>
        <w:rPr>
          <w:rFonts w:ascii="黑体" w:hAnsi="黑体" w:eastAsia="黑体"/>
          <w:color w:val="auto"/>
          <w:sz w:val="24"/>
          <w:szCs w:val="24"/>
          <w:highlight w:val="none"/>
          <w:lang w:eastAsia="zh-CN"/>
        </w:rPr>
        <w:t xml:space="preserve">.4 承包人现场查勘</w:t>
      </w:r>
      <w:bookmarkEnd w:id="266"/>
      <w:r/>
      <w:bookmarkEnd w:id="267"/>
      <w:r/>
      <w:bookmarkEnd w:id="268"/>
      <w:r/>
      <w:bookmarkEnd w:id="269"/>
      <w:r/>
      <w:bookmarkEnd w:id="270"/>
      <w:r/>
      <w:bookmarkEnd w:id="27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承包人应对基于发包人按照第2.4.3项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提供基础资料</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提交的基础资料所做出的解释和推断负责，但因基础资料存在错误、遗漏导致承包人解释或推断失实的，由发包人承担责任。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pStyle w:val="889"/>
        <w:ind w:firstLine="482"/>
        <w:spacing w:before="156" w:after="78" w:line="360" w:lineRule="auto"/>
        <w:rPr>
          <w:rFonts w:ascii="黑体" w:hAnsi="黑体" w:eastAsia="黑体"/>
          <w:color w:val="auto"/>
          <w:sz w:val="24"/>
          <w:szCs w:val="24"/>
          <w:highlight w:val="none"/>
          <w:lang w:eastAsia="zh-CN"/>
        </w:rPr>
      </w:pPr>
      <w:r/>
      <w:bookmarkStart w:id="272" w:name="_Toc183117024"/>
      <w:r/>
      <w:bookmarkStart w:id="273" w:name="_Toc182840592"/>
      <w:r/>
      <w:bookmarkStart w:id="274" w:name="_Toc351203523"/>
      <w:r>
        <w:rPr>
          <w:rFonts w:ascii="黑体" w:hAnsi="黑体" w:eastAsia="黑体"/>
          <w:color w:val="auto"/>
          <w:sz w:val="24"/>
          <w:szCs w:val="24"/>
          <w:highlight w:val="none"/>
          <w:lang w:eastAsia="zh-CN"/>
        </w:rPr>
        <w:t xml:space="preserve">3</w:t>
      </w:r>
      <w:bookmarkStart w:id="275" w:name="_Toc296346552"/>
      <w:r/>
      <w:bookmarkStart w:id="276" w:name="_Toc337558751"/>
      <w:r/>
      <w:bookmarkStart w:id="277" w:name="_Toc296503051"/>
      <w:r>
        <w:rPr>
          <w:rFonts w:ascii="黑体" w:hAnsi="黑体" w:eastAsia="黑体"/>
          <w:color w:val="auto"/>
          <w:sz w:val="24"/>
          <w:szCs w:val="24"/>
          <w:highlight w:val="none"/>
          <w:lang w:eastAsia="zh-CN"/>
        </w:rPr>
        <w:t xml:space="preserve">.5 分包</w:t>
      </w:r>
      <w:bookmarkEnd w:id="272"/>
      <w:r/>
      <w:bookmarkEnd w:id="273"/>
      <w:r/>
      <w:bookmarkEnd w:id="274"/>
      <w:r/>
      <w:bookmarkEnd w:id="275"/>
      <w:r/>
      <w:bookmarkEnd w:id="276"/>
      <w:r/>
      <w:bookmarkEnd w:id="27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3.5.1 分包的一般约定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承包人不得以劳务分包的名义转包或违法分包工程。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3.5.2 分包的确定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承包人应按专用合同条款的约定进行分包，确定分包人。已标价工程量清单或预算书中给定暂估价的专业工程，按照第10.7款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暂估价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3.5.3 分包管理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承包人应向监理人提交分包人的主要施工管理人员表，并对分包人的施工人员进行实名制管理，</w:t>
      </w:r>
      <w:r>
        <w:rPr>
          <w:rFonts w:hint="eastAsia" w:ascii="宋体" w:hAnsi="宋体"/>
          <w:color w:val="auto"/>
          <w:szCs w:val="21"/>
          <w:highlight w:val="none"/>
          <w:lang w:eastAsia="zh-CN"/>
        </w:rPr>
        <w:t xml:space="preserve">包含但不限于</w:t>
      </w:r>
      <w:r>
        <w:rPr>
          <w:rFonts w:ascii="宋体" w:hAnsi="宋体"/>
          <w:color w:val="auto"/>
          <w:szCs w:val="21"/>
          <w:highlight w:val="none"/>
          <w:lang w:eastAsia="zh-CN"/>
        </w:rPr>
        <w:t xml:space="preserve">进出场管理、登记造册以及各种证照的办理。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3.5.4 分包合同价款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（1）除本项第（2）目约定的情况或专用合同条款另有约定外，分包合同价款由承包人与分包人结算，未经承包人同意，发包人不得向分包人支付分包工程价款；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（2）生效法律文书要求发包人向分包人支付分包合同价款的，发包人有权从应付承包人工程款中扣除该部分款项。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3.5.5 分包合同权益的转让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78" w:name="_Toc351203524"/>
      <w:r/>
      <w:r/>
    </w:p>
    <w:p>
      <w:pPr>
        <w:pStyle w:val="889"/>
        <w:ind w:firstLine="482"/>
        <w:spacing w:before="156" w:after="78" w:line="360" w:lineRule="auto"/>
        <w:rPr>
          <w:rFonts w:ascii="黑体" w:hAnsi="黑体" w:eastAsia="黑体"/>
          <w:color w:val="auto"/>
          <w:sz w:val="24"/>
          <w:szCs w:val="24"/>
          <w:highlight w:val="none"/>
          <w:lang w:eastAsia="zh-CN"/>
        </w:rPr>
      </w:pPr>
      <w:r/>
      <w:bookmarkStart w:id="279" w:name="_Toc182840593"/>
      <w:r/>
      <w:bookmarkStart w:id="280" w:name="_Toc183117025"/>
      <w:r>
        <w:rPr>
          <w:rFonts w:ascii="黑体" w:hAnsi="黑体" w:eastAsia="黑体"/>
          <w:color w:val="auto"/>
          <w:sz w:val="24"/>
          <w:szCs w:val="24"/>
          <w:highlight w:val="none"/>
          <w:lang w:eastAsia="zh-CN"/>
        </w:rPr>
        <w:t xml:space="preserve">3.6 工程照管与成品、半成品保护</w:t>
      </w:r>
      <w:bookmarkEnd w:id="278"/>
      <w:r/>
      <w:bookmarkEnd w:id="279"/>
      <w:r/>
      <w:bookmarkEnd w:id="28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（1）除专用合同条款另有约定外，自发包人向承包人移交施工现场之日起，承包人应负责照管工程及工程相关的材料、工程设备，直到颁发工程接收证书之日止。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）在承包人负责照管期间，因承包人原因造成工程、材料、工程设备损坏的，由承包人负责修复或更换，并承担由此增加的费用和（或）延误的工期。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3</w:t>
      </w:r>
      <w:r>
        <w:rPr>
          <w:rFonts w:ascii="宋体" w:hAnsi="宋体"/>
          <w:color w:val="auto"/>
          <w:szCs w:val="21"/>
          <w:highlight w:val="none"/>
          <w:lang w:eastAsia="zh-CN"/>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pStyle w:val="889"/>
        <w:ind w:firstLine="482"/>
        <w:spacing w:before="156" w:after="78" w:line="360" w:lineRule="auto"/>
        <w:rPr>
          <w:rFonts w:ascii="黑体" w:hAnsi="黑体" w:eastAsia="黑体"/>
          <w:color w:val="auto"/>
          <w:sz w:val="24"/>
          <w:szCs w:val="24"/>
          <w:highlight w:val="none"/>
          <w:lang w:eastAsia="zh-CN"/>
        </w:rPr>
      </w:pPr>
      <w:r/>
      <w:bookmarkStart w:id="281" w:name="_Toc182840594"/>
      <w:r/>
      <w:bookmarkStart w:id="282" w:name="_Toc351203525"/>
      <w:r/>
      <w:bookmarkStart w:id="283" w:name="_Toc183117026"/>
      <w:r>
        <w:rPr>
          <w:rFonts w:ascii="黑体" w:hAnsi="黑体" w:eastAsia="黑体"/>
          <w:color w:val="auto"/>
          <w:sz w:val="24"/>
          <w:szCs w:val="24"/>
          <w:highlight w:val="none"/>
          <w:lang w:eastAsia="zh-CN"/>
        </w:rPr>
        <w:t xml:space="preserve">3</w:t>
      </w:r>
      <w:bookmarkStart w:id="284" w:name="_Toc296503052"/>
      <w:r/>
      <w:bookmarkStart w:id="285" w:name="_Toc296346553"/>
      <w:r/>
      <w:bookmarkStart w:id="286" w:name="_Toc337558752"/>
      <w:r>
        <w:rPr>
          <w:rFonts w:ascii="黑体" w:hAnsi="黑体" w:eastAsia="黑体"/>
          <w:color w:val="auto"/>
          <w:sz w:val="24"/>
          <w:szCs w:val="24"/>
          <w:highlight w:val="none"/>
          <w:lang w:eastAsia="zh-CN"/>
        </w:rPr>
        <w:t xml:space="preserve">.7 履约担保</w:t>
      </w:r>
      <w:bookmarkEnd w:id="281"/>
      <w:r/>
      <w:bookmarkEnd w:id="282"/>
      <w:r/>
      <w:bookmarkEnd w:id="283"/>
      <w:r/>
      <w:bookmarkEnd w:id="284"/>
      <w:r/>
      <w:bookmarkEnd w:id="285"/>
      <w:r/>
      <w:bookmarkEnd w:id="286"/>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发包人需要承包人提供履约担保的，由合同当事人在专用合同条款中约定履约担保的方式、金额及期限等。</w:t>
      </w:r>
      <w:r>
        <w:rPr>
          <w:rFonts w:ascii="宋体" w:hAnsi="宋体"/>
          <w:color w:val="auto"/>
          <w:szCs w:val="21"/>
          <w:highlight w:val="none"/>
          <w:lang w:eastAsia="zh-CN"/>
        </w:rPr>
        <w:t xml:space="preserve">履约担保可以采用银行保函或担保公司担保等形式，具体由合同当事人在专用合同条款中约定。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因承包人原因导致工期延长的，继续提供履约担保所增加的费用由承包人承担；非因承包人原因导致工期延长的，继续提供履约担保所增加的费用由发包人承担。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287" w:name="_Toc183117027"/>
      <w:r/>
      <w:bookmarkStart w:id="288" w:name="_Toc351203526"/>
      <w:r/>
      <w:bookmarkStart w:id="289" w:name="_Toc182840595"/>
      <w:r>
        <w:rPr>
          <w:rFonts w:ascii="黑体" w:hAnsi="黑体" w:eastAsia="黑体"/>
          <w:color w:val="auto"/>
          <w:sz w:val="24"/>
          <w:szCs w:val="24"/>
          <w:highlight w:val="none"/>
          <w:lang w:eastAsia="zh-CN"/>
        </w:rPr>
        <w:t xml:space="preserve">3.8 联合体</w:t>
      </w:r>
      <w:bookmarkEnd w:id="287"/>
      <w:r/>
      <w:bookmarkEnd w:id="288"/>
      <w:r/>
      <w:bookmarkEnd w:id="28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3.8.1 联合体各方应共同与发包人签订合同协议书。联合体各方应为履行合同</w:t>
      </w:r>
      <w:r>
        <w:rPr>
          <w:rFonts w:hint="eastAsia" w:ascii="宋体" w:hAnsi="宋体"/>
          <w:color w:val="auto"/>
          <w:szCs w:val="21"/>
          <w:highlight w:val="none"/>
          <w:lang w:eastAsia="zh-CN"/>
        </w:rPr>
        <w:t xml:space="preserve">向发包人</w:t>
      </w:r>
      <w:r>
        <w:rPr>
          <w:rFonts w:ascii="宋体" w:hAnsi="宋体"/>
          <w:color w:val="auto"/>
          <w:szCs w:val="21"/>
          <w:highlight w:val="none"/>
          <w:lang w:eastAsia="zh-CN"/>
        </w:rPr>
        <w:t xml:space="preserve">承担连带责任。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3.8.2 联合体协议经发包人确认后作为合同附件。在履行合同过程中，未经发包人同意，不得修改联合体协议。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3.8.3 联合体牵头人负责与发包人和监理人联系，并接受指示，负责组织联合体各成员全面履行合同。</w:t>
      </w:r>
      <w:r/>
    </w:p>
    <w:p>
      <w:pPr>
        <w:pStyle w:val="888"/>
        <w:ind w:firstLine="562"/>
        <w:spacing w:after="0" w:line="360" w:lineRule="auto"/>
        <w:rPr>
          <w:rFonts w:ascii="黑体" w:hAnsi="黑体"/>
          <w:bCs/>
          <w:color w:val="auto"/>
          <w:sz w:val="28"/>
          <w:szCs w:val="28"/>
          <w:highlight w:val="none"/>
          <w:lang w:eastAsia="zh-CN"/>
        </w:rPr>
      </w:pPr>
      <w:r/>
      <w:bookmarkStart w:id="290" w:name="_Toc183117028"/>
      <w:r/>
      <w:bookmarkStart w:id="291" w:name="_Toc182840596"/>
      <w:r/>
      <w:bookmarkStart w:id="292" w:name="_Toc351203527"/>
      <w:r>
        <w:rPr>
          <w:rFonts w:ascii="黑体" w:hAnsi="黑体"/>
          <w:bCs/>
          <w:color w:val="auto"/>
          <w:sz w:val="28"/>
          <w:szCs w:val="28"/>
          <w:highlight w:val="none"/>
          <w:lang w:eastAsia="zh-CN"/>
        </w:rPr>
        <w:t xml:space="preserve">4</w:t>
      </w:r>
      <w:bookmarkStart w:id="293" w:name="_Toc296346554"/>
      <w:r/>
      <w:bookmarkStart w:id="294" w:name="_Toc296503053"/>
      <w:r/>
      <w:bookmarkStart w:id="295" w:name="_Toc337558753"/>
      <w:r>
        <w:rPr>
          <w:rFonts w:ascii="黑体" w:hAnsi="黑体"/>
          <w:bCs/>
          <w:color w:val="auto"/>
          <w:sz w:val="28"/>
          <w:szCs w:val="28"/>
          <w:highlight w:val="none"/>
          <w:lang w:eastAsia="zh-CN"/>
        </w:rPr>
        <w:t xml:space="preserve">. 监</w:t>
      </w:r>
      <w:bookmarkEnd w:id="293"/>
      <w:r/>
      <w:bookmarkEnd w:id="294"/>
      <w:r>
        <w:rPr>
          <w:rFonts w:ascii="黑体" w:hAnsi="黑体"/>
          <w:bCs/>
          <w:color w:val="auto"/>
          <w:sz w:val="28"/>
          <w:szCs w:val="28"/>
          <w:highlight w:val="none"/>
          <w:lang w:eastAsia="zh-CN"/>
        </w:rPr>
        <w:t xml:space="preserve">理人</w:t>
      </w:r>
      <w:bookmarkEnd w:id="290"/>
      <w:r/>
      <w:bookmarkEnd w:id="291"/>
      <w:r/>
      <w:bookmarkEnd w:id="292"/>
      <w:r/>
      <w:bookmarkEnd w:id="295"/>
      <w:r/>
      <w:r/>
    </w:p>
    <w:p>
      <w:pPr>
        <w:pStyle w:val="889"/>
        <w:ind w:firstLine="482"/>
        <w:spacing w:before="156" w:after="78" w:line="360" w:lineRule="auto"/>
        <w:rPr>
          <w:rFonts w:ascii="黑体" w:hAnsi="黑体" w:eastAsia="黑体"/>
          <w:color w:val="auto"/>
          <w:sz w:val="24"/>
          <w:szCs w:val="24"/>
          <w:highlight w:val="none"/>
          <w:lang w:eastAsia="zh-CN"/>
        </w:rPr>
      </w:pPr>
      <w:r/>
      <w:bookmarkStart w:id="296" w:name="_Toc182840597"/>
      <w:r/>
      <w:bookmarkStart w:id="297" w:name="_Toc183117029"/>
      <w:r/>
      <w:bookmarkStart w:id="298" w:name="_Toc351203528"/>
      <w:r>
        <w:rPr>
          <w:rFonts w:ascii="黑体" w:hAnsi="黑体" w:eastAsia="黑体"/>
          <w:color w:val="auto"/>
          <w:sz w:val="24"/>
          <w:szCs w:val="24"/>
          <w:highlight w:val="none"/>
          <w:lang w:eastAsia="zh-CN"/>
        </w:rPr>
        <w:t xml:space="preserve">4</w:t>
      </w:r>
      <w:bookmarkStart w:id="299" w:name="_Toc337558754"/>
      <w:r/>
      <w:bookmarkStart w:id="300" w:name="_Toc296503054"/>
      <w:r/>
      <w:bookmarkStart w:id="301" w:name="_Toc296346555"/>
      <w:r>
        <w:rPr>
          <w:rFonts w:ascii="黑体" w:hAnsi="黑体" w:eastAsia="黑体"/>
          <w:color w:val="auto"/>
          <w:sz w:val="24"/>
          <w:szCs w:val="24"/>
          <w:highlight w:val="none"/>
          <w:lang w:eastAsia="zh-CN"/>
        </w:rPr>
        <w:t xml:space="preserve">.1监理人的一般规定</w:t>
      </w:r>
      <w:bookmarkEnd w:id="296"/>
      <w:r/>
      <w:bookmarkEnd w:id="297"/>
      <w:r/>
      <w:bookmarkEnd w:id="298"/>
      <w:r/>
      <w:bookmarkEnd w:id="299"/>
      <w:r/>
      <w:bookmarkEnd w:id="300"/>
      <w:r/>
      <w:bookmarkEnd w:id="30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除专用合同条款另有约定外，监理人在施工现场的办公场所、生活场所由承包人提供，所发生的费用由发包人承担。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302" w:name="_Toc183117030"/>
      <w:r/>
      <w:bookmarkStart w:id="303" w:name="_Toc351203529"/>
      <w:r/>
      <w:bookmarkStart w:id="304" w:name="_Toc182840598"/>
      <w:r>
        <w:rPr>
          <w:rFonts w:ascii="黑体" w:hAnsi="黑体" w:eastAsia="黑体"/>
          <w:color w:val="auto"/>
          <w:sz w:val="24"/>
          <w:szCs w:val="24"/>
          <w:highlight w:val="none"/>
          <w:lang w:eastAsia="zh-CN"/>
        </w:rPr>
        <w:t xml:space="preserve">4</w:t>
      </w:r>
      <w:bookmarkStart w:id="305" w:name="_Toc337558755"/>
      <w:r>
        <w:rPr>
          <w:rFonts w:ascii="黑体" w:hAnsi="黑体" w:eastAsia="黑体"/>
          <w:color w:val="auto"/>
          <w:sz w:val="24"/>
          <w:szCs w:val="24"/>
          <w:highlight w:val="none"/>
          <w:lang w:eastAsia="zh-CN"/>
        </w:rPr>
        <w:t xml:space="preserve">.2监理人员</w:t>
      </w:r>
      <w:bookmarkEnd w:id="302"/>
      <w:r/>
      <w:bookmarkEnd w:id="303"/>
      <w:r/>
      <w:bookmarkEnd w:id="304"/>
      <w:r/>
      <w:bookmarkEnd w:id="30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r/>
    </w:p>
    <w:p>
      <w:pPr>
        <w:pStyle w:val="889"/>
        <w:ind w:firstLine="482"/>
        <w:spacing w:before="156" w:after="78" w:line="360" w:lineRule="auto"/>
        <w:rPr>
          <w:rFonts w:ascii="黑体" w:hAnsi="黑体" w:eastAsia="黑体"/>
          <w:color w:val="auto"/>
          <w:sz w:val="24"/>
          <w:szCs w:val="24"/>
          <w:highlight w:val="none"/>
          <w:lang w:eastAsia="zh-CN"/>
        </w:rPr>
      </w:pPr>
      <w:r/>
      <w:bookmarkStart w:id="306" w:name="_Toc182840599"/>
      <w:r/>
      <w:bookmarkStart w:id="307" w:name="_Toc351203530"/>
      <w:r/>
      <w:bookmarkStart w:id="308" w:name="_Toc183117031"/>
      <w:r>
        <w:rPr>
          <w:rFonts w:ascii="黑体" w:hAnsi="黑体" w:eastAsia="黑体"/>
          <w:color w:val="auto"/>
          <w:sz w:val="24"/>
          <w:szCs w:val="24"/>
          <w:highlight w:val="none"/>
          <w:lang w:eastAsia="zh-CN"/>
        </w:rPr>
        <w:t xml:space="preserve">4</w:t>
      </w:r>
      <w:bookmarkStart w:id="309" w:name="_Toc296503055"/>
      <w:r/>
      <w:bookmarkStart w:id="310" w:name="_Toc296346556"/>
      <w:r/>
      <w:bookmarkStart w:id="311" w:name="_Toc337558756"/>
      <w:r>
        <w:rPr>
          <w:rFonts w:ascii="黑体" w:hAnsi="黑体" w:eastAsia="黑体"/>
          <w:color w:val="auto"/>
          <w:sz w:val="24"/>
          <w:szCs w:val="24"/>
          <w:highlight w:val="none"/>
          <w:lang w:eastAsia="zh-CN"/>
        </w:rPr>
        <w:t xml:space="preserve">.3</w:t>
      </w:r>
      <w:bookmarkEnd w:id="309"/>
      <w:r/>
      <w:bookmarkEnd w:id="310"/>
      <w:r>
        <w:rPr>
          <w:rFonts w:ascii="黑体" w:hAnsi="黑体" w:eastAsia="黑体"/>
          <w:color w:val="auto"/>
          <w:sz w:val="24"/>
          <w:szCs w:val="24"/>
          <w:highlight w:val="none"/>
          <w:lang w:eastAsia="zh-CN"/>
        </w:rPr>
        <w:t xml:space="preserve">监理人的指</w:t>
      </w:r>
      <w:bookmarkEnd w:id="311"/>
      <w:r>
        <w:rPr>
          <w:rFonts w:ascii="黑体" w:hAnsi="黑体" w:eastAsia="黑体"/>
          <w:color w:val="auto"/>
          <w:sz w:val="24"/>
          <w:szCs w:val="24"/>
          <w:highlight w:val="none"/>
          <w:lang w:eastAsia="zh-CN"/>
        </w:rPr>
        <w:t xml:space="preserve">示</w:t>
      </w:r>
      <w:bookmarkEnd w:id="306"/>
      <w:r/>
      <w:bookmarkEnd w:id="307"/>
      <w:r/>
      <w:bookmarkEnd w:id="30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监理人发出的指示应送达承包人项目经理或经项目经理授权接收的人员。因监理人未能按合同约定发出指示、指示延误或发出了错误指示而导致承包人费用增加和（或）工期延误的，由发包人承担</w:t>
      </w:r>
      <w:r>
        <w:rPr>
          <w:rFonts w:hint="eastAsia" w:ascii="宋体" w:hAnsi="宋体"/>
          <w:color w:val="auto"/>
          <w:szCs w:val="21"/>
          <w:highlight w:val="none"/>
          <w:lang w:eastAsia="zh-CN"/>
        </w:rPr>
        <w:t xml:space="preserve">相应</w:t>
      </w:r>
      <w:r>
        <w:rPr>
          <w:rFonts w:ascii="宋体" w:hAnsi="宋体"/>
          <w:color w:val="auto"/>
          <w:szCs w:val="21"/>
          <w:highlight w:val="none"/>
          <w:lang w:eastAsia="zh-CN"/>
        </w:rPr>
        <w:t xml:space="preserve">责任。除专用合同条款另有约定外，总监理工程师不应将第4.4款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约定应由总监理工程师作出确定的权力授权或委托给其他监理人员。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承包人对监理人发出的指示有疑问的，应向监理人提出书面异议，监理人应在48小时内对该指示予以确认、更改或撤销，监理人逾期未回复的，承包人有权拒绝执行上述指示。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监理人对承包人的任何工作、工程或其采用的材料和工程设备未在约定的或合理期限内提出意见的，视为批准，但不免除或减轻承包人对该工作、工程、材料、工程设备等应承担的责任和义务。</w:t>
      </w:r>
      <w:r/>
    </w:p>
    <w:p>
      <w:pPr>
        <w:pStyle w:val="889"/>
        <w:ind w:firstLine="482"/>
        <w:spacing w:before="156" w:after="78" w:line="360" w:lineRule="auto"/>
        <w:rPr>
          <w:rFonts w:ascii="黑体" w:hAnsi="黑体" w:eastAsia="黑体"/>
          <w:color w:val="auto"/>
          <w:sz w:val="24"/>
          <w:szCs w:val="24"/>
          <w:highlight w:val="none"/>
          <w:lang w:eastAsia="zh-CN"/>
        </w:rPr>
      </w:pPr>
      <w:r/>
      <w:bookmarkStart w:id="312" w:name="_Toc351203531"/>
      <w:r/>
      <w:bookmarkStart w:id="313" w:name="_Toc182840600"/>
      <w:r/>
      <w:bookmarkStart w:id="314" w:name="_Toc183117032"/>
      <w:r>
        <w:rPr>
          <w:rFonts w:ascii="黑体" w:hAnsi="黑体" w:eastAsia="黑体"/>
          <w:color w:val="auto"/>
          <w:sz w:val="24"/>
          <w:szCs w:val="24"/>
          <w:highlight w:val="none"/>
          <w:lang w:eastAsia="zh-CN"/>
        </w:rPr>
        <w:t xml:space="preserve">4</w:t>
      </w:r>
      <w:bookmarkStart w:id="315" w:name="_Toc337558757"/>
      <w:r/>
      <w:bookmarkStart w:id="316" w:name="_Toc296503057"/>
      <w:r/>
      <w:bookmarkStart w:id="317" w:name="_Toc296346558"/>
      <w:r>
        <w:rPr>
          <w:rFonts w:ascii="黑体" w:hAnsi="黑体" w:eastAsia="黑体"/>
          <w:color w:val="auto"/>
          <w:sz w:val="24"/>
          <w:szCs w:val="24"/>
          <w:highlight w:val="none"/>
          <w:lang w:eastAsia="zh-CN"/>
        </w:rPr>
        <w:t xml:space="preserve">.4 商定或确定</w:t>
      </w:r>
      <w:bookmarkEnd w:id="312"/>
      <w:r/>
      <w:bookmarkEnd w:id="313"/>
      <w:r/>
      <w:bookmarkEnd w:id="314"/>
      <w:r/>
      <w:bookmarkEnd w:id="315"/>
      <w:r/>
      <w:bookmarkEnd w:id="316"/>
      <w:r/>
      <w:bookmarkEnd w:id="31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w:t>
      </w:r>
      <w:r>
        <w:rPr>
          <w:rFonts w:hint="eastAsia" w:ascii="宋体" w:hAnsi="宋体"/>
          <w:color w:val="auto"/>
          <w:szCs w:val="21"/>
          <w:highlight w:val="none"/>
          <w:lang w:eastAsia="zh-CN"/>
        </w:rPr>
        <w:t xml:space="preserve">当事人</w:t>
      </w:r>
      <w:r>
        <w:rPr>
          <w:rFonts w:ascii="宋体" w:hAnsi="宋体"/>
          <w:color w:val="auto"/>
          <w:szCs w:val="21"/>
          <w:highlight w:val="none"/>
          <w:lang w:eastAsia="zh-CN"/>
        </w:rPr>
        <w:t xml:space="preserve">进行</w:t>
      </w:r>
      <w:r>
        <w:rPr>
          <w:rFonts w:hint="eastAsia" w:ascii="宋体" w:hAnsi="宋体"/>
          <w:color w:val="auto"/>
          <w:szCs w:val="21"/>
          <w:highlight w:val="none"/>
          <w:lang w:eastAsia="zh-CN"/>
        </w:rPr>
        <w:t xml:space="preserve">商定</w:t>
      </w:r>
      <w:r>
        <w:rPr>
          <w:rFonts w:ascii="宋体" w:hAnsi="宋体"/>
          <w:color w:val="auto"/>
          <w:szCs w:val="21"/>
          <w:highlight w:val="none"/>
          <w:lang w:eastAsia="zh-CN"/>
        </w:rPr>
        <w:t xml:space="preserve">或确定时，总监理工程师应当会同合同当事人尽量通过协商达成一致，不能达成一致的，由总监理工程师按照合同约定审慎做出公正的确定。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总监理工程师应将确定以书面形式通知发包人和承包人，并附详细依据。合同当事人对总监理工程师的确定没有异议的，按照总监理工程师的确定执行。任何一方合同当事人有异议，按照第20条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约定处理。争议解决前，合同当事人暂按总监理工程师的确定执行；争议解决后，争议解决的结果与总监理工程师的确定不一致的，按照争议解决的结果执行，由此造成的损失由责任人承担。</w:t>
      </w:r>
      <w:r/>
    </w:p>
    <w:p>
      <w:pPr>
        <w:pStyle w:val="888"/>
        <w:ind w:firstLine="562"/>
        <w:spacing w:after="0" w:line="360" w:lineRule="auto"/>
        <w:rPr>
          <w:rFonts w:ascii="黑体" w:hAnsi="黑体"/>
          <w:bCs/>
          <w:color w:val="auto"/>
          <w:sz w:val="28"/>
          <w:szCs w:val="28"/>
          <w:highlight w:val="none"/>
          <w:lang w:eastAsia="zh-CN"/>
        </w:rPr>
      </w:pPr>
      <w:r/>
      <w:bookmarkStart w:id="318" w:name="_Toc183117033"/>
      <w:r/>
      <w:bookmarkStart w:id="319" w:name="_Toc351203532"/>
      <w:r/>
      <w:bookmarkStart w:id="320" w:name="_Toc182840601"/>
      <w:r>
        <w:rPr>
          <w:rFonts w:ascii="黑体" w:hAnsi="黑体"/>
          <w:bCs/>
          <w:color w:val="auto"/>
          <w:sz w:val="28"/>
          <w:szCs w:val="28"/>
          <w:highlight w:val="none"/>
          <w:lang w:eastAsia="zh-CN"/>
        </w:rPr>
        <w:t xml:space="preserve">5</w:t>
      </w:r>
      <w:bookmarkStart w:id="321" w:name="_Toc337558758"/>
      <w:r>
        <w:rPr>
          <w:rFonts w:ascii="黑体" w:hAnsi="黑体"/>
          <w:bCs/>
          <w:color w:val="auto"/>
          <w:sz w:val="28"/>
          <w:szCs w:val="28"/>
          <w:highlight w:val="none"/>
          <w:lang w:eastAsia="zh-CN"/>
        </w:rPr>
        <w:t xml:space="preserve">. 工程质量</w:t>
      </w:r>
      <w:bookmarkEnd w:id="318"/>
      <w:r/>
      <w:bookmarkEnd w:id="319"/>
      <w:r/>
      <w:bookmarkEnd w:id="320"/>
      <w:r/>
      <w:bookmarkEnd w:id="321"/>
      <w:r/>
      <w:r/>
    </w:p>
    <w:p>
      <w:pPr>
        <w:pStyle w:val="889"/>
        <w:ind w:firstLine="482"/>
        <w:spacing w:before="156" w:after="78" w:line="360" w:lineRule="auto"/>
        <w:rPr>
          <w:rFonts w:ascii="黑体" w:hAnsi="黑体" w:eastAsia="黑体"/>
          <w:color w:val="auto"/>
          <w:sz w:val="24"/>
          <w:szCs w:val="24"/>
          <w:highlight w:val="none"/>
          <w:lang w:eastAsia="zh-CN"/>
        </w:rPr>
      </w:pPr>
      <w:r/>
      <w:bookmarkStart w:id="322" w:name="_Toc183117034"/>
      <w:r/>
      <w:bookmarkStart w:id="323" w:name="_Toc351203533"/>
      <w:r/>
      <w:bookmarkStart w:id="324" w:name="_Toc182840602"/>
      <w:r>
        <w:rPr>
          <w:rFonts w:ascii="黑体" w:hAnsi="黑体" w:eastAsia="黑体"/>
          <w:color w:val="auto"/>
          <w:sz w:val="24"/>
          <w:szCs w:val="24"/>
          <w:highlight w:val="none"/>
          <w:lang w:eastAsia="zh-CN"/>
        </w:rPr>
        <w:t xml:space="preserve">5</w:t>
      </w:r>
      <w:bookmarkStart w:id="325" w:name="_Toc337558759"/>
      <w:r>
        <w:rPr>
          <w:rFonts w:ascii="黑体" w:hAnsi="黑体" w:eastAsia="黑体"/>
          <w:color w:val="auto"/>
          <w:sz w:val="24"/>
          <w:szCs w:val="24"/>
          <w:highlight w:val="none"/>
          <w:lang w:eastAsia="zh-CN"/>
        </w:rPr>
        <w:t xml:space="preserve">.1质量要求</w:t>
      </w:r>
      <w:bookmarkEnd w:id="322"/>
      <w:r/>
      <w:bookmarkEnd w:id="323"/>
      <w:r/>
      <w:bookmarkEnd w:id="324"/>
      <w:r/>
      <w:bookmarkEnd w:id="32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5.1.1 工程质量标准必须符合现行国家有关工程施工质量验收规范和标准的要求。有关工程质量的特殊标准或要求由合同当事人在专用合同条款中约定。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5.1.2 因发包人原因造成工程质量未达到合同约定标准的，由发包人承担由此增加的费用和（或）延误的工期，并支付承包人合理的利润。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5.1.3 因承包人原因造成工程质量未达到合同约定标准的，发包人有权要求承包人返工直至工程质量达到合同约定的标准为止，并由承包人承担由此增加的费用和（或）延误的工期。</w:t>
      </w:r>
      <w:r/>
    </w:p>
    <w:p>
      <w:pPr>
        <w:pStyle w:val="889"/>
        <w:ind w:firstLine="482"/>
        <w:spacing w:before="156" w:after="78" w:line="360" w:lineRule="auto"/>
        <w:rPr>
          <w:rFonts w:ascii="黑体" w:hAnsi="黑体" w:eastAsia="黑体"/>
          <w:color w:val="auto"/>
          <w:sz w:val="24"/>
          <w:szCs w:val="24"/>
          <w:highlight w:val="none"/>
          <w:lang w:eastAsia="zh-CN"/>
        </w:rPr>
      </w:pPr>
      <w:r/>
      <w:bookmarkStart w:id="326" w:name="_Toc351203534"/>
      <w:r/>
      <w:bookmarkStart w:id="327" w:name="_Toc182840603"/>
      <w:r/>
      <w:bookmarkStart w:id="328" w:name="_Toc183117035"/>
      <w:r>
        <w:rPr>
          <w:rFonts w:ascii="黑体" w:hAnsi="黑体" w:eastAsia="黑体"/>
          <w:color w:val="auto"/>
          <w:sz w:val="24"/>
          <w:szCs w:val="24"/>
          <w:highlight w:val="none"/>
          <w:lang w:eastAsia="zh-CN"/>
        </w:rPr>
        <w:t xml:space="preserve">5</w:t>
      </w:r>
      <w:bookmarkStart w:id="329" w:name="_Toc337558760"/>
      <w:r>
        <w:rPr>
          <w:rFonts w:ascii="黑体" w:hAnsi="黑体" w:eastAsia="黑体"/>
          <w:color w:val="auto"/>
          <w:sz w:val="24"/>
          <w:szCs w:val="24"/>
          <w:highlight w:val="none"/>
          <w:lang w:eastAsia="zh-CN"/>
        </w:rPr>
        <w:t xml:space="preserve">.2质量保证措施</w:t>
      </w:r>
      <w:bookmarkEnd w:id="326"/>
      <w:r/>
      <w:bookmarkEnd w:id="327"/>
      <w:r/>
      <w:bookmarkEnd w:id="328"/>
      <w:r/>
      <w:bookmarkEnd w:id="32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5.2.1 发包人的质量管理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发包人应按照法律规定及合同约定完成与工程质量有关的各项工作。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5.2.2 承包人的质量管理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承包人按照第7.1款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承包人应对施工人员进行质量教育和技术培训，定期考核施工人员的劳动技能，严格执行施工规范和操作规程。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5.2.3 监理人的质量检查和检验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330" w:name="_Toc351203535"/>
      <w:r/>
      <w:bookmarkStart w:id="331" w:name="_Toc182840604"/>
      <w:r/>
      <w:bookmarkStart w:id="332" w:name="_Toc183117036"/>
      <w:r>
        <w:rPr>
          <w:rFonts w:ascii="黑体" w:hAnsi="黑体" w:eastAsia="黑体"/>
          <w:color w:val="auto"/>
          <w:sz w:val="24"/>
          <w:szCs w:val="24"/>
          <w:highlight w:val="none"/>
          <w:lang w:eastAsia="zh-CN"/>
        </w:rPr>
        <w:t xml:space="preserve">5</w:t>
      </w:r>
      <w:bookmarkStart w:id="333" w:name="_Toc337558761"/>
      <w:r>
        <w:rPr>
          <w:rFonts w:ascii="黑体" w:hAnsi="黑体" w:eastAsia="黑体"/>
          <w:color w:val="auto"/>
          <w:sz w:val="24"/>
          <w:szCs w:val="24"/>
          <w:highlight w:val="none"/>
          <w:lang w:eastAsia="zh-CN"/>
        </w:rPr>
        <w:t xml:space="preserve">.3 隐蔽工程检查</w:t>
      </w:r>
      <w:bookmarkEnd w:id="330"/>
      <w:r/>
      <w:bookmarkEnd w:id="331"/>
      <w:r/>
      <w:bookmarkEnd w:id="332"/>
      <w:r/>
      <w:bookmarkEnd w:id="33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5.3.1承包人自检</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承包人应当对工程隐蔽部位进行自检，并经自检确认是否具备覆盖条件。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5.3.2检查程序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除专用合同条款另有约定外，工程隐蔽部位经承包人自检确认具备覆盖条件的，承包人应在</w:t>
      </w:r>
      <w:r>
        <w:rPr>
          <w:rFonts w:hint="eastAsia" w:ascii="宋体" w:hAnsi="宋体"/>
          <w:color w:val="auto"/>
          <w:szCs w:val="21"/>
          <w:highlight w:val="none"/>
          <w:lang w:eastAsia="zh-CN"/>
        </w:rPr>
        <w:t xml:space="preserve">共同</w:t>
      </w:r>
      <w:r>
        <w:rPr>
          <w:rFonts w:ascii="宋体" w:hAnsi="宋体"/>
          <w:color w:val="auto"/>
          <w:szCs w:val="21"/>
          <w:highlight w:val="none"/>
          <w:lang w:eastAsia="zh-CN"/>
        </w:rPr>
        <w:t xml:space="preserve">检查前48小时书面通知监理人检查，通知中应载明隐蔽检查的内容、时间和地点，并应附有自检记录和必要的检查资料。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重新检查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的约定重新检查。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5.3.3 重新检查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5.3.4 承包人私自覆盖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334" w:name="_Toc183117037"/>
      <w:r/>
      <w:bookmarkStart w:id="335" w:name="_Toc351203536"/>
      <w:r/>
      <w:bookmarkStart w:id="336" w:name="_Toc182840605"/>
      <w:r>
        <w:rPr>
          <w:rFonts w:ascii="黑体" w:hAnsi="黑体" w:eastAsia="黑体"/>
          <w:color w:val="auto"/>
          <w:sz w:val="24"/>
          <w:szCs w:val="24"/>
          <w:highlight w:val="none"/>
          <w:lang w:eastAsia="zh-CN"/>
        </w:rPr>
        <w:t xml:space="preserve">5</w:t>
      </w:r>
      <w:bookmarkStart w:id="337" w:name="_Toc337558762"/>
      <w:r>
        <w:rPr>
          <w:rFonts w:ascii="黑体" w:hAnsi="黑体" w:eastAsia="黑体"/>
          <w:color w:val="auto"/>
          <w:sz w:val="24"/>
          <w:szCs w:val="24"/>
          <w:highlight w:val="none"/>
          <w:lang w:eastAsia="zh-CN"/>
        </w:rPr>
        <w:t xml:space="preserve">.4不合格工程的处理</w:t>
      </w:r>
      <w:bookmarkEnd w:id="334"/>
      <w:r/>
      <w:bookmarkEnd w:id="335"/>
      <w:r/>
      <w:bookmarkEnd w:id="336"/>
      <w:r/>
      <w:bookmarkEnd w:id="33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5.4.1 因承包人原因造成工程不合格的，发包人有权随时要求承包人采取补救措施，直至达到合同要求的质量标准，由此增加的费用和（或）延误的工期由承包人承担。无法补救的，按照第13.2.4项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拒绝接收全部或部分工程</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5.4.2 因发包人原因造成工程不合格的，由此增加的费用和（或）延误的工期由发包人承担，并支付承包人合理的利润。</w:t>
      </w:r>
      <w:r/>
    </w:p>
    <w:p>
      <w:pPr>
        <w:pStyle w:val="889"/>
        <w:ind w:firstLine="482"/>
        <w:spacing w:before="156" w:after="78" w:line="360" w:lineRule="auto"/>
        <w:rPr>
          <w:rFonts w:ascii="黑体" w:hAnsi="黑体" w:eastAsia="黑体"/>
          <w:color w:val="auto"/>
          <w:sz w:val="24"/>
          <w:szCs w:val="24"/>
          <w:highlight w:val="none"/>
          <w:lang w:eastAsia="zh-CN"/>
        </w:rPr>
      </w:pPr>
      <w:r/>
      <w:bookmarkStart w:id="338" w:name="_Toc351203537"/>
      <w:r/>
      <w:bookmarkStart w:id="339" w:name="_Toc182840606"/>
      <w:r/>
      <w:bookmarkStart w:id="340" w:name="_Toc183117038"/>
      <w:r>
        <w:rPr>
          <w:rFonts w:ascii="黑体" w:hAnsi="黑体" w:eastAsia="黑体"/>
          <w:color w:val="auto"/>
          <w:sz w:val="24"/>
          <w:szCs w:val="24"/>
          <w:highlight w:val="none"/>
          <w:lang w:eastAsia="zh-CN"/>
        </w:rPr>
        <w:t xml:space="preserve">5.5 质量争议检测</w:t>
      </w:r>
      <w:bookmarkEnd w:id="338"/>
      <w:r/>
      <w:bookmarkEnd w:id="339"/>
      <w:r/>
      <w:bookmarkEnd w:id="34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合同当事人对工程质量有争议的，由双方协商确定的工程质量检测机构鉴定，由此产生的费用及因此造成的损失，由责任方承担。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合同当事人均有责任的，由双方根据其责任分别承担。合同当事人无法达成一致的，按照第4.4款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pStyle w:val="888"/>
        <w:ind w:firstLine="562"/>
        <w:spacing w:after="0" w:line="360" w:lineRule="auto"/>
        <w:rPr>
          <w:rFonts w:ascii="黑体" w:hAnsi="黑体"/>
          <w:bCs/>
          <w:color w:val="auto"/>
          <w:sz w:val="28"/>
          <w:szCs w:val="28"/>
          <w:highlight w:val="none"/>
          <w:lang w:eastAsia="zh-CN"/>
        </w:rPr>
      </w:pPr>
      <w:r/>
      <w:bookmarkStart w:id="341" w:name="_Toc351203538"/>
      <w:r/>
      <w:bookmarkStart w:id="342" w:name="_Toc182840607"/>
      <w:r/>
      <w:bookmarkStart w:id="343" w:name="_Toc183117039"/>
      <w:r>
        <w:rPr>
          <w:rFonts w:ascii="黑体" w:hAnsi="黑体"/>
          <w:bCs/>
          <w:color w:val="auto"/>
          <w:sz w:val="28"/>
          <w:szCs w:val="28"/>
          <w:highlight w:val="none"/>
          <w:lang w:eastAsia="zh-CN"/>
        </w:rPr>
        <w:t xml:space="preserve">6</w:t>
      </w:r>
      <w:bookmarkStart w:id="344" w:name="_Toc337558763"/>
      <w:r>
        <w:rPr>
          <w:rFonts w:ascii="黑体" w:hAnsi="黑体"/>
          <w:bCs/>
          <w:color w:val="auto"/>
          <w:sz w:val="28"/>
          <w:szCs w:val="28"/>
          <w:highlight w:val="none"/>
          <w:lang w:eastAsia="zh-CN"/>
        </w:rPr>
        <w:t xml:space="preserve">. 安全文明施工与环境保护</w:t>
      </w:r>
      <w:bookmarkEnd w:id="341"/>
      <w:r/>
      <w:bookmarkEnd w:id="342"/>
      <w:r/>
      <w:bookmarkEnd w:id="343"/>
      <w:r/>
      <w:bookmarkEnd w:id="344"/>
      <w:r/>
      <w:r/>
    </w:p>
    <w:p>
      <w:pPr>
        <w:pStyle w:val="889"/>
        <w:ind w:firstLine="482"/>
        <w:spacing w:before="156" w:after="78" w:line="360" w:lineRule="auto"/>
        <w:rPr>
          <w:rFonts w:ascii="黑体" w:hAnsi="黑体" w:eastAsia="黑体"/>
          <w:color w:val="auto"/>
          <w:sz w:val="24"/>
          <w:szCs w:val="24"/>
          <w:highlight w:val="none"/>
          <w:lang w:eastAsia="zh-CN"/>
        </w:rPr>
      </w:pPr>
      <w:r/>
      <w:bookmarkStart w:id="345" w:name="_Toc351203539"/>
      <w:r/>
      <w:bookmarkStart w:id="346" w:name="_Toc183117040"/>
      <w:r/>
      <w:bookmarkStart w:id="347" w:name="_Toc182840608"/>
      <w:r>
        <w:rPr>
          <w:rFonts w:ascii="黑体" w:hAnsi="黑体" w:eastAsia="黑体"/>
          <w:color w:val="auto"/>
          <w:sz w:val="24"/>
          <w:szCs w:val="24"/>
          <w:highlight w:val="none"/>
          <w:lang w:eastAsia="zh-CN"/>
        </w:rPr>
        <w:t xml:space="preserve">6</w:t>
      </w:r>
      <w:bookmarkStart w:id="348" w:name="_Toc337558764"/>
      <w:r>
        <w:rPr>
          <w:rFonts w:ascii="黑体" w:hAnsi="黑体" w:eastAsia="黑体"/>
          <w:color w:val="auto"/>
          <w:sz w:val="24"/>
          <w:szCs w:val="24"/>
          <w:highlight w:val="none"/>
          <w:lang w:eastAsia="zh-CN"/>
        </w:rPr>
        <w:t xml:space="preserve">.1安全文明施工</w:t>
      </w:r>
      <w:bookmarkEnd w:id="345"/>
      <w:r/>
      <w:bookmarkEnd w:id="346"/>
      <w:r/>
      <w:bookmarkEnd w:id="347"/>
      <w:r/>
      <w:bookmarkEnd w:id="34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6.1.1安全生产要求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在施工过程中，如遇到突发的地质变动、事先未知的地下施工障碍等影响施工安全的紧急情况，</w:t>
      </w:r>
      <w:r>
        <w:rPr>
          <w:rFonts w:hint="eastAsia" w:ascii="宋体" w:hAnsi="宋体"/>
          <w:color w:val="auto"/>
          <w:szCs w:val="21"/>
          <w:highlight w:val="none"/>
          <w:lang w:eastAsia="zh-CN"/>
        </w:rPr>
        <w:t xml:space="preserve">承包人应及时报告监理人和发包人，</w:t>
      </w:r>
      <w:r>
        <w:rPr>
          <w:rFonts w:ascii="宋体" w:hAnsi="宋体"/>
          <w:color w:val="auto"/>
          <w:szCs w:val="21"/>
          <w:highlight w:val="none"/>
          <w:lang w:eastAsia="zh-CN"/>
        </w:rPr>
        <w:t xml:space="preserve">发包人应当及时下令停工并报政府有关行政管理部门采取应急措施。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因安全生产需要暂停施工的，按照第7.8款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6.1.2 安全生产保证措施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承包人应当按照有关规定编制安全技术措施或者专项施工方案，建立安全生产责任制度、治安保卫制度及安全生产教育培训制度，并按安全生产法律规定及合同约定履行安全职责，</w:t>
      </w:r>
      <w:r>
        <w:rPr>
          <w:rFonts w:hint="eastAsia" w:ascii="宋体" w:hAnsi="宋体"/>
          <w:color w:val="auto"/>
          <w:szCs w:val="21"/>
          <w:highlight w:val="none"/>
          <w:lang w:eastAsia="zh-CN"/>
        </w:rPr>
        <w:t xml:space="preserve">如实</w:t>
      </w:r>
      <w:r>
        <w:rPr>
          <w:rFonts w:ascii="宋体" w:hAnsi="宋体"/>
          <w:color w:val="auto"/>
          <w:szCs w:val="21"/>
          <w:highlight w:val="none"/>
          <w:lang w:eastAsia="zh-CN"/>
        </w:rPr>
        <w:t xml:space="preserve">编制工程安全生产的有关记录，接受发包人、监理人及政府安全监督部门的检查与监督。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6.1.3特别安全生产事项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承包人在动力设备、输电线路、地下管道、密封防震车间、易燃易爆地段以及临街交通要道附近施工时，施工开始前应向发包人和监理人提出安全防护措施，经发包人认可后实施。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实施爆破作业，在放射、毒害性环境中施工（含储存、运输、使用）及使用毒害性、腐蚀性物品施工时，承包人应在施工前7天以书面通知发包人和监理人，并报送相应的安全防护措施，经发包人认可后实施。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需单独编制危险性较大分部分项专项工程施工方案的，及要求进行专家论证的超过一定规模的危险性较大的分部分项工程，承包人应及时编制和组织论证。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6.1.4 治安保卫</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除专用合同条款另有约定外，发包人应与当地公安部门协商，在现场建立治安管理机构或联防组织，统一管理施工场地的治安保卫事项，履行合同工程的治安保卫职责。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发包人和承包人除应协助现场治安管理机构或联防组织维护施工场地的社会治安外，还应做好包括生活区在内的各自管辖区的治安保卫工作。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w:t>
      </w:r>
      <w:r>
        <w:rPr>
          <w:rFonts w:hint="eastAsia" w:ascii="宋体" w:hAnsi="宋体"/>
          <w:color w:val="auto"/>
          <w:szCs w:val="21"/>
          <w:highlight w:val="none"/>
          <w:lang w:eastAsia="zh-CN"/>
        </w:rPr>
        <w:t xml:space="preserve">和</w:t>
      </w:r>
      <w:r>
        <w:rPr>
          <w:rFonts w:ascii="宋体" w:hAnsi="宋体"/>
          <w:color w:val="auto"/>
          <w:szCs w:val="21"/>
          <w:highlight w:val="none"/>
          <w:lang w:eastAsia="zh-CN"/>
        </w:rPr>
        <w:t xml:space="preserve">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6.1.5 文明施工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承包人在工程施工期间，应当采取措施保持施工现场平整，物料堆放整齐。工程所在地有关政府行政管理部门有特殊要求的，按照其要求执行。</w:t>
      </w:r>
      <w:r>
        <w:rPr>
          <w:rFonts w:hint="eastAsia" w:ascii="宋体" w:hAnsi="宋体"/>
          <w:color w:val="auto"/>
          <w:szCs w:val="21"/>
          <w:highlight w:val="none"/>
          <w:lang w:eastAsia="zh-CN"/>
        </w:rPr>
        <w:t xml:space="preserve">合同当事人对文明施工有其他要求的，可以在专用合同条款中明确。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6.1.6 安全文明施工费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安全文明施工费由发包人承担，发包人不得以任何形式扣减该部分费用。因基准日期后合同所适用的法律或政府有关规定发生变化，增加的安全文明施工费由发包人承担。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6.1.7 紧急情况</w:t>
      </w:r>
      <w:r>
        <w:rPr>
          <w:rFonts w:hint="eastAsia" w:ascii="宋体" w:hAnsi="宋体"/>
          <w:color w:val="auto"/>
          <w:szCs w:val="21"/>
          <w:highlight w:val="none"/>
          <w:lang w:eastAsia="zh-CN"/>
        </w:rPr>
        <w:t xml:space="preserve">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6.1.8 事故处理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6.1.9 安全生产责任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6.1.9.1 发包人的安全责任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发包人应负责赔偿以下各种情况造成</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（1）工程或工程的任何部分对土地的占用所造成的第三者财产损失；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（2）由于发包人原因在施工场地及其毗邻地带造成的第三者人身伤亡和财产损失</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（3）由于发包人原因对承包人、监理人造成的人员人身伤亡和财产损失；</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（4）由于发包人原因造成的发包人自身人员的人身伤害以及财产损失。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6.1.9.2 承包人的安全责任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由于承包人原因在施工场地内及其毗邻地带造成的</w:t>
      </w:r>
      <w:r>
        <w:rPr>
          <w:rFonts w:hint="eastAsia" w:ascii="宋体" w:hAnsi="宋体"/>
          <w:color w:val="auto"/>
          <w:szCs w:val="21"/>
          <w:highlight w:val="none"/>
          <w:lang w:eastAsia="zh-CN"/>
        </w:rPr>
        <w:t xml:space="preserve">发包人、监理人以及</w:t>
      </w:r>
      <w:r>
        <w:rPr>
          <w:rFonts w:ascii="宋体" w:hAnsi="宋体"/>
          <w:color w:val="auto"/>
          <w:szCs w:val="21"/>
          <w:highlight w:val="none"/>
          <w:lang w:eastAsia="zh-CN"/>
        </w:rPr>
        <w:t xml:space="preserve">第三者人员伤亡和财产损失，由承包人负责赔偿。</w:t>
      </w:r>
      <w:r/>
    </w:p>
    <w:p>
      <w:pPr>
        <w:pStyle w:val="889"/>
        <w:ind w:firstLine="482"/>
        <w:spacing w:before="156" w:after="78" w:line="360" w:lineRule="auto"/>
        <w:rPr>
          <w:rFonts w:ascii="黑体" w:hAnsi="黑体" w:eastAsia="黑体"/>
          <w:color w:val="auto"/>
          <w:sz w:val="24"/>
          <w:szCs w:val="24"/>
          <w:highlight w:val="none"/>
          <w:lang w:eastAsia="zh-CN"/>
        </w:rPr>
      </w:pPr>
      <w:r/>
      <w:bookmarkStart w:id="349" w:name="_Toc183117041"/>
      <w:r/>
      <w:bookmarkStart w:id="350" w:name="_Toc182840609"/>
      <w:r/>
      <w:bookmarkStart w:id="351" w:name="_Toc351203540"/>
      <w:r>
        <w:rPr>
          <w:rFonts w:ascii="黑体" w:hAnsi="黑体" w:eastAsia="黑体"/>
          <w:color w:val="auto"/>
          <w:sz w:val="24"/>
          <w:szCs w:val="24"/>
          <w:highlight w:val="none"/>
          <w:lang w:eastAsia="zh-CN"/>
        </w:rPr>
        <w:t xml:space="preserve">6</w:t>
      </w:r>
      <w:bookmarkStart w:id="352" w:name="_Toc337558765"/>
      <w:r>
        <w:rPr>
          <w:rFonts w:ascii="黑体" w:hAnsi="黑体" w:eastAsia="黑体"/>
          <w:color w:val="auto"/>
          <w:sz w:val="24"/>
          <w:szCs w:val="24"/>
          <w:highlight w:val="none"/>
          <w:lang w:eastAsia="zh-CN"/>
        </w:rPr>
        <w:t xml:space="preserve">.2 职业健康</w:t>
      </w:r>
      <w:bookmarkEnd w:id="349"/>
      <w:r/>
      <w:bookmarkEnd w:id="350"/>
      <w:r/>
      <w:bookmarkEnd w:id="351"/>
      <w:r/>
      <w:bookmarkEnd w:id="35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6.2.1 劳动保护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w:t>
      </w:r>
      <w:r>
        <w:rPr>
          <w:rFonts w:hint="eastAsia" w:ascii="宋体" w:hAnsi="宋体"/>
          <w:color w:val="auto"/>
          <w:szCs w:val="21"/>
          <w:highlight w:val="none"/>
          <w:lang w:eastAsia="zh-CN"/>
        </w:rPr>
        <w:t xml:space="preserve">法律</w:t>
      </w:r>
      <w:r>
        <w:rPr>
          <w:rFonts w:ascii="宋体" w:hAnsi="宋体"/>
          <w:color w:val="auto"/>
          <w:szCs w:val="21"/>
          <w:highlight w:val="none"/>
          <w:lang w:eastAsia="zh-CN"/>
        </w:rPr>
        <w:t xml:space="preserve">规定安排工作时间，保证其雇佣人员享有休息和休假的权利。因工程施工的特殊需要占用休假日或延长工作时间的，应不超过法律规定的限度，并按法律规定给予补休或付酬。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6.2.2 生活条件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r/>
    </w:p>
    <w:p>
      <w:pPr>
        <w:pStyle w:val="889"/>
        <w:ind w:firstLine="482"/>
        <w:spacing w:before="156" w:after="78" w:line="360" w:lineRule="auto"/>
        <w:rPr>
          <w:rFonts w:ascii="黑体" w:hAnsi="黑体" w:eastAsia="黑体"/>
          <w:color w:val="auto"/>
          <w:sz w:val="24"/>
          <w:szCs w:val="24"/>
          <w:highlight w:val="none"/>
          <w:lang w:eastAsia="zh-CN"/>
        </w:rPr>
      </w:pPr>
      <w:r/>
      <w:bookmarkStart w:id="353" w:name="_Toc351203541"/>
      <w:r/>
      <w:bookmarkStart w:id="354" w:name="_Toc182840610"/>
      <w:r/>
      <w:bookmarkStart w:id="355" w:name="_Toc183117042"/>
      <w:r>
        <w:rPr>
          <w:rFonts w:ascii="黑体" w:hAnsi="黑体" w:eastAsia="黑体"/>
          <w:color w:val="auto"/>
          <w:sz w:val="24"/>
          <w:szCs w:val="24"/>
          <w:highlight w:val="none"/>
          <w:lang w:eastAsia="zh-CN"/>
        </w:rPr>
        <w:t xml:space="preserve">6</w:t>
      </w:r>
      <w:bookmarkStart w:id="356" w:name="_Toc337558766"/>
      <w:r>
        <w:rPr>
          <w:rFonts w:ascii="黑体" w:hAnsi="黑体" w:eastAsia="黑体"/>
          <w:color w:val="auto"/>
          <w:sz w:val="24"/>
          <w:szCs w:val="24"/>
          <w:highlight w:val="none"/>
          <w:lang w:eastAsia="zh-CN"/>
        </w:rPr>
        <w:t xml:space="preserve">.3 环境保护</w:t>
      </w:r>
      <w:bookmarkEnd w:id="353"/>
      <w:r/>
      <w:bookmarkEnd w:id="354"/>
      <w:r/>
      <w:bookmarkEnd w:id="355"/>
      <w:r/>
      <w:bookmarkEnd w:id="35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承包人应在施工组织设计中列明环境保护的具体措施。在合同履行期间，承包人应采取合理措施保护施工现场环境。对施工作业过程中可能引起的大气、水、噪音以及固体废物污染采取具体可行的防范措施。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承包人应当承担因其原因引起的环境污染侵权损害赔偿责任，因上述环境污染引起纠纷而导致暂停施工的，由此增加的费用和（或）延误的工期由承包人承担。</w:t>
      </w:r>
      <w:r/>
    </w:p>
    <w:p>
      <w:pPr>
        <w:pStyle w:val="888"/>
        <w:ind w:firstLine="562"/>
        <w:spacing w:after="0" w:line="360" w:lineRule="auto"/>
        <w:rPr>
          <w:rFonts w:ascii="黑体" w:hAnsi="黑体"/>
          <w:bCs/>
          <w:color w:val="auto"/>
          <w:sz w:val="28"/>
          <w:szCs w:val="28"/>
          <w:highlight w:val="none"/>
          <w:lang w:eastAsia="zh-CN"/>
        </w:rPr>
      </w:pPr>
      <w:r/>
      <w:bookmarkStart w:id="357" w:name="_Toc182840611"/>
      <w:r/>
      <w:bookmarkStart w:id="358" w:name="_Toc351203542"/>
      <w:r/>
      <w:bookmarkStart w:id="359" w:name="_Toc183117043"/>
      <w:r>
        <w:rPr>
          <w:rFonts w:ascii="黑体" w:hAnsi="黑体"/>
          <w:bCs/>
          <w:color w:val="auto"/>
          <w:sz w:val="28"/>
          <w:szCs w:val="28"/>
          <w:highlight w:val="none"/>
          <w:lang w:eastAsia="zh-CN"/>
        </w:rPr>
        <w:t xml:space="preserve">7</w:t>
      </w:r>
      <w:bookmarkStart w:id="360" w:name="_Toc337558767"/>
      <w:r>
        <w:rPr>
          <w:rFonts w:ascii="黑体" w:hAnsi="黑体"/>
          <w:bCs/>
          <w:color w:val="auto"/>
          <w:sz w:val="28"/>
          <w:szCs w:val="28"/>
          <w:highlight w:val="none"/>
          <w:lang w:eastAsia="zh-CN"/>
        </w:rPr>
        <w:t xml:space="preserve">. 工期和进度</w:t>
      </w:r>
      <w:bookmarkEnd w:id="357"/>
      <w:r/>
      <w:bookmarkEnd w:id="358"/>
      <w:r/>
      <w:bookmarkEnd w:id="359"/>
      <w:r/>
      <w:bookmarkEnd w:id="360"/>
      <w:r/>
      <w:r/>
    </w:p>
    <w:p>
      <w:pPr>
        <w:pStyle w:val="889"/>
        <w:ind w:firstLine="482"/>
        <w:spacing w:before="156" w:after="78" w:line="360" w:lineRule="auto"/>
        <w:rPr>
          <w:rFonts w:ascii="黑体" w:hAnsi="黑体" w:eastAsia="黑体"/>
          <w:color w:val="auto"/>
          <w:sz w:val="24"/>
          <w:szCs w:val="24"/>
          <w:highlight w:val="none"/>
          <w:lang w:eastAsia="zh-CN"/>
        </w:rPr>
      </w:pPr>
      <w:r/>
      <w:bookmarkStart w:id="361" w:name="_Toc182840612"/>
      <w:r/>
      <w:bookmarkStart w:id="362" w:name="_Toc351203543"/>
      <w:r/>
      <w:bookmarkStart w:id="363" w:name="_Toc183117044"/>
      <w:r>
        <w:rPr>
          <w:rFonts w:ascii="黑体" w:hAnsi="黑体" w:eastAsia="黑体"/>
          <w:color w:val="auto"/>
          <w:sz w:val="24"/>
          <w:szCs w:val="24"/>
          <w:highlight w:val="none"/>
          <w:lang w:eastAsia="zh-CN"/>
        </w:rPr>
        <w:t xml:space="preserve">7</w:t>
      </w:r>
      <w:bookmarkStart w:id="364" w:name="_Toc337558768"/>
      <w:r/>
      <w:bookmarkStart w:id="365" w:name="_Toc296503066"/>
      <w:r/>
      <w:bookmarkStart w:id="366" w:name="_Toc296346567"/>
      <w:r>
        <w:rPr>
          <w:rFonts w:ascii="黑体" w:hAnsi="黑体" w:eastAsia="黑体"/>
          <w:color w:val="auto"/>
          <w:sz w:val="24"/>
          <w:szCs w:val="24"/>
          <w:highlight w:val="none"/>
          <w:lang w:eastAsia="zh-CN"/>
        </w:rPr>
        <w:t xml:space="preserve">.1施工组织设计</w:t>
      </w:r>
      <w:bookmarkEnd w:id="361"/>
      <w:r/>
      <w:bookmarkEnd w:id="362"/>
      <w:r/>
      <w:bookmarkEnd w:id="363"/>
      <w:r/>
      <w:bookmarkEnd w:id="36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7.1.1 施工组织设计的内容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施工组织设计应包含以下内容：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（1）施工方案；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（2）施工现场平面布置图；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（3）施工进度计划和保证措施；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（4）劳动力及材料供应计划；</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（5）施工机械设备的选用；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（6）质量保证体系及措施；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（7）安全生产、文明施工措施；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（8）环境保护、成本控制措施</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（9）合同当事人约定的其他内容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7.1.2 施工组织设计的提交和修改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除专用合同条款另有约定外，承包人应在合同签订后14天内，但至迟不得晚于第7.3.2项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载明的开工日期前7天，向监理人提交详细的施工组织设计，并由监理人报送发包人。</w:t>
      </w:r>
      <w:r>
        <w:rPr>
          <w:rFonts w:hint="eastAsia" w:ascii="宋体" w:hAnsi="宋体"/>
          <w:color w:val="auto"/>
          <w:szCs w:val="21"/>
          <w:highlight w:val="none"/>
          <w:lang w:eastAsia="zh-CN"/>
        </w:rPr>
        <w:t xml:space="preserve">除专用合同条款另有约定外，发包人和监理人应在监理人收到施工组织设计后7天内确认或提出修改意见</w:t>
      </w:r>
      <w:r>
        <w:rPr>
          <w:rFonts w:ascii="宋体" w:hAnsi="宋体"/>
          <w:color w:val="auto"/>
          <w:szCs w:val="21"/>
          <w:highlight w:val="none"/>
          <w:lang w:eastAsia="zh-CN"/>
        </w:rPr>
        <w:t xml:space="preserve">。对发包人和监理人提出的合理意见和要求，承包人应自费修改完善。根据工程实际情况需要修改施工组织设计的，承包人应向发包人和监理人提交修改后的施工组织设计。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施工进度计划的编制和修改按照第7.2款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pStyle w:val="889"/>
        <w:ind w:firstLine="482"/>
        <w:spacing w:before="156" w:after="78" w:line="360" w:lineRule="auto"/>
        <w:rPr>
          <w:rFonts w:ascii="黑体" w:hAnsi="黑体" w:eastAsia="黑体"/>
          <w:color w:val="auto"/>
          <w:sz w:val="24"/>
          <w:szCs w:val="24"/>
          <w:highlight w:val="none"/>
          <w:lang w:eastAsia="zh-CN"/>
        </w:rPr>
      </w:pPr>
      <w:r/>
      <w:bookmarkStart w:id="367" w:name="_Toc183117045"/>
      <w:r/>
      <w:bookmarkStart w:id="368" w:name="_Toc351203544"/>
      <w:r/>
      <w:bookmarkStart w:id="369" w:name="_Toc182840613"/>
      <w:r>
        <w:rPr>
          <w:rFonts w:ascii="黑体" w:hAnsi="黑体" w:eastAsia="黑体"/>
          <w:color w:val="auto"/>
          <w:sz w:val="24"/>
          <w:szCs w:val="24"/>
          <w:highlight w:val="none"/>
          <w:lang w:eastAsia="zh-CN"/>
        </w:rPr>
        <w:t xml:space="preserve">7</w:t>
      </w:r>
      <w:bookmarkStart w:id="370" w:name="_Toc337558769"/>
      <w:r>
        <w:rPr>
          <w:rFonts w:ascii="黑体" w:hAnsi="黑体" w:eastAsia="黑体"/>
          <w:color w:val="auto"/>
          <w:sz w:val="24"/>
          <w:szCs w:val="24"/>
          <w:highlight w:val="none"/>
          <w:lang w:eastAsia="zh-CN"/>
        </w:rPr>
        <w:t xml:space="preserve">.2 施工进度计划</w:t>
      </w:r>
      <w:bookmarkEnd w:id="367"/>
      <w:r/>
      <w:bookmarkEnd w:id="368"/>
      <w:r/>
      <w:bookmarkEnd w:id="369"/>
      <w:r/>
      <w:bookmarkEnd w:id="37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7.2.1 施工进度计划的编制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承包人应按照第7.1款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7.2.2 施工进度计划的修订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r/>
    </w:p>
    <w:p>
      <w:pPr>
        <w:pStyle w:val="889"/>
        <w:ind w:firstLine="482"/>
        <w:spacing w:before="156" w:after="78" w:line="360" w:lineRule="auto"/>
        <w:rPr>
          <w:rFonts w:ascii="黑体" w:hAnsi="黑体" w:eastAsia="黑体"/>
          <w:color w:val="auto"/>
          <w:sz w:val="24"/>
          <w:szCs w:val="24"/>
          <w:highlight w:val="none"/>
          <w:lang w:eastAsia="zh-CN"/>
        </w:rPr>
      </w:pPr>
      <w:r/>
      <w:bookmarkStart w:id="371" w:name="_Toc182840614"/>
      <w:r/>
      <w:bookmarkStart w:id="372" w:name="_Toc351203545"/>
      <w:r/>
      <w:bookmarkStart w:id="373" w:name="_Toc183117046"/>
      <w:r>
        <w:rPr>
          <w:rFonts w:ascii="黑体" w:hAnsi="黑体" w:eastAsia="黑体"/>
          <w:color w:val="auto"/>
          <w:sz w:val="24"/>
          <w:szCs w:val="24"/>
          <w:highlight w:val="none"/>
          <w:lang w:eastAsia="zh-CN"/>
        </w:rPr>
        <w:t xml:space="preserve">7</w:t>
      </w:r>
      <w:bookmarkStart w:id="374" w:name="_Toc337558770"/>
      <w:r>
        <w:rPr>
          <w:rFonts w:ascii="黑体" w:hAnsi="黑体" w:eastAsia="黑体"/>
          <w:color w:val="auto"/>
          <w:sz w:val="24"/>
          <w:szCs w:val="24"/>
          <w:highlight w:val="none"/>
          <w:lang w:eastAsia="zh-CN"/>
        </w:rPr>
        <w:t xml:space="preserve">.3 开工</w:t>
      </w:r>
      <w:bookmarkEnd w:id="371"/>
      <w:r/>
      <w:bookmarkEnd w:id="372"/>
      <w:r/>
      <w:bookmarkEnd w:id="37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7.3.1 开工准备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除专用合同条款另有约定外，承包人应按照第7.1款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除专用合同条款另有约定外，合同当事人应按约定完成开工准备工作。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7.3.2 开工通知</w:t>
      </w:r>
      <w:bookmarkEnd w:id="37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发包人应按照法律规定获得工程施工所需的许可。经发包人同意后，监理人发出的开工通知应符合法律规定。监理人应在计划开工日期7天前向承包人发出开工通知，工期自开工通知中载明的开工日期起算。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r/>
    </w:p>
    <w:p>
      <w:pPr>
        <w:pStyle w:val="889"/>
        <w:ind w:firstLine="482"/>
        <w:spacing w:before="156" w:after="78" w:line="360" w:lineRule="auto"/>
        <w:rPr>
          <w:rFonts w:ascii="黑体" w:hAnsi="黑体" w:eastAsia="黑体"/>
          <w:color w:val="auto"/>
          <w:sz w:val="24"/>
          <w:szCs w:val="24"/>
          <w:highlight w:val="none"/>
          <w:lang w:eastAsia="zh-CN"/>
        </w:rPr>
      </w:pPr>
      <w:r/>
      <w:bookmarkStart w:id="375" w:name="_Toc351203546"/>
      <w:r/>
      <w:bookmarkStart w:id="376" w:name="_Toc182840615"/>
      <w:r/>
      <w:bookmarkStart w:id="377" w:name="_Toc183117047"/>
      <w:r>
        <w:rPr>
          <w:rFonts w:ascii="黑体" w:hAnsi="黑体" w:eastAsia="黑体"/>
          <w:color w:val="auto"/>
          <w:sz w:val="24"/>
          <w:szCs w:val="24"/>
          <w:highlight w:val="none"/>
          <w:lang w:eastAsia="zh-CN"/>
        </w:rPr>
        <w:t xml:space="preserve">7.4测量放线</w:t>
      </w:r>
      <w:bookmarkEnd w:id="375"/>
      <w:r/>
      <w:bookmarkEnd w:id="376"/>
      <w:r/>
      <w:bookmarkEnd w:id="37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7.4.1 除专用合同条款另有约定外，发包人应在至迟不得晚于第7.3.2项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开工通知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载明的开工日期前7天通过监理人向承包人提供测量基准点、基准线和水准点及其书面资料。发包人应对其提供的测量基准点、基准线和水准点及其书面资料的真实性、准确性和完整性负责。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7.4.2 承包人负责施工过程中的全部施工测量放线工作，并配置具有相应资质的人员、合格的仪器、设备和其他物品。承包人应矫正工程的位置、标高、尺寸或准线中出现的任何差错，并对工程各部分的定位负责。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施工过程中对施工现场内水准点等测量标志物的保护工作由承包人负责。</w:t>
      </w:r>
      <w:bookmarkStart w:id="378" w:name="_Toc351203547"/>
      <w:r/>
      <w:r/>
    </w:p>
    <w:p>
      <w:pPr>
        <w:pStyle w:val="889"/>
        <w:ind w:firstLine="482"/>
        <w:spacing w:before="156" w:after="78" w:line="360" w:lineRule="auto"/>
        <w:rPr>
          <w:rFonts w:ascii="黑体" w:hAnsi="黑体" w:eastAsia="黑体"/>
          <w:color w:val="auto"/>
          <w:sz w:val="24"/>
          <w:szCs w:val="24"/>
          <w:highlight w:val="none"/>
          <w:lang w:eastAsia="zh-CN"/>
        </w:rPr>
      </w:pPr>
      <w:r/>
      <w:bookmarkStart w:id="379" w:name="_Toc183117048"/>
      <w:r/>
      <w:bookmarkStart w:id="380" w:name="_Toc182840616"/>
      <w:r>
        <w:rPr>
          <w:rFonts w:ascii="黑体" w:hAnsi="黑体" w:eastAsia="黑体"/>
          <w:color w:val="auto"/>
          <w:sz w:val="24"/>
          <w:szCs w:val="24"/>
          <w:highlight w:val="none"/>
          <w:lang w:eastAsia="zh-CN"/>
        </w:rPr>
        <w:t xml:space="preserve">7</w:t>
      </w:r>
      <w:bookmarkEnd w:id="365"/>
      <w:r/>
      <w:bookmarkEnd w:id="366"/>
      <w:r/>
      <w:bookmarkStart w:id="381" w:name="_Toc296346574"/>
      <w:r/>
      <w:bookmarkStart w:id="382" w:name="_Toc337558772"/>
      <w:r/>
      <w:bookmarkStart w:id="383" w:name="_Toc296503073"/>
      <w:r>
        <w:rPr>
          <w:rFonts w:ascii="黑体" w:hAnsi="黑体" w:eastAsia="黑体"/>
          <w:color w:val="auto"/>
          <w:sz w:val="24"/>
          <w:szCs w:val="24"/>
          <w:highlight w:val="none"/>
          <w:lang w:eastAsia="zh-CN"/>
        </w:rPr>
        <w:t xml:space="preserve">.5工期延误</w:t>
      </w:r>
      <w:bookmarkEnd w:id="378"/>
      <w:r/>
      <w:bookmarkEnd w:id="379"/>
      <w:r/>
      <w:bookmarkEnd w:id="380"/>
      <w:r/>
      <w:bookmarkEnd w:id="381"/>
      <w:r/>
      <w:bookmarkEnd w:id="382"/>
      <w:r/>
      <w:bookmarkEnd w:id="3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7.5.1 因发包人原因导致工期延误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在合同履行过程中，因下列情况导致工期延误和（或）费用增加的，由发包人承担由此延误的工期和（或）增加的费用，且发包人应支付承包人合理的利润：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（1）发包人未能按合同约定提供图纸或所提供图纸不符合合同约定的；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（2）发包人未能按合同约定提供施工现场、施工条件、基础资料、许可、批准等开工条件的；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（3）发包人提供的测量基准点、基准线和水准点及其书面资料存在错误或疏漏的；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（4）发包人未能在计划开工日期之日起7天内同意下达开工通知的；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（5）发包人未能按合同约定日期支付工程预付款、进度款或竣工结算款的；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（6）监理人未按合同约定发出指示、批准等文件的；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（7）专用合同条款中约定的其他情形。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因发包人原因未按计划开工日期开工的，发包人应按实际开工日期顺延竣工日期，确保实际工期不低于合同约定的工期总日历天数。因发包人原因导致工期延误需要修订施工进度计划的，按照第7.2.2项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施工进度计划的修订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7.5.2 因承包人原因导致工期延误</w:t>
      </w:r>
      <w:r/>
    </w:p>
    <w:p>
      <w:pPr>
        <w:ind w:firstLine="440"/>
        <w:spacing w:line="360" w:lineRule="auto"/>
        <w:rPr>
          <w:rFonts w:ascii="宋体" w:hAnsi="宋体"/>
          <w:color w:val="auto"/>
          <w:szCs w:val="21"/>
          <w:highlight w:val="none"/>
          <w:lang w:eastAsia="zh-CN"/>
        </w:rPr>
      </w:pPr>
      <w:r/>
      <w:bookmarkStart w:id="384" w:name="_Toc296346577"/>
      <w:r/>
      <w:bookmarkStart w:id="385" w:name="_Toc296503076"/>
      <w:r>
        <w:rPr>
          <w:rFonts w:ascii="宋体" w:hAnsi="宋体"/>
          <w:color w:val="auto"/>
          <w:szCs w:val="21"/>
          <w:highlight w:val="none"/>
          <w:lang w:eastAsia="zh-CN"/>
        </w:rPr>
        <w:t xml:space="preserve">因</w:t>
      </w:r>
      <w:bookmarkEnd w:id="384"/>
      <w:r/>
      <w:bookmarkEnd w:id="385"/>
      <w:r>
        <w:rPr>
          <w:rFonts w:ascii="宋体" w:hAnsi="宋体"/>
          <w:color w:val="auto"/>
          <w:szCs w:val="21"/>
          <w:highlight w:val="none"/>
          <w:lang w:eastAsia="zh-CN"/>
        </w:rPr>
        <w:t xml:space="preserve">承包人原因造成工期延误的，可以在专用合同条款中约定逾期竣工违约金的计算方法和逾期竣工违约金的上限。承包人支付逾期竣工违约金后，不免除承包人继续完成工程及修补缺陷的义务。</w:t>
      </w:r>
      <w:r/>
    </w:p>
    <w:p>
      <w:pPr>
        <w:pStyle w:val="889"/>
        <w:ind w:firstLine="482"/>
        <w:spacing w:before="156" w:after="78" w:line="360" w:lineRule="auto"/>
        <w:rPr>
          <w:rFonts w:ascii="黑体" w:hAnsi="黑体" w:eastAsia="黑体"/>
          <w:color w:val="auto"/>
          <w:sz w:val="24"/>
          <w:szCs w:val="24"/>
          <w:highlight w:val="none"/>
          <w:lang w:eastAsia="zh-CN"/>
        </w:rPr>
      </w:pPr>
      <w:r/>
      <w:bookmarkStart w:id="386" w:name="_Toc183117049"/>
      <w:r/>
      <w:bookmarkStart w:id="387" w:name="_Toc182840617"/>
      <w:r/>
      <w:bookmarkStart w:id="388" w:name="_Toc351203548"/>
      <w:r>
        <w:rPr>
          <w:rFonts w:ascii="黑体" w:hAnsi="黑体" w:eastAsia="黑体"/>
          <w:color w:val="auto"/>
          <w:sz w:val="24"/>
          <w:szCs w:val="24"/>
          <w:highlight w:val="none"/>
          <w:lang w:eastAsia="zh-CN"/>
        </w:rPr>
        <w:t xml:space="preserve">7</w:t>
      </w:r>
      <w:bookmarkStart w:id="389" w:name="_Toc296346575"/>
      <w:r/>
      <w:bookmarkStart w:id="390" w:name="_Toc337558773"/>
      <w:r/>
      <w:bookmarkStart w:id="391" w:name="_Toc296503074"/>
      <w:r/>
      <w:bookmarkStart w:id="392" w:name="_Toc296346578"/>
      <w:r/>
      <w:bookmarkStart w:id="393" w:name="_Toc296503077"/>
      <w:r>
        <w:rPr>
          <w:rFonts w:ascii="黑体" w:hAnsi="黑体" w:eastAsia="黑体"/>
          <w:color w:val="auto"/>
          <w:sz w:val="24"/>
          <w:szCs w:val="24"/>
          <w:highlight w:val="none"/>
          <w:lang w:eastAsia="zh-CN"/>
        </w:rPr>
        <w:t xml:space="preserve">.6 不利物质条件</w:t>
      </w:r>
      <w:bookmarkEnd w:id="386"/>
      <w:r/>
      <w:bookmarkEnd w:id="387"/>
      <w:r/>
      <w:bookmarkEnd w:id="388"/>
      <w:r/>
      <w:bookmarkEnd w:id="389"/>
      <w:r/>
      <w:bookmarkEnd w:id="390"/>
      <w:r/>
      <w:bookmarkEnd w:id="39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约定执行。承包人因采取合理措施而增加的费用和（或）延误的工期由发包人承担。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394" w:name="_Toc351203549"/>
      <w:r/>
      <w:bookmarkStart w:id="395" w:name="_Toc182840618"/>
      <w:r/>
      <w:bookmarkStart w:id="396" w:name="_Toc183117050"/>
      <w:r>
        <w:rPr>
          <w:rFonts w:ascii="黑体" w:hAnsi="黑体" w:eastAsia="黑体"/>
          <w:color w:val="auto"/>
          <w:sz w:val="24"/>
          <w:szCs w:val="24"/>
          <w:highlight w:val="none"/>
          <w:lang w:eastAsia="zh-CN"/>
        </w:rPr>
        <w:t xml:space="preserve">7</w:t>
      </w:r>
      <w:bookmarkStart w:id="397" w:name="_Toc337558774"/>
      <w:r/>
      <w:bookmarkStart w:id="398" w:name="_Toc296503075"/>
      <w:r/>
      <w:bookmarkStart w:id="399" w:name="_Toc296346576"/>
      <w:r>
        <w:rPr>
          <w:rFonts w:ascii="黑体" w:hAnsi="黑体" w:eastAsia="黑体"/>
          <w:color w:val="auto"/>
          <w:sz w:val="24"/>
          <w:szCs w:val="24"/>
          <w:highlight w:val="none"/>
          <w:lang w:eastAsia="zh-CN"/>
        </w:rPr>
        <w:t xml:space="preserve">.7异常恶劣的气候条件</w:t>
      </w:r>
      <w:bookmarkEnd w:id="394"/>
      <w:r/>
      <w:bookmarkEnd w:id="395"/>
      <w:r/>
      <w:bookmarkEnd w:id="396"/>
      <w:r/>
      <w:bookmarkEnd w:id="397"/>
      <w:r/>
      <w:bookmarkEnd w:id="398"/>
      <w:r/>
      <w:bookmarkEnd w:id="39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承包人应采取克服异常恶劣的气候条件的合理措施继续施工，并及时通知发包人和监理人。监理人经发包人同意后应当及时发出指示，指示构成变更的，按第10条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约定办理。承包人因采取合理措施而增加的费用和（或）延误的工期由发包人承担。</w:t>
      </w:r>
      <w:bookmarkStart w:id="400" w:name="_Toc351203550"/>
      <w:r/>
      <w:r/>
    </w:p>
    <w:p>
      <w:pPr>
        <w:pStyle w:val="889"/>
        <w:ind w:firstLine="482"/>
        <w:spacing w:before="156" w:after="78" w:line="360" w:lineRule="auto"/>
        <w:rPr>
          <w:rFonts w:ascii="黑体" w:hAnsi="黑体" w:eastAsia="黑体"/>
          <w:color w:val="auto"/>
          <w:sz w:val="24"/>
          <w:szCs w:val="24"/>
          <w:highlight w:val="none"/>
          <w:lang w:eastAsia="zh-CN"/>
        </w:rPr>
      </w:pPr>
      <w:r/>
      <w:bookmarkStart w:id="401" w:name="_Toc183117051"/>
      <w:r/>
      <w:bookmarkStart w:id="402" w:name="_Toc182840619"/>
      <w:r>
        <w:rPr>
          <w:rFonts w:ascii="黑体" w:hAnsi="黑体" w:eastAsia="黑体"/>
          <w:color w:val="auto"/>
          <w:sz w:val="24"/>
          <w:szCs w:val="24"/>
          <w:highlight w:val="none"/>
          <w:lang w:eastAsia="zh-CN"/>
        </w:rPr>
        <w:t xml:space="preserve">7</w:t>
      </w:r>
      <w:bookmarkStart w:id="403" w:name="_Toc337558775"/>
      <w:r>
        <w:rPr>
          <w:rFonts w:ascii="黑体" w:hAnsi="黑体" w:eastAsia="黑体"/>
          <w:color w:val="auto"/>
          <w:sz w:val="24"/>
          <w:szCs w:val="24"/>
          <w:highlight w:val="none"/>
          <w:lang w:eastAsia="zh-CN"/>
        </w:rPr>
        <w:t xml:space="preserve">.8暂停施工</w:t>
      </w:r>
      <w:bookmarkEnd w:id="400"/>
      <w:r/>
      <w:bookmarkEnd w:id="401"/>
      <w:r/>
      <w:bookmarkEnd w:id="402"/>
      <w:r/>
      <w:bookmarkEnd w:id="392"/>
      <w:r/>
      <w:bookmarkEnd w:id="393"/>
      <w:r/>
      <w:bookmarkEnd w:id="40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7.8.1发包人原因引起的暂停施工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因发包人原因引起暂停施工的，监理人经发包人同意后，应及时下达暂停施工指示。情况紧急且监理人未及时下达暂停施工指示的，按照第7.8.4项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紧急情况下的暂停施工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因发包人原因引起的暂停施工，发包人应承担由此增加的费用和（或）延误的工期，并支付承包人合理的利润。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7.8.2 承包人原因引起的暂停施工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因承包人原因引起的暂停施工，承包人应承担由此增加的费用和（或）延误的工期，且承包人在收到监理人复工指示后</w:t>
      </w:r>
      <w:r>
        <w:rPr>
          <w:rFonts w:hint="eastAsia" w:ascii="宋体" w:hAnsi="宋体"/>
          <w:color w:val="auto"/>
          <w:szCs w:val="21"/>
          <w:highlight w:val="none"/>
          <w:lang w:eastAsia="zh-CN"/>
        </w:rPr>
        <w:t xml:space="preserve">84</w:t>
      </w:r>
      <w:r>
        <w:rPr>
          <w:rFonts w:ascii="宋体" w:hAnsi="宋体"/>
          <w:color w:val="auto"/>
          <w:szCs w:val="21"/>
          <w:highlight w:val="none"/>
          <w:lang w:eastAsia="zh-CN"/>
        </w:rPr>
        <w:t xml:space="preserve">天内仍未复工的，视为第16.2.1项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第（7）目约定的承包人无法继续履行合同的情形。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7.8.3 指示暂停施工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监理人认为有必要时，并经发包人批准后，可向承包人作出暂停施工的指示，承包人应按监理人指示暂停施工。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7.8.4 紧急情况下的暂停施工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7.8.5 暂停施工后的复工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承包人无故拖延和拒绝复工的，承包人承担由此增加的费用和（或）延误的工期；因发包人原因无法按时复工的，按照第7.5.1项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因发包人原因导致工期延误</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7.8.6 暂停施工持续56天以上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监理人发出暂停施工指示后56天内未向承包人发出复工通知，除该项停工属于第7.8.2项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承包人原因引起的暂停施工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及第17条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不可抗力</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情形外，承包人可向发包人提交书面通知，要求发包人在收到书面通知后28天内准许已暂停施工的部分或全部工程继续施工。发包人逾期不予批准的，则承包人可以通知发包人，将工程受影响的部分视为按第10.1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变更的范围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第（2）项的可取消工作。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暂停施工持续</w:t>
      </w:r>
      <w:r>
        <w:rPr>
          <w:rFonts w:hint="eastAsia" w:ascii="宋体" w:hAnsi="宋体"/>
          <w:color w:val="auto"/>
          <w:szCs w:val="21"/>
          <w:highlight w:val="none"/>
          <w:lang w:eastAsia="zh-CN"/>
        </w:rPr>
        <w:t xml:space="preserve">84</w:t>
      </w:r>
      <w:r>
        <w:rPr>
          <w:rFonts w:ascii="宋体" w:hAnsi="宋体"/>
          <w:color w:val="auto"/>
          <w:szCs w:val="21"/>
          <w:highlight w:val="none"/>
          <w:lang w:eastAsia="zh-CN"/>
        </w:rPr>
        <w:t xml:space="preserve">天以上不复工的，且不属于第7.8.2项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承包人原因引起的暂停施工</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及第17条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不可抗力</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约定的情形，并影响到整个工程以及合同目的实现的，承包人有权提出价格调整要求，或者解除合同。解除合同的，按照第16.1.3项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因发包人违约解除合同</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7.8.7 暂停施工期间的工程照管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暂停施工期间，承包人应负责妥善照管工程并提供安全保障，由此增加的费用由责任方承担。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7.8.8 暂停施工的措施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暂停施工期间，发包人和承包人均应采取必要的措施确保工程质量及安全，防止因暂停施工扩大损失。</w:t>
      </w:r>
      <w:r/>
    </w:p>
    <w:p>
      <w:pPr>
        <w:pStyle w:val="889"/>
        <w:ind w:firstLine="482"/>
        <w:spacing w:before="156" w:after="78" w:line="360" w:lineRule="auto"/>
        <w:rPr>
          <w:rFonts w:ascii="黑体" w:hAnsi="黑体" w:eastAsia="黑体"/>
          <w:color w:val="auto"/>
          <w:sz w:val="24"/>
          <w:szCs w:val="24"/>
          <w:highlight w:val="none"/>
          <w:lang w:eastAsia="zh-CN"/>
        </w:rPr>
      </w:pPr>
      <w:r/>
      <w:bookmarkStart w:id="404" w:name="_Toc351203551"/>
      <w:r/>
      <w:bookmarkStart w:id="405" w:name="_Toc183117052"/>
      <w:r/>
      <w:bookmarkStart w:id="406" w:name="_Toc182840620"/>
      <w:r>
        <w:rPr>
          <w:rFonts w:ascii="黑体" w:hAnsi="黑体" w:eastAsia="黑体"/>
          <w:color w:val="auto"/>
          <w:sz w:val="24"/>
          <w:szCs w:val="24"/>
          <w:highlight w:val="none"/>
          <w:lang w:eastAsia="zh-CN"/>
        </w:rPr>
        <w:t xml:space="preserve">7.9提前竣工</w:t>
      </w:r>
      <w:bookmarkEnd w:id="404"/>
      <w:r/>
      <w:bookmarkEnd w:id="405"/>
      <w:r/>
      <w:bookmarkEnd w:id="40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w:t>
      </w:r>
      <w:r>
        <w:rPr>
          <w:rFonts w:hint="eastAsia" w:ascii="宋体" w:hAnsi="宋体"/>
          <w:color w:val="auto"/>
          <w:szCs w:val="21"/>
          <w:highlight w:val="none"/>
          <w:lang w:eastAsia="zh-CN"/>
        </w:rPr>
        <w:t xml:space="preserve">承包人认为提前竣工指示无法执行的，应向监理人和发包人提出书面异议，发包人和监理人应在收到异议后7天内予以答复。任何情况下，发包人不得压缩合理工期。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7.9.2 发包人要求承包人提前竣工，或承包人提出提前竣工的建议能够给发包人带来效益的，合同当事人可以在专用合同条款中约定提前竣工的奖励。</w:t>
      </w:r>
      <w:r/>
    </w:p>
    <w:p>
      <w:pPr>
        <w:pStyle w:val="888"/>
        <w:ind w:firstLine="562"/>
        <w:spacing w:after="0" w:line="360" w:lineRule="auto"/>
        <w:rPr>
          <w:rFonts w:ascii="黑体" w:hAnsi="黑体"/>
          <w:bCs/>
          <w:color w:val="auto"/>
          <w:sz w:val="28"/>
          <w:szCs w:val="28"/>
          <w:highlight w:val="none"/>
          <w:lang w:eastAsia="zh-CN"/>
        </w:rPr>
      </w:pPr>
      <w:r/>
      <w:bookmarkStart w:id="407" w:name="_Toc351203552"/>
      <w:r/>
      <w:bookmarkStart w:id="408" w:name="_Toc182840621"/>
      <w:r/>
      <w:bookmarkStart w:id="409" w:name="_Toc183117053"/>
      <w:r>
        <w:rPr>
          <w:rFonts w:ascii="黑体" w:hAnsi="黑体"/>
          <w:bCs/>
          <w:color w:val="auto"/>
          <w:sz w:val="28"/>
          <w:szCs w:val="28"/>
          <w:highlight w:val="none"/>
          <w:lang w:eastAsia="zh-CN"/>
        </w:rPr>
        <w:t xml:space="preserve">8</w:t>
      </w:r>
      <w:bookmarkStart w:id="410" w:name="_Toc337558776"/>
      <w:r/>
      <w:bookmarkStart w:id="411" w:name="_Toc296346559"/>
      <w:r/>
      <w:bookmarkStart w:id="412" w:name="_Toc296503058"/>
      <w:r>
        <w:rPr>
          <w:rFonts w:ascii="黑体" w:hAnsi="黑体"/>
          <w:bCs/>
          <w:color w:val="auto"/>
          <w:sz w:val="28"/>
          <w:szCs w:val="28"/>
          <w:highlight w:val="none"/>
          <w:lang w:eastAsia="zh-CN"/>
        </w:rPr>
        <w:t xml:space="preserve">. 材料与设备</w:t>
      </w:r>
      <w:bookmarkEnd w:id="407"/>
      <w:r/>
      <w:bookmarkEnd w:id="408"/>
      <w:r/>
      <w:bookmarkEnd w:id="409"/>
      <w:r/>
      <w:bookmarkEnd w:id="410"/>
      <w:r/>
      <w:bookmarkEnd w:id="411"/>
      <w:r/>
      <w:bookmarkEnd w:id="412"/>
      <w:r/>
      <w:r/>
    </w:p>
    <w:p>
      <w:pPr>
        <w:pStyle w:val="889"/>
        <w:ind w:firstLine="482"/>
        <w:spacing w:before="156" w:after="78" w:line="360" w:lineRule="auto"/>
        <w:rPr>
          <w:rFonts w:ascii="黑体" w:hAnsi="黑体" w:eastAsia="黑体"/>
          <w:color w:val="auto"/>
          <w:sz w:val="24"/>
          <w:szCs w:val="24"/>
          <w:highlight w:val="none"/>
          <w:lang w:eastAsia="zh-CN"/>
        </w:rPr>
      </w:pPr>
      <w:r/>
      <w:bookmarkStart w:id="413" w:name="_Toc182840622"/>
      <w:r/>
      <w:bookmarkStart w:id="414" w:name="_Toc351203553"/>
      <w:r/>
      <w:bookmarkStart w:id="415" w:name="_Toc183117054"/>
      <w:r>
        <w:rPr>
          <w:rFonts w:ascii="黑体" w:hAnsi="黑体" w:eastAsia="黑体"/>
          <w:color w:val="auto"/>
          <w:sz w:val="24"/>
          <w:szCs w:val="24"/>
          <w:highlight w:val="none"/>
          <w:lang w:eastAsia="zh-CN"/>
        </w:rPr>
        <w:t xml:space="preserve">8</w:t>
      </w:r>
      <w:bookmarkStart w:id="416" w:name="_Toc296346560"/>
      <w:r/>
      <w:bookmarkStart w:id="417" w:name="_Toc337558777"/>
      <w:r/>
      <w:bookmarkStart w:id="418" w:name="_Toc296503059"/>
      <w:r/>
      <w:bookmarkStart w:id="419" w:name="_Toc468936960"/>
      <w:r>
        <w:rPr>
          <w:rFonts w:ascii="黑体" w:hAnsi="黑体" w:eastAsia="黑体"/>
          <w:color w:val="auto"/>
          <w:sz w:val="24"/>
          <w:szCs w:val="24"/>
          <w:highlight w:val="none"/>
          <w:lang w:eastAsia="zh-CN"/>
        </w:rPr>
        <w:t xml:space="preserve">.1发包人供应材料与工程设备</w:t>
      </w:r>
      <w:bookmarkEnd w:id="413"/>
      <w:r/>
      <w:bookmarkEnd w:id="414"/>
      <w:r/>
      <w:bookmarkEnd w:id="415"/>
      <w:r/>
      <w:bookmarkEnd w:id="416"/>
      <w:r/>
      <w:bookmarkEnd w:id="417"/>
      <w:r/>
      <w:bookmarkEnd w:id="41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发包人自行供应材料、工程设备的，应在签订合同时在专用合同条款的附件《发包人供应材料设备一览表》中明确材料、工程设备的品种、规格、型号、数量、单价、质量等级和送达地点。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承包人应提前30天通过监理人以书面形式通知发包人供应材料与工程设备进场。承包人按照第7.2.2项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施工进度计划的修订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约定修订施工进度计划时，需同时提交经修订后的发包人供应材料与工程设备的进场计划。</w:t>
      </w:r>
      <w:r/>
    </w:p>
    <w:p>
      <w:pPr>
        <w:pStyle w:val="889"/>
        <w:ind w:firstLine="482"/>
        <w:spacing w:before="156" w:after="78" w:line="360" w:lineRule="auto"/>
        <w:rPr>
          <w:rFonts w:ascii="黑体" w:hAnsi="黑体" w:eastAsia="黑体"/>
          <w:color w:val="auto"/>
          <w:sz w:val="24"/>
          <w:szCs w:val="24"/>
          <w:highlight w:val="none"/>
          <w:lang w:eastAsia="zh-CN"/>
        </w:rPr>
      </w:pPr>
      <w:r/>
      <w:bookmarkStart w:id="420" w:name="_Toc351203554"/>
      <w:r/>
      <w:bookmarkStart w:id="421" w:name="_Toc182840623"/>
      <w:r/>
      <w:bookmarkStart w:id="422" w:name="_Toc183117055"/>
      <w:r>
        <w:rPr>
          <w:rFonts w:ascii="黑体" w:hAnsi="黑体" w:eastAsia="黑体"/>
          <w:color w:val="auto"/>
          <w:sz w:val="24"/>
          <w:szCs w:val="24"/>
          <w:highlight w:val="none"/>
          <w:lang w:eastAsia="zh-CN"/>
        </w:rPr>
        <w:t xml:space="preserve">8</w:t>
      </w:r>
      <w:bookmarkStart w:id="423" w:name="_Toc296346561"/>
      <w:r/>
      <w:bookmarkStart w:id="424" w:name="_Toc337558778"/>
      <w:r/>
      <w:bookmarkStart w:id="425" w:name="_Toc296503060"/>
      <w:r>
        <w:rPr>
          <w:rFonts w:ascii="黑体" w:hAnsi="黑体" w:eastAsia="黑体"/>
          <w:color w:val="auto"/>
          <w:sz w:val="24"/>
          <w:szCs w:val="24"/>
          <w:highlight w:val="none"/>
          <w:lang w:eastAsia="zh-CN"/>
        </w:rPr>
        <w:t xml:space="preserve">.2承包人采购材料与工程设备</w:t>
      </w:r>
      <w:bookmarkEnd w:id="420"/>
      <w:r/>
      <w:bookmarkEnd w:id="421"/>
      <w:r/>
      <w:bookmarkEnd w:id="422"/>
      <w:r/>
      <w:bookmarkEnd w:id="423"/>
      <w:r/>
      <w:bookmarkEnd w:id="424"/>
      <w:r/>
      <w:bookmarkEnd w:id="42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w:t>
      </w:r>
      <w:r>
        <w:rPr>
          <w:rFonts w:hint="eastAsia" w:ascii="宋体" w:hAnsi="宋体"/>
          <w:color w:val="auto"/>
          <w:szCs w:val="21"/>
          <w:highlight w:val="none"/>
          <w:lang w:eastAsia="zh-CN"/>
        </w:rPr>
        <w:t xml:space="preserve">相应责任</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426" w:name="_Toc183117056"/>
      <w:r/>
      <w:bookmarkStart w:id="427" w:name="_Toc351203555"/>
      <w:r/>
      <w:bookmarkStart w:id="428" w:name="_Toc182840624"/>
      <w:r>
        <w:rPr>
          <w:rFonts w:ascii="黑体" w:hAnsi="黑体" w:eastAsia="黑体"/>
          <w:color w:val="auto"/>
          <w:sz w:val="24"/>
          <w:szCs w:val="24"/>
          <w:highlight w:val="none"/>
          <w:lang w:eastAsia="zh-CN"/>
        </w:rPr>
        <w:t xml:space="preserve">8</w:t>
      </w:r>
      <w:bookmarkStart w:id="429" w:name="_Toc296503061"/>
      <w:r/>
      <w:bookmarkStart w:id="430" w:name="_Toc296346562"/>
      <w:r/>
      <w:bookmarkStart w:id="431" w:name="_Toc337558779"/>
      <w:r>
        <w:rPr>
          <w:rFonts w:ascii="黑体" w:hAnsi="黑体" w:eastAsia="黑体"/>
          <w:color w:val="auto"/>
          <w:sz w:val="24"/>
          <w:szCs w:val="24"/>
          <w:highlight w:val="none"/>
          <w:lang w:eastAsia="zh-CN"/>
        </w:rPr>
        <w:t xml:space="preserve">.3材料与工程设备的接收与拒收</w:t>
      </w:r>
      <w:bookmarkEnd w:id="426"/>
      <w:r/>
      <w:bookmarkEnd w:id="427"/>
      <w:r/>
      <w:bookmarkEnd w:id="428"/>
      <w:r/>
      <w:bookmarkEnd w:id="429"/>
      <w:r/>
      <w:bookmarkEnd w:id="430"/>
      <w:r/>
      <w:bookmarkEnd w:id="43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发包人提供的材料和工程设备的规格、数量或质量不符合合同约定的，或因发包人原因导致交货日期延误或交货地点变更等情况的，按照第16.1款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约定办理。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8.3.2 承包人采购的材料和工程设备，应保证产品质量合格，承包人应在材料和工程设备到货前24小时通知监理人检验。承</w:t>
      </w:r>
      <w:bookmarkStart w:id="432" w:name="_Toc250655469"/>
      <w:r>
        <w:rPr>
          <w:rFonts w:ascii="宋体" w:hAnsi="宋体"/>
          <w:color w:val="auto"/>
          <w:szCs w:val="21"/>
          <w:highlight w:val="none"/>
          <w:lang w:eastAsia="zh-CN"/>
        </w:rPr>
        <w:t xml:space="preserve">包人进行永久设备、材料的制造和生产的，应符合相关质量标准，并向监理人提交材料的样本以及有关资料，并应在使用该材料或工程设备之前获得监理人同意。</w:t>
      </w:r>
      <w:bookmarkEnd w:id="43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433" w:name="_Toc351203556"/>
      <w:r/>
      <w:bookmarkStart w:id="434" w:name="_Toc183117057"/>
      <w:r/>
      <w:bookmarkStart w:id="435" w:name="_Toc182840625"/>
      <w:r>
        <w:rPr>
          <w:rFonts w:ascii="黑体" w:hAnsi="黑体" w:eastAsia="黑体"/>
          <w:color w:val="auto"/>
          <w:sz w:val="24"/>
          <w:szCs w:val="24"/>
          <w:highlight w:val="none"/>
          <w:lang w:eastAsia="zh-CN"/>
        </w:rPr>
        <w:t xml:space="preserve">8</w:t>
      </w:r>
      <w:bookmarkStart w:id="436" w:name="_Toc296346563"/>
      <w:r/>
      <w:bookmarkStart w:id="437" w:name="_Toc337558780"/>
      <w:r/>
      <w:bookmarkStart w:id="438" w:name="_Toc296503062"/>
      <w:r>
        <w:rPr>
          <w:rFonts w:ascii="黑体" w:hAnsi="黑体" w:eastAsia="黑体"/>
          <w:color w:val="auto"/>
          <w:sz w:val="24"/>
          <w:szCs w:val="24"/>
          <w:highlight w:val="none"/>
          <w:lang w:eastAsia="zh-CN"/>
        </w:rPr>
        <w:t xml:space="preserve">.4材料与工程设备的保管与使用</w:t>
      </w:r>
      <w:bookmarkEnd w:id="433"/>
      <w:r/>
      <w:bookmarkEnd w:id="434"/>
      <w:r/>
      <w:bookmarkEnd w:id="435"/>
      <w:r/>
      <w:bookmarkEnd w:id="436"/>
      <w:r/>
      <w:bookmarkEnd w:id="437"/>
      <w:r/>
      <w:bookmarkEnd w:id="4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8.4.1 发包人供应材料与工程设备的保管与使用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发包人供应的材料和工程设备使用前，由承包人负责检验，检验费用由发包人承担，不合格的不得使用。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8.4.2 承包人采购材料与工程设备的保管与使用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发包人或监理人发现承包人使用不符合设计或有关标准要求的材料和工程设备时，有权要求承包人进行修复、拆除或重新采购，由此增加的费用和（或）延误的工期，由承包人承担。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439" w:name="_Toc182840626"/>
      <w:r/>
      <w:bookmarkStart w:id="440" w:name="_Toc351203557"/>
      <w:r/>
      <w:bookmarkStart w:id="441" w:name="_Toc183117058"/>
      <w:r>
        <w:rPr>
          <w:rFonts w:ascii="黑体" w:hAnsi="黑体" w:eastAsia="黑体"/>
          <w:color w:val="auto"/>
          <w:sz w:val="24"/>
          <w:szCs w:val="24"/>
          <w:highlight w:val="none"/>
          <w:lang w:eastAsia="zh-CN"/>
        </w:rPr>
        <w:t xml:space="preserve">8.5禁止使用不合格的材料和工程设备</w:t>
      </w:r>
      <w:bookmarkEnd w:id="439"/>
      <w:r/>
      <w:bookmarkEnd w:id="440"/>
      <w:r/>
      <w:bookmarkEnd w:id="4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8.5.1 监理人有权拒绝承包人提供的不合格材料或工程设备，并要求承包人立即进行更换。监理人应在更换后再次进行检查和检验，由此增加的费用和（或）延误的工期由承包人承担。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8.5.2 监理人发现承包人使用了不合格的材料和工程设备，承包人应按照监理人的指示立即改正，并禁止在工程中继续使用不合格的材料和工程设备。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8.5.3 发包人提供的材料或工程设备不符合合同要求的，承包人有权拒绝，并可要求发包人更换，由此增加的费用和（或）延误的工期由发包人承担</w:t>
      </w:r>
      <w:r>
        <w:rPr>
          <w:rFonts w:hint="eastAsia" w:ascii="宋体" w:hAnsi="宋体"/>
          <w:color w:val="auto"/>
          <w:szCs w:val="21"/>
          <w:highlight w:val="none"/>
          <w:lang w:eastAsia="zh-CN"/>
        </w:rPr>
        <w:t xml:space="preserve">，并支付承包人合理的利润</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442" w:name="_Toc351203558"/>
      <w:r/>
      <w:bookmarkStart w:id="443" w:name="_Toc183117059"/>
      <w:r/>
      <w:bookmarkStart w:id="444" w:name="_Toc182840627"/>
      <w:r>
        <w:rPr>
          <w:rFonts w:ascii="黑体" w:hAnsi="黑体" w:eastAsia="黑体"/>
          <w:color w:val="auto"/>
          <w:sz w:val="24"/>
          <w:szCs w:val="24"/>
          <w:highlight w:val="none"/>
          <w:lang w:eastAsia="zh-CN"/>
        </w:rPr>
        <w:t xml:space="preserve">8.6 样品</w:t>
      </w:r>
      <w:bookmarkEnd w:id="442"/>
      <w:r/>
      <w:bookmarkEnd w:id="443"/>
      <w:r/>
      <w:bookmarkEnd w:id="44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8.6.1</w:t>
      </w:r>
      <w:r>
        <w:rPr>
          <w:rFonts w:ascii="宋体" w:hAnsi="宋体"/>
          <w:color w:val="auto"/>
          <w:szCs w:val="21"/>
          <w:highlight w:val="none"/>
          <w:lang w:eastAsia="zh-CN"/>
        </w:rPr>
        <w:tab/>
      </w:r>
      <w:r>
        <w:rPr>
          <w:rFonts w:ascii="宋体" w:hAnsi="宋体"/>
          <w:color w:val="auto"/>
          <w:szCs w:val="21"/>
          <w:highlight w:val="none"/>
          <w:lang w:eastAsia="zh-CN"/>
        </w:rPr>
        <w:t xml:space="preserve">样品的报送</w:t>
      </w:r>
      <w:r>
        <w:rPr>
          <w:rFonts w:hint="eastAsia" w:ascii="宋体" w:hAnsi="宋体"/>
          <w:color w:val="auto"/>
          <w:szCs w:val="21"/>
          <w:highlight w:val="none"/>
          <w:lang w:eastAsia="zh-CN"/>
        </w:rPr>
        <w:t xml:space="preserve">与封存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需要承包人报送样品的材料或工程设备，样品的种类、名称、规格、数量等要求均应在专用合同条款中约定。样品的报送程序如下：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在计划采购前28天向监理人报送样品。承包人报送的样品均应来自供应材料的实际生产地，且提供的样品的规格、数量足以表明材料或工程设备的质量、型号、颜色、表面处理、质地、误差和其他要求的特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（3）经发包人和监理人审批确认的样品</w:t>
      </w:r>
      <w:r>
        <w:rPr>
          <w:rFonts w:hint="eastAsia" w:ascii="宋体" w:hAnsi="宋体"/>
          <w:color w:val="auto"/>
          <w:szCs w:val="21"/>
          <w:highlight w:val="none"/>
          <w:lang w:eastAsia="zh-CN"/>
        </w:rPr>
        <w:t xml:space="preserve">应按约定的方法封样，封存的样品</w:t>
      </w:r>
      <w:r>
        <w:rPr>
          <w:rFonts w:ascii="宋体" w:hAnsi="宋体"/>
          <w:color w:val="auto"/>
          <w:szCs w:val="21"/>
          <w:highlight w:val="none"/>
          <w:lang w:eastAsia="zh-CN"/>
        </w:rPr>
        <w:t xml:space="preserve">作为检验工程相关部分的标准之一。承包人在施工过程中不得使用与样品不符的材料或工程设备。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（4）发包人和监理人对样品的审批确认仅为确认相关材料或工程设备的特征或用途，不得被理解为对合同的修改或改变，也并不减轻或免除承包人任何的责任和义务。</w:t>
      </w:r>
      <w:r>
        <w:rPr>
          <w:rFonts w:hint="eastAsia" w:ascii="宋体" w:hAnsi="宋体"/>
          <w:color w:val="auto"/>
          <w:szCs w:val="21"/>
          <w:highlight w:val="none"/>
          <w:lang w:eastAsia="zh-CN"/>
        </w:rPr>
        <w:t xml:space="preserve">如果封存的样品修改或改变了合同约定，合同当事人应当以书面协议予以确认。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8.6.2 样品的保管</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经批准的样品应由监理人负责封存于现场，承包人应在现场为保存样品提供适当和固定的场所并保持适当和良好的存储环境条件。</w:t>
      </w:r>
      <w:r/>
    </w:p>
    <w:p>
      <w:pPr>
        <w:pStyle w:val="889"/>
        <w:ind w:firstLine="482"/>
        <w:spacing w:before="156" w:after="78" w:line="360" w:lineRule="auto"/>
        <w:rPr>
          <w:rFonts w:ascii="黑体" w:hAnsi="黑体" w:eastAsia="黑体"/>
          <w:color w:val="auto"/>
          <w:sz w:val="24"/>
          <w:szCs w:val="24"/>
          <w:highlight w:val="none"/>
          <w:lang w:eastAsia="zh-CN"/>
        </w:rPr>
      </w:pPr>
      <w:r/>
      <w:bookmarkStart w:id="445" w:name="_Toc182840628"/>
      <w:r/>
      <w:bookmarkStart w:id="446" w:name="_Toc183117060"/>
      <w:r/>
      <w:bookmarkStart w:id="447" w:name="_Toc351203559"/>
      <w:r>
        <w:rPr>
          <w:rFonts w:ascii="黑体" w:hAnsi="黑体" w:eastAsia="黑体"/>
          <w:color w:val="auto"/>
          <w:sz w:val="24"/>
          <w:szCs w:val="24"/>
          <w:highlight w:val="none"/>
          <w:lang w:eastAsia="zh-CN"/>
        </w:rPr>
        <w:t xml:space="preserve">8.7材料与工程设备的替代</w:t>
      </w:r>
      <w:bookmarkEnd w:id="445"/>
      <w:r/>
      <w:bookmarkEnd w:id="446"/>
      <w:r/>
      <w:bookmarkEnd w:id="44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8.7.1 出现下列情况需要使用替代材料和工程设备的，承包人应按照第8.7.2项约定的程序执行：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后生效的法律规定禁止使用的；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（2）发包人要求使用替代品的；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（3）因其他原因必须使用替代品的。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8.7.2 承包人应在使用替代材料和工程设备28天前书面通知监理人，并附下列文件：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（1）被替代的材料和工程设备的名称、数量、规格、型号、品牌、性能、价格及其他相关资料；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（2）替代品的名称、数量、规格、型号、品牌、性能、价格及其他相关资料；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（3）替代品与被替代产品之间的差异以及使用替代品可能对工程产生的影响；</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（4）替代品与被替代产品的价格差异；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（5）使用替代品的理由和原因说明；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（6）监理人要求的其他文件。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监理人应在收到通知后14天内向承包人发出经发包人签认的书面指示；监理人逾期发出书面指示的，视为发包人和监理人同意使用替代品。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8.7.3 发包人认可使用替代材料和工程设备的，替代材料和工程设备的价格，按照已标价工程量清单或预算书相同项目的价格认定；无相同项目的，参考相似项目价格认定；</w:t>
      </w:r>
      <w:r>
        <w:rPr>
          <w:rFonts w:hint="eastAsia" w:ascii="宋体" w:hAnsi="宋体"/>
          <w:color w:val="auto"/>
          <w:szCs w:val="21"/>
          <w:highlight w:val="none"/>
          <w:lang w:eastAsia="zh-CN"/>
        </w:rPr>
        <w:t xml:space="preserve">既无</w:t>
      </w:r>
      <w:r>
        <w:rPr>
          <w:rFonts w:ascii="宋体" w:hAnsi="宋体"/>
          <w:color w:val="auto"/>
          <w:szCs w:val="21"/>
          <w:highlight w:val="none"/>
          <w:lang w:eastAsia="zh-CN"/>
        </w:rPr>
        <w:t xml:space="preserve">相同项目</w:t>
      </w:r>
      <w:r>
        <w:rPr>
          <w:rFonts w:hint="eastAsia" w:ascii="宋体" w:hAnsi="宋体"/>
          <w:color w:val="auto"/>
          <w:szCs w:val="21"/>
          <w:highlight w:val="none"/>
          <w:lang w:eastAsia="zh-CN"/>
        </w:rPr>
        <w:t xml:space="preserve">也</w:t>
      </w:r>
      <w:r>
        <w:rPr>
          <w:rFonts w:ascii="宋体" w:hAnsi="宋体"/>
          <w:color w:val="auto"/>
          <w:szCs w:val="21"/>
          <w:highlight w:val="none"/>
          <w:lang w:eastAsia="zh-CN"/>
        </w:rPr>
        <w:t xml:space="preserve">无相似项目的，</w:t>
      </w:r>
      <w:r>
        <w:rPr>
          <w:rFonts w:hint="eastAsia" w:ascii="宋体" w:hAnsi="宋体"/>
          <w:color w:val="auto"/>
          <w:szCs w:val="21"/>
          <w:highlight w:val="none"/>
          <w:lang w:eastAsia="zh-CN"/>
        </w:rPr>
        <w:t xml:space="preserve">按照合理的成本与利润构成的原则，</w:t>
      </w:r>
      <w:r>
        <w:rPr>
          <w:rFonts w:ascii="宋体" w:hAnsi="宋体"/>
          <w:color w:val="auto"/>
          <w:szCs w:val="21"/>
          <w:highlight w:val="none"/>
          <w:lang w:eastAsia="zh-CN"/>
        </w:rPr>
        <w:t xml:space="preserve">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确定价格。</w:t>
      </w:r>
      <w:r/>
    </w:p>
    <w:p>
      <w:pPr>
        <w:pStyle w:val="889"/>
        <w:ind w:firstLine="482"/>
        <w:spacing w:before="156" w:after="78" w:line="360" w:lineRule="auto"/>
        <w:rPr>
          <w:rFonts w:ascii="黑体" w:hAnsi="黑体" w:eastAsia="黑体"/>
          <w:color w:val="auto"/>
          <w:sz w:val="24"/>
          <w:szCs w:val="24"/>
          <w:highlight w:val="none"/>
          <w:lang w:eastAsia="zh-CN"/>
        </w:rPr>
      </w:pPr>
      <w:r/>
      <w:bookmarkStart w:id="448" w:name="_Toc182840629"/>
      <w:r/>
      <w:bookmarkStart w:id="449" w:name="_Toc351203560"/>
      <w:r/>
      <w:bookmarkStart w:id="450" w:name="_Toc183117061"/>
      <w:r>
        <w:rPr>
          <w:rFonts w:ascii="黑体" w:hAnsi="黑体" w:eastAsia="黑体"/>
          <w:color w:val="auto"/>
          <w:sz w:val="24"/>
          <w:szCs w:val="24"/>
          <w:highlight w:val="none"/>
          <w:lang w:eastAsia="zh-CN"/>
        </w:rPr>
        <w:t xml:space="preserve">8.8施工设备和临时设施</w:t>
      </w:r>
      <w:bookmarkEnd w:id="448"/>
      <w:r/>
      <w:bookmarkEnd w:id="449"/>
      <w:r/>
      <w:bookmarkEnd w:id="45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8.8.1 承包人提供的施工设备和临时设施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承包人应按合同进度计划的要求，及时配置施工设备和修建临时设施。进入施工场地的承包人设备需经监理人核查后才能投入使用。承包人更换合同约定的承包人设备的，应报监理人批准。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除专用合同条款另有约定外，承包人应自行承担修建临时设施的费用，需要临时占地的，应由发包人办理申请手续并承担相应费用。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8.8.2发包人提供的施工设备和临时设施</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发包人提供的施工设备或临时设施在专用合同条款中约定。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8.8.3要求承包人增加或更换施工设备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承包人使用的施工设备不能满足合同进度计划和（或）质量要求时，监理人有权要求承包人增加或更换施工设备，承包人应及时增加或更换，由此增加的费用和（或）延误的工期由承包人承担。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451" w:name="_Toc351203561"/>
      <w:r/>
      <w:bookmarkStart w:id="452" w:name="_Toc182840630"/>
      <w:r/>
      <w:bookmarkStart w:id="453" w:name="_Toc183117062"/>
      <w:r>
        <w:rPr>
          <w:rFonts w:ascii="黑体" w:hAnsi="黑体" w:eastAsia="黑体"/>
          <w:color w:val="auto"/>
          <w:sz w:val="24"/>
          <w:szCs w:val="24"/>
          <w:highlight w:val="none"/>
          <w:lang w:eastAsia="zh-CN"/>
        </w:rPr>
        <w:t xml:space="preserve">8</w:t>
      </w:r>
      <w:bookmarkStart w:id="454" w:name="_Toc296346564"/>
      <w:r/>
      <w:bookmarkStart w:id="455" w:name="_Toc296503063"/>
      <w:r/>
      <w:bookmarkStart w:id="456" w:name="_Toc337558781"/>
      <w:r>
        <w:rPr>
          <w:rFonts w:ascii="黑体" w:hAnsi="黑体" w:eastAsia="黑体"/>
          <w:color w:val="auto"/>
          <w:sz w:val="24"/>
          <w:szCs w:val="24"/>
          <w:highlight w:val="none"/>
          <w:lang w:eastAsia="zh-CN"/>
        </w:rPr>
        <w:t xml:space="preserve">.9材料与设备专用</w:t>
      </w:r>
      <w:bookmarkEnd w:id="451"/>
      <w:r>
        <w:rPr>
          <w:rFonts w:hint="eastAsia" w:ascii="黑体" w:hAnsi="黑体" w:eastAsia="黑体"/>
          <w:color w:val="auto"/>
          <w:sz w:val="24"/>
          <w:szCs w:val="24"/>
          <w:highlight w:val="none"/>
          <w:lang w:eastAsia="zh-CN"/>
        </w:rPr>
        <w:t xml:space="preserve">要求</w:t>
      </w:r>
      <w:bookmarkEnd w:id="452"/>
      <w:r/>
      <w:bookmarkEnd w:id="453"/>
      <w:r/>
      <w:bookmarkEnd w:id="454"/>
      <w:r/>
      <w:bookmarkEnd w:id="455"/>
      <w:r/>
      <w:bookmarkEnd w:id="45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承包人运入施工现场的材料、工程设备、施工设备以及在施工场地建设的临时设施，包括备品备件、安装工具与资料，必须专用于工程。未经发包人批准，承包人不得运出施工现场或挪作他用；</w:t>
      </w:r>
      <w:bookmarkEnd w:id="419"/>
      <w:r>
        <w:rPr>
          <w:rFonts w:ascii="宋体" w:hAnsi="宋体"/>
          <w:color w:val="auto"/>
          <w:szCs w:val="21"/>
          <w:highlight w:val="none"/>
          <w:lang w:eastAsia="zh-CN"/>
        </w:rPr>
        <w:t xml:space="preserve">经发包人批准，承包人可以根据施工进度计划撤走闲置的施工设备和其他物品。</w:t>
      </w:r>
      <w:r/>
    </w:p>
    <w:p>
      <w:pPr>
        <w:pStyle w:val="888"/>
        <w:ind w:firstLine="562"/>
        <w:spacing w:after="0" w:line="360" w:lineRule="auto"/>
        <w:rPr>
          <w:rFonts w:ascii="黑体" w:hAnsi="黑体"/>
          <w:bCs/>
          <w:color w:val="auto"/>
          <w:sz w:val="28"/>
          <w:szCs w:val="28"/>
          <w:highlight w:val="none"/>
          <w:lang w:eastAsia="zh-CN"/>
        </w:rPr>
      </w:pPr>
      <w:r/>
      <w:bookmarkStart w:id="457" w:name="_Toc183117063"/>
      <w:r/>
      <w:bookmarkStart w:id="458" w:name="_Toc351203562"/>
      <w:r/>
      <w:bookmarkStart w:id="459" w:name="_Toc182840631"/>
      <w:r>
        <w:rPr>
          <w:rFonts w:ascii="黑体" w:hAnsi="黑体"/>
          <w:bCs/>
          <w:color w:val="auto"/>
          <w:sz w:val="28"/>
          <w:szCs w:val="28"/>
          <w:highlight w:val="none"/>
          <w:lang w:eastAsia="zh-CN"/>
        </w:rPr>
        <w:t xml:space="preserve">9</w:t>
      </w:r>
      <w:bookmarkStart w:id="460" w:name="_Toc337558782"/>
      <w:r/>
      <w:bookmarkStart w:id="461" w:name="_Toc296503083"/>
      <w:r/>
      <w:bookmarkStart w:id="462" w:name="_Toc296346584"/>
      <w:r>
        <w:rPr>
          <w:rFonts w:ascii="黑体" w:hAnsi="黑体"/>
          <w:bCs/>
          <w:color w:val="auto"/>
          <w:sz w:val="28"/>
          <w:szCs w:val="28"/>
          <w:highlight w:val="none"/>
          <w:lang w:eastAsia="zh-CN"/>
        </w:rPr>
        <w:t xml:space="preserve">. 试验与检验</w:t>
      </w:r>
      <w:bookmarkEnd w:id="457"/>
      <w:r/>
      <w:bookmarkEnd w:id="458"/>
      <w:r/>
      <w:bookmarkEnd w:id="459"/>
      <w:r/>
      <w:bookmarkEnd w:id="460"/>
      <w:r/>
      <w:r/>
    </w:p>
    <w:p>
      <w:pPr>
        <w:pStyle w:val="889"/>
        <w:ind w:firstLine="482"/>
        <w:spacing w:before="156" w:after="78" w:line="360" w:lineRule="auto"/>
        <w:rPr>
          <w:rFonts w:ascii="黑体" w:hAnsi="黑体" w:eastAsia="黑体"/>
          <w:color w:val="auto"/>
          <w:sz w:val="24"/>
          <w:szCs w:val="24"/>
          <w:highlight w:val="none"/>
          <w:lang w:eastAsia="zh-CN"/>
        </w:rPr>
      </w:pPr>
      <w:r/>
      <w:bookmarkStart w:id="463" w:name="_Toc182840632"/>
      <w:r/>
      <w:bookmarkStart w:id="464" w:name="_Toc351203563"/>
      <w:r/>
      <w:bookmarkStart w:id="465" w:name="_Toc183117064"/>
      <w:r>
        <w:rPr>
          <w:rFonts w:ascii="黑体" w:hAnsi="黑体" w:eastAsia="黑体"/>
          <w:color w:val="auto"/>
          <w:sz w:val="24"/>
          <w:szCs w:val="24"/>
          <w:highlight w:val="none"/>
          <w:lang w:eastAsia="zh-CN"/>
        </w:rPr>
        <w:t xml:space="preserve">9</w:t>
      </w:r>
      <w:bookmarkStart w:id="466" w:name="_Toc337558783"/>
      <w:r>
        <w:rPr>
          <w:rFonts w:ascii="黑体" w:hAnsi="黑体" w:eastAsia="黑体"/>
          <w:color w:val="auto"/>
          <w:sz w:val="24"/>
          <w:szCs w:val="24"/>
          <w:highlight w:val="none"/>
          <w:lang w:eastAsia="zh-CN"/>
        </w:rPr>
        <w:t xml:space="preserve">.1试验设备与试验人员</w:t>
      </w:r>
      <w:bookmarkEnd w:id="463"/>
      <w:r/>
      <w:bookmarkEnd w:id="464"/>
      <w:r/>
      <w:bookmarkEnd w:id="465"/>
      <w:r/>
      <w:bookmarkEnd w:id="46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9.1.2 承包人应按专用合同条款的约定提供试验设备、取样装置、试验场所和试验条件，并向监理人提交相应进场计划表。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承包人配置的试验设备要符合相应试验规程的要求并经过具有资质的检测单位检测，且在正式使用该试验设备前，需要经过监理人与承包人共同校定。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9.1.3 承包人应向监理人提交试验人员的名单及其岗位、资格等证明资料，试验人员必须能够熟练进行相应的检测试验，承包人对试验人员的试验程序和试验结果的正确性负责。</w:t>
      </w:r>
      <w:r/>
    </w:p>
    <w:p>
      <w:pPr>
        <w:pStyle w:val="889"/>
        <w:ind w:firstLine="482"/>
        <w:spacing w:before="156" w:after="78" w:line="360" w:lineRule="auto"/>
        <w:rPr>
          <w:rFonts w:ascii="黑体" w:hAnsi="黑体" w:eastAsia="黑体"/>
          <w:color w:val="auto"/>
          <w:sz w:val="24"/>
          <w:szCs w:val="24"/>
          <w:highlight w:val="none"/>
          <w:lang w:eastAsia="zh-CN"/>
        </w:rPr>
      </w:pPr>
      <w:r/>
      <w:bookmarkStart w:id="467" w:name="_Toc182840633"/>
      <w:r/>
      <w:bookmarkStart w:id="468" w:name="_Toc351203564"/>
      <w:r/>
      <w:bookmarkStart w:id="469" w:name="_Toc183117065"/>
      <w:r>
        <w:rPr>
          <w:rFonts w:ascii="黑体" w:hAnsi="黑体" w:eastAsia="黑体"/>
          <w:color w:val="auto"/>
          <w:sz w:val="24"/>
          <w:szCs w:val="24"/>
          <w:highlight w:val="none"/>
          <w:lang w:eastAsia="zh-CN"/>
        </w:rPr>
        <w:t xml:space="preserve">9</w:t>
      </w:r>
      <w:bookmarkStart w:id="470" w:name="_Toc337558784"/>
      <w:r>
        <w:rPr>
          <w:rFonts w:ascii="黑体" w:hAnsi="黑体" w:eastAsia="黑体"/>
          <w:color w:val="auto"/>
          <w:sz w:val="24"/>
          <w:szCs w:val="24"/>
          <w:highlight w:val="none"/>
          <w:lang w:eastAsia="zh-CN"/>
        </w:rPr>
        <w:t xml:space="preserve">.2取样</w:t>
      </w:r>
      <w:bookmarkEnd w:id="467"/>
      <w:r/>
      <w:bookmarkEnd w:id="468"/>
      <w:r/>
      <w:bookmarkEnd w:id="469"/>
      <w:r/>
      <w:bookmarkEnd w:id="47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试验属于自检性质的，承包人可以单独取样。试验属于监理人抽检性质的，可由监理人取样，也可由承包人的试验人员在监理人的监督下取样。</w:t>
      </w:r>
      <w:r/>
    </w:p>
    <w:p>
      <w:pPr>
        <w:pStyle w:val="889"/>
        <w:ind w:firstLine="482"/>
        <w:spacing w:before="156" w:after="78" w:line="360" w:lineRule="auto"/>
        <w:rPr>
          <w:rFonts w:ascii="黑体" w:hAnsi="黑体" w:eastAsia="黑体"/>
          <w:color w:val="auto"/>
          <w:sz w:val="24"/>
          <w:szCs w:val="24"/>
          <w:highlight w:val="none"/>
          <w:lang w:eastAsia="zh-CN"/>
        </w:rPr>
      </w:pPr>
      <w:r/>
      <w:bookmarkStart w:id="471" w:name="_Toc351203565"/>
      <w:r/>
      <w:bookmarkStart w:id="472" w:name="_Toc182840634"/>
      <w:r/>
      <w:bookmarkStart w:id="473" w:name="_Toc183117066"/>
      <w:r>
        <w:rPr>
          <w:rFonts w:ascii="黑体" w:hAnsi="黑体" w:eastAsia="黑体"/>
          <w:color w:val="auto"/>
          <w:sz w:val="24"/>
          <w:szCs w:val="24"/>
          <w:highlight w:val="none"/>
          <w:lang w:eastAsia="zh-CN"/>
        </w:rPr>
        <w:t xml:space="preserve">9</w:t>
      </w:r>
      <w:bookmarkStart w:id="474" w:name="_Toc337558785"/>
      <w:r>
        <w:rPr>
          <w:rFonts w:ascii="黑体" w:hAnsi="黑体" w:eastAsia="黑体"/>
          <w:color w:val="auto"/>
          <w:sz w:val="24"/>
          <w:szCs w:val="24"/>
          <w:highlight w:val="none"/>
          <w:lang w:eastAsia="zh-CN"/>
        </w:rPr>
        <w:t xml:space="preserve">.3材料、工程设备和工程的试验和检验</w:t>
      </w:r>
      <w:bookmarkEnd w:id="471"/>
      <w:r/>
      <w:bookmarkEnd w:id="472"/>
      <w:r/>
      <w:bookmarkEnd w:id="473"/>
      <w:r/>
      <w:bookmarkEnd w:id="47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475" w:name="_Toc182840635"/>
      <w:r/>
      <w:bookmarkStart w:id="476" w:name="_Toc183117067"/>
      <w:r/>
      <w:bookmarkStart w:id="477" w:name="_Toc351203566"/>
      <w:r>
        <w:rPr>
          <w:rFonts w:ascii="黑体" w:hAnsi="黑体" w:eastAsia="黑体"/>
          <w:color w:val="auto"/>
          <w:sz w:val="24"/>
          <w:szCs w:val="24"/>
          <w:highlight w:val="none"/>
          <w:lang w:eastAsia="zh-CN"/>
        </w:rPr>
        <w:t xml:space="preserve">9</w:t>
      </w:r>
      <w:bookmarkStart w:id="478" w:name="_Toc337558786"/>
      <w:r>
        <w:rPr>
          <w:rFonts w:ascii="黑体" w:hAnsi="黑体" w:eastAsia="黑体"/>
          <w:color w:val="auto"/>
          <w:sz w:val="24"/>
          <w:szCs w:val="24"/>
          <w:highlight w:val="none"/>
          <w:lang w:eastAsia="zh-CN"/>
        </w:rPr>
        <w:t xml:space="preserve">.4现场工艺试验</w:t>
      </w:r>
      <w:bookmarkEnd w:id="475"/>
      <w:r/>
      <w:bookmarkEnd w:id="476"/>
      <w:r/>
      <w:bookmarkEnd w:id="477"/>
      <w:r/>
      <w:bookmarkEnd w:id="47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承包人应按合同约定或监理人指示进行现场工艺试验。对大型的现场工艺试验，监理人认为必要时，承包人应根据监理人提出的工艺试验要求，编制工艺试验措施计划，报送监理人审查。</w:t>
      </w:r>
      <w:r/>
    </w:p>
    <w:p>
      <w:pPr>
        <w:pStyle w:val="888"/>
        <w:ind w:firstLine="562"/>
        <w:spacing w:after="0" w:line="360" w:lineRule="auto"/>
        <w:rPr>
          <w:rFonts w:ascii="黑体" w:hAnsi="黑体"/>
          <w:bCs/>
          <w:color w:val="auto"/>
          <w:sz w:val="28"/>
          <w:szCs w:val="28"/>
          <w:highlight w:val="none"/>
          <w:lang w:eastAsia="zh-CN"/>
        </w:rPr>
      </w:pPr>
      <w:r/>
      <w:bookmarkStart w:id="479" w:name="_Toc182840636"/>
      <w:r/>
      <w:bookmarkStart w:id="480" w:name="_Toc183117068"/>
      <w:r/>
      <w:bookmarkStart w:id="481" w:name="_Toc351203567"/>
      <w:r>
        <w:rPr>
          <w:rFonts w:ascii="黑体" w:hAnsi="黑体"/>
          <w:bCs/>
          <w:color w:val="auto"/>
          <w:sz w:val="28"/>
          <w:szCs w:val="28"/>
          <w:highlight w:val="none"/>
          <w:lang w:eastAsia="zh-CN"/>
        </w:rPr>
        <w:t xml:space="preserve">1</w:t>
      </w:r>
      <w:bookmarkStart w:id="482" w:name="_Toc337558787"/>
      <w:r>
        <w:rPr>
          <w:rFonts w:ascii="黑体" w:hAnsi="黑体"/>
          <w:bCs/>
          <w:color w:val="auto"/>
          <w:sz w:val="28"/>
          <w:szCs w:val="28"/>
          <w:highlight w:val="none"/>
          <w:lang w:eastAsia="zh-CN"/>
        </w:rPr>
        <w:t xml:space="preserve">0. 变更</w:t>
      </w:r>
      <w:bookmarkEnd w:id="461"/>
      <w:r/>
      <w:bookmarkEnd w:id="462"/>
      <w:r/>
      <w:bookmarkEnd w:id="479"/>
      <w:r/>
      <w:bookmarkEnd w:id="480"/>
      <w:r/>
      <w:bookmarkEnd w:id="481"/>
      <w:r/>
      <w:bookmarkEnd w:id="482"/>
      <w:r/>
      <w:r/>
    </w:p>
    <w:p>
      <w:pPr>
        <w:pStyle w:val="889"/>
        <w:ind w:firstLine="482"/>
        <w:spacing w:before="156" w:after="78" w:line="360" w:lineRule="auto"/>
        <w:rPr>
          <w:rFonts w:ascii="黑体" w:hAnsi="黑体" w:eastAsia="黑体"/>
          <w:color w:val="auto"/>
          <w:sz w:val="24"/>
          <w:szCs w:val="24"/>
          <w:highlight w:val="none"/>
          <w:lang w:eastAsia="zh-CN"/>
        </w:rPr>
      </w:pPr>
      <w:r/>
      <w:bookmarkStart w:id="483" w:name="_Toc182840637"/>
      <w:r/>
      <w:bookmarkStart w:id="484" w:name="_Toc351203568"/>
      <w:r/>
      <w:bookmarkStart w:id="485" w:name="_Toc183117069"/>
      <w:r>
        <w:rPr>
          <w:rFonts w:ascii="黑体" w:hAnsi="黑体" w:eastAsia="黑体"/>
          <w:color w:val="auto"/>
          <w:sz w:val="24"/>
          <w:szCs w:val="24"/>
          <w:highlight w:val="none"/>
          <w:lang w:eastAsia="zh-CN"/>
        </w:rPr>
        <w:t xml:space="preserve">1</w:t>
      </w:r>
      <w:bookmarkStart w:id="486" w:name="_Toc337558788"/>
      <w:r/>
      <w:bookmarkStart w:id="487" w:name="_Toc296346585"/>
      <w:r/>
      <w:bookmarkStart w:id="488" w:name="_Toc296503084"/>
      <w:r>
        <w:rPr>
          <w:rFonts w:ascii="黑体" w:hAnsi="黑体" w:eastAsia="黑体"/>
          <w:color w:val="auto"/>
          <w:sz w:val="24"/>
          <w:szCs w:val="24"/>
          <w:highlight w:val="none"/>
          <w:lang w:eastAsia="zh-CN"/>
        </w:rPr>
        <w:t xml:space="preserve">0.1变更的范围</w:t>
      </w:r>
      <w:bookmarkEnd w:id="483"/>
      <w:r/>
      <w:bookmarkEnd w:id="484"/>
      <w:r/>
      <w:bookmarkEnd w:id="485"/>
      <w:r/>
      <w:bookmarkEnd w:id="486"/>
      <w:r/>
      <w:bookmarkEnd w:id="487"/>
      <w:r/>
      <w:bookmarkEnd w:id="48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除专用合同条款另有约定外，合同履行过程中发生以下情形的，应按照本条约定进行变更：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（1）增加或减少合同中任何工作，或追加额外的工作；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（2）取消合同中任何工作，但转由他人实施的工作除外；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（3）改变合同中任何工作的质量标准或其他特性；</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（4）改变工程的基线、标高、位置和尺寸；</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（5）改变工程的时间安排或实施顺序。</w:t>
      </w:r>
      <w:r/>
    </w:p>
    <w:p>
      <w:pPr>
        <w:pStyle w:val="889"/>
        <w:ind w:firstLine="482"/>
        <w:spacing w:before="156" w:after="78" w:line="360" w:lineRule="auto"/>
        <w:rPr>
          <w:rFonts w:ascii="黑体" w:hAnsi="黑体" w:eastAsia="黑体"/>
          <w:color w:val="auto"/>
          <w:sz w:val="24"/>
          <w:szCs w:val="24"/>
          <w:highlight w:val="none"/>
          <w:lang w:eastAsia="zh-CN"/>
        </w:rPr>
      </w:pPr>
      <w:r/>
      <w:bookmarkStart w:id="489" w:name="_Toc183117070"/>
      <w:r/>
      <w:bookmarkStart w:id="490" w:name="_Toc182840638"/>
      <w:r/>
      <w:bookmarkStart w:id="491" w:name="_Toc351203569"/>
      <w:r>
        <w:rPr>
          <w:rFonts w:ascii="黑体" w:hAnsi="黑体" w:eastAsia="黑体"/>
          <w:color w:val="auto"/>
          <w:sz w:val="24"/>
          <w:szCs w:val="24"/>
          <w:highlight w:val="none"/>
          <w:lang w:eastAsia="zh-CN"/>
        </w:rPr>
        <w:t xml:space="preserve">1</w:t>
      </w:r>
      <w:bookmarkStart w:id="492" w:name="_Toc296503085"/>
      <w:r/>
      <w:bookmarkStart w:id="493" w:name="_Toc296346586"/>
      <w:r/>
      <w:bookmarkStart w:id="494" w:name="_Toc337558789"/>
      <w:r>
        <w:rPr>
          <w:rFonts w:ascii="黑体" w:hAnsi="黑体" w:eastAsia="黑体"/>
          <w:color w:val="auto"/>
          <w:sz w:val="24"/>
          <w:szCs w:val="24"/>
          <w:highlight w:val="none"/>
          <w:lang w:eastAsia="zh-CN"/>
        </w:rPr>
        <w:t xml:space="preserve">0.2变更权</w:t>
      </w:r>
      <w:bookmarkEnd w:id="489"/>
      <w:r/>
      <w:bookmarkEnd w:id="490"/>
      <w:r/>
      <w:bookmarkEnd w:id="491"/>
      <w:r/>
      <w:bookmarkEnd w:id="492"/>
      <w:r/>
      <w:bookmarkEnd w:id="493"/>
      <w:r/>
      <w:bookmarkEnd w:id="49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均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涉及设计变更的，应由设计人提供变更后的图纸和说明。如变更超过原设计标准或批准的建设规模时，发包人应及时办理规划、设计变更</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审批手续。</w:t>
      </w:r>
      <w:r/>
    </w:p>
    <w:p>
      <w:pPr>
        <w:pStyle w:val="889"/>
        <w:ind w:firstLine="482"/>
        <w:spacing w:before="156" w:after="78" w:line="360" w:lineRule="auto"/>
        <w:rPr>
          <w:rFonts w:ascii="黑体" w:hAnsi="黑体" w:eastAsia="黑体"/>
          <w:color w:val="auto"/>
          <w:sz w:val="24"/>
          <w:szCs w:val="24"/>
          <w:highlight w:val="none"/>
          <w:lang w:eastAsia="zh-CN"/>
        </w:rPr>
      </w:pPr>
      <w:r/>
      <w:bookmarkStart w:id="495" w:name="_Toc351203570"/>
      <w:r/>
      <w:bookmarkStart w:id="496" w:name="_Toc182840639"/>
      <w:r/>
      <w:bookmarkStart w:id="497" w:name="_Toc183117071"/>
      <w:r>
        <w:rPr>
          <w:rFonts w:ascii="黑体" w:hAnsi="黑体" w:eastAsia="黑体"/>
          <w:color w:val="auto"/>
          <w:sz w:val="24"/>
          <w:szCs w:val="24"/>
          <w:highlight w:val="none"/>
          <w:lang w:eastAsia="zh-CN"/>
        </w:rPr>
        <w:t xml:space="preserve">1</w:t>
      </w:r>
      <w:bookmarkStart w:id="498" w:name="_Toc296503086"/>
      <w:r/>
      <w:bookmarkStart w:id="499" w:name="_Toc296346587"/>
      <w:r/>
      <w:bookmarkStart w:id="500" w:name="_Toc337558790"/>
      <w:r>
        <w:rPr>
          <w:rFonts w:ascii="黑体" w:hAnsi="黑体" w:eastAsia="黑体"/>
          <w:color w:val="auto"/>
          <w:sz w:val="24"/>
          <w:szCs w:val="24"/>
          <w:highlight w:val="none"/>
          <w:lang w:eastAsia="zh-CN"/>
        </w:rPr>
        <w:t xml:space="preserve">0.3变更程序</w:t>
      </w:r>
      <w:bookmarkEnd w:id="495"/>
      <w:r/>
      <w:bookmarkEnd w:id="496"/>
      <w:r/>
      <w:bookmarkEnd w:id="497"/>
      <w:r/>
      <w:bookmarkEnd w:id="498"/>
      <w:r/>
      <w:bookmarkEnd w:id="499"/>
      <w:r/>
      <w:bookmarkEnd w:id="50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10.3.1 发包人提出变更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发包人提出变更的，应通过监理人向承包人发出变更指示，变更指示应说明计划变更的工程范围和变更的内容。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10.3.2 监理人提出变更建议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10.3.3 变更执行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承包人收到监理人下达的变更指示后，</w:t>
      </w:r>
      <w:r>
        <w:rPr>
          <w:rFonts w:hint="eastAsia" w:ascii="宋体" w:hAnsi="宋体"/>
          <w:color w:val="auto"/>
          <w:szCs w:val="21"/>
          <w:highlight w:val="none"/>
          <w:lang w:eastAsia="zh-CN"/>
        </w:rPr>
        <w:t xml:space="preserve">认为不能执行，应立即</w:t>
      </w:r>
      <w:r>
        <w:rPr>
          <w:rFonts w:ascii="宋体" w:hAnsi="宋体"/>
          <w:color w:val="auto"/>
          <w:szCs w:val="21"/>
          <w:highlight w:val="none"/>
          <w:lang w:eastAsia="zh-CN"/>
        </w:rPr>
        <w:t xml:space="preserve">提出不能执行该变更指示的理由。承包人</w:t>
      </w:r>
      <w:r>
        <w:rPr>
          <w:rFonts w:hint="eastAsia" w:ascii="宋体" w:hAnsi="宋体"/>
          <w:color w:val="auto"/>
          <w:szCs w:val="21"/>
          <w:highlight w:val="none"/>
          <w:lang w:eastAsia="zh-CN"/>
        </w:rPr>
        <w:t xml:space="preserve">认为可以</w:t>
      </w:r>
      <w:r>
        <w:rPr>
          <w:rFonts w:ascii="宋体" w:hAnsi="宋体"/>
          <w:color w:val="auto"/>
          <w:szCs w:val="21"/>
          <w:highlight w:val="none"/>
          <w:lang w:eastAsia="zh-CN"/>
        </w:rPr>
        <w:t xml:space="preserve">执行变更的，</w:t>
      </w:r>
      <w:r>
        <w:rPr>
          <w:rFonts w:hint="eastAsia" w:ascii="宋体" w:hAnsi="宋体"/>
          <w:color w:val="auto"/>
          <w:szCs w:val="21"/>
          <w:highlight w:val="none"/>
          <w:lang w:eastAsia="zh-CN"/>
        </w:rPr>
        <w:t xml:space="preserve">应当书面说明实施该变更指示对合同价格和工期的影响，且合同当事人应当按照第10.4款〔变更估价〕约定确定变更估价</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501" w:name="_Toc351203571"/>
      <w:r/>
      <w:bookmarkStart w:id="502" w:name="_Toc183117072"/>
      <w:r/>
      <w:bookmarkStart w:id="503" w:name="_Toc182840640"/>
      <w:r>
        <w:rPr>
          <w:rFonts w:ascii="黑体" w:hAnsi="黑体" w:eastAsia="黑体"/>
          <w:color w:val="auto"/>
          <w:sz w:val="24"/>
          <w:szCs w:val="24"/>
          <w:highlight w:val="none"/>
          <w:lang w:eastAsia="zh-CN"/>
        </w:rPr>
        <w:t xml:space="preserve">1</w:t>
      </w:r>
      <w:bookmarkStart w:id="504" w:name="_Toc337558791"/>
      <w:r/>
      <w:bookmarkStart w:id="505" w:name="_Toc296346588"/>
      <w:r/>
      <w:bookmarkStart w:id="506" w:name="_Toc296503087"/>
      <w:r>
        <w:rPr>
          <w:rFonts w:ascii="黑体" w:hAnsi="黑体" w:eastAsia="黑体"/>
          <w:color w:val="auto"/>
          <w:sz w:val="24"/>
          <w:szCs w:val="24"/>
          <w:highlight w:val="none"/>
          <w:lang w:eastAsia="zh-CN"/>
        </w:rPr>
        <w:t xml:space="preserve">0.4变更估价</w:t>
      </w:r>
      <w:bookmarkEnd w:id="501"/>
      <w:r/>
      <w:bookmarkEnd w:id="502"/>
      <w:r/>
      <w:bookmarkEnd w:id="503"/>
      <w:r/>
      <w:bookmarkEnd w:id="504"/>
      <w:r/>
      <w:bookmarkEnd w:id="505"/>
      <w:r/>
      <w:bookmarkEnd w:id="506"/>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10.4.1 变更估价原则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除专用合同条款另有约定外，变更估价按照本款约定处理：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（1）已标价工程量清单或预算书有相同项目的，按照相同项目单价认定；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（2）已标价工程量清单或预算书中无相同项目，但有类似项目的，参照类似项目的单价认定；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确定变更工作的单价。</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10.4.2 变更估价程序</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承包人应在收到变更指示后14天内，向监理人提交变更估价申请。监理人应在收到承包人提交的变更估价申请后7天内审查完毕并报送发包人，监理人对变更估价申请有异议</w:t>
      </w:r>
      <w:r>
        <w:rPr>
          <w:rFonts w:ascii="宋体" w:hAnsi="宋体"/>
          <w:color w:val="auto"/>
          <w:szCs w:val="21"/>
          <w:highlight w:val="none"/>
          <w:lang w:eastAsia="zh-CN"/>
        </w:rPr>
        <w:t xml:space="preserve">，通知承包人</w:t>
      </w:r>
      <w:r>
        <w:rPr>
          <w:rFonts w:hint="eastAsia" w:ascii="宋体" w:hAnsi="宋体"/>
          <w:color w:val="auto"/>
          <w:szCs w:val="21"/>
          <w:highlight w:val="none"/>
          <w:lang w:eastAsia="zh-CN"/>
        </w:rPr>
        <w:t xml:space="preserve">修</w:t>
      </w:r>
      <w:r>
        <w:rPr>
          <w:rFonts w:ascii="宋体" w:hAnsi="宋体"/>
          <w:color w:val="auto"/>
          <w:szCs w:val="21"/>
          <w:highlight w:val="none"/>
          <w:lang w:eastAsia="zh-CN"/>
        </w:rPr>
        <w:t xml:space="preserve">改</w:t>
      </w:r>
      <w:r>
        <w:rPr>
          <w:rFonts w:hint="eastAsia" w:ascii="宋体" w:hAnsi="宋体"/>
          <w:color w:val="auto"/>
          <w:szCs w:val="21"/>
          <w:highlight w:val="none"/>
          <w:lang w:eastAsia="zh-CN"/>
        </w:rPr>
        <w:t xml:space="preserve">后重新提交</w:t>
      </w:r>
      <w:r>
        <w:rPr>
          <w:rFonts w:ascii="宋体" w:hAnsi="宋体"/>
          <w:color w:val="auto"/>
          <w:szCs w:val="21"/>
          <w:highlight w:val="none"/>
          <w:lang w:eastAsia="zh-CN"/>
        </w:rPr>
        <w:t xml:space="preserve">。发包人应在</w:t>
      </w:r>
      <w:r>
        <w:rPr>
          <w:rFonts w:hint="eastAsia" w:ascii="宋体" w:hAnsi="宋体"/>
          <w:color w:val="auto"/>
          <w:szCs w:val="21"/>
          <w:highlight w:val="none"/>
          <w:lang w:eastAsia="zh-CN"/>
        </w:rPr>
        <w:t xml:space="preserve">承包人提交变更估价申请</w:t>
      </w:r>
      <w:r>
        <w:rPr>
          <w:rFonts w:ascii="宋体" w:hAnsi="宋体"/>
          <w:color w:val="auto"/>
          <w:szCs w:val="21"/>
          <w:highlight w:val="none"/>
          <w:lang w:eastAsia="zh-CN"/>
        </w:rPr>
        <w:t xml:space="preserve">后</w:t>
      </w:r>
      <w:r>
        <w:rPr>
          <w:rFonts w:hint="eastAsia" w:ascii="宋体" w:hAnsi="宋体"/>
          <w:color w:val="auto"/>
          <w:szCs w:val="21"/>
          <w:highlight w:val="none"/>
          <w:lang w:eastAsia="zh-CN"/>
        </w:rPr>
        <w:t xml:space="preserve">14</w:t>
      </w:r>
      <w:r>
        <w:rPr>
          <w:rFonts w:ascii="宋体" w:hAnsi="宋体"/>
          <w:color w:val="auto"/>
          <w:szCs w:val="21"/>
          <w:highlight w:val="none"/>
          <w:lang w:eastAsia="zh-CN"/>
        </w:rPr>
        <w:t xml:space="preserve">天内审批完毕。</w:t>
      </w:r>
      <w:r>
        <w:rPr>
          <w:rFonts w:hint="eastAsia" w:ascii="宋体" w:hAnsi="宋体"/>
          <w:color w:val="auto"/>
          <w:szCs w:val="21"/>
          <w:highlight w:val="none"/>
          <w:lang w:eastAsia="zh-CN"/>
        </w:rPr>
        <w:t xml:space="preserve">发包人逾期未完成审批或未提出异议的，视为认可承包人提交的变更估价申请。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因变更引起的价格调整应计入最近一期的进度款中支付。</w:t>
      </w:r>
      <w:r/>
    </w:p>
    <w:p>
      <w:pPr>
        <w:pStyle w:val="889"/>
        <w:ind w:firstLine="482"/>
        <w:spacing w:before="156" w:after="78" w:line="360" w:lineRule="auto"/>
        <w:rPr>
          <w:rFonts w:ascii="黑体" w:hAnsi="黑体" w:eastAsia="黑体"/>
          <w:color w:val="auto"/>
          <w:sz w:val="24"/>
          <w:szCs w:val="24"/>
          <w:highlight w:val="none"/>
          <w:lang w:eastAsia="zh-CN"/>
        </w:rPr>
      </w:pPr>
      <w:r/>
      <w:bookmarkStart w:id="507" w:name="_Toc351203572"/>
      <w:r/>
      <w:bookmarkStart w:id="508" w:name="_Toc182840641"/>
      <w:r/>
      <w:bookmarkStart w:id="509" w:name="_Toc183117073"/>
      <w:r>
        <w:rPr>
          <w:rFonts w:ascii="黑体" w:hAnsi="黑体" w:eastAsia="黑体"/>
          <w:color w:val="auto"/>
          <w:sz w:val="24"/>
          <w:szCs w:val="24"/>
          <w:highlight w:val="none"/>
          <w:lang w:eastAsia="zh-CN"/>
        </w:rPr>
        <w:t xml:space="preserve">1</w:t>
      </w:r>
      <w:bookmarkStart w:id="510" w:name="_Toc337558792"/>
      <w:r/>
      <w:bookmarkStart w:id="511" w:name="_Toc296503094"/>
      <w:r/>
      <w:bookmarkStart w:id="512" w:name="_Toc296346595"/>
      <w:r>
        <w:rPr>
          <w:rFonts w:ascii="黑体" w:hAnsi="黑体" w:eastAsia="黑体"/>
          <w:color w:val="auto"/>
          <w:sz w:val="24"/>
          <w:szCs w:val="24"/>
          <w:highlight w:val="none"/>
          <w:lang w:eastAsia="zh-CN"/>
        </w:rPr>
        <w:t xml:space="preserve">0.5承包人的合理化建议</w:t>
      </w:r>
      <w:bookmarkEnd w:id="507"/>
      <w:r/>
      <w:bookmarkEnd w:id="508"/>
      <w:r/>
      <w:bookmarkEnd w:id="509"/>
      <w:r/>
      <w:bookmarkEnd w:id="510"/>
      <w:r/>
      <w:bookmarkEnd w:id="511"/>
      <w:r/>
      <w:bookmarkEnd w:id="51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承包人提出合理化建议的，应向监理人提交合理化建议说明，说明建议的内容和理由，以及实施该建议对合同价格和工期的影响。</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变更估价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约定执行。发包人不同意变更的，监理人应书面通知承包人。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合理化建议降低了合同价格或者提高了工程经济效益的，发包人可对承包人给予奖励，奖励的方法和金额在专用合同条款中约定。</w:t>
      </w:r>
      <w:r/>
    </w:p>
    <w:p>
      <w:pPr>
        <w:pStyle w:val="889"/>
        <w:ind w:firstLine="482"/>
        <w:spacing w:before="156" w:after="78" w:line="360" w:lineRule="auto"/>
        <w:rPr>
          <w:rFonts w:ascii="黑体" w:hAnsi="黑体" w:eastAsia="黑体"/>
          <w:color w:val="auto"/>
          <w:sz w:val="24"/>
          <w:szCs w:val="24"/>
          <w:highlight w:val="none"/>
          <w:lang w:eastAsia="zh-CN"/>
        </w:rPr>
      </w:pPr>
      <w:r/>
      <w:bookmarkStart w:id="513" w:name="_Toc351203573"/>
      <w:r/>
      <w:bookmarkStart w:id="514" w:name="_Toc182840642"/>
      <w:r/>
      <w:bookmarkStart w:id="515" w:name="_Toc183117074"/>
      <w:r>
        <w:rPr>
          <w:rFonts w:ascii="黑体" w:hAnsi="黑体" w:eastAsia="黑体"/>
          <w:color w:val="auto"/>
          <w:sz w:val="24"/>
          <w:szCs w:val="24"/>
          <w:highlight w:val="none"/>
          <w:lang w:eastAsia="zh-CN"/>
        </w:rPr>
        <w:t xml:space="preserve">1</w:t>
      </w:r>
      <w:bookmarkStart w:id="516" w:name="_Toc337558793"/>
      <w:r>
        <w:rPr>
          <w:rFonts w:ascii="黑体" w:hAnsi="黑体" w:eastAsia="黑体"/>
          <w:color w:val="auto"/>
          <w:sz w:val="24"/>
          <w:szCs w:val="24"/>
          <w:highlight w:val="none"/>
          <w:lang w:eastAsia="zh-CN"/>
        </w:rPr>
        <w:t xml:space="preserve">0.6变更引起的工期调整</w:t>
      </w:r>
      <w:bookmarkEnd w:id="513"/>
      <w:r/>
      <w:bookmarkEnd w:id="514"/>
      <w:r/>
      <w:bookmarkEnd w:id="515"/>
      <w:r/>
      <w:bookmarkEnd w:id="51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因变更引起工期变化的，合同当事人均可要求调整合同工期，由合同当事人按照第4.4款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并参考工程所在地的工期定额标准确定增减工期天数。</w:t>
      </w:r>
      <w:r/>
    </w:p>
    <w:p>
      <w:pPr>
        <w:pStyle w:val="889"/>
        <w:ind w:firstLine="482"/>
        <w:spacing w:before="156" w:after="78" w:line="360" w:lineRule="auto"/>
        <w:rPr>
          <w:rFonts w:ascii="黑体" w:hAnsi="黑体" w:eastAsia="黑体"/>
          <w:color w:val="auto"/>
          <w:sz w:val="24"/>
          <w:szCs w:val="24"/>
          <w:highlight w:val="none"/>
          <w:lang w:eastAsia="zh-CN"/>
        </w:rPr>
      </w:pPr>
      <w:r/>
      <w:bookmarkStart w:id="517" w:name="_Toc183117075"/>
      <w:r/>
      <w:bookmarkStart w:id="518" w:name="_Toc182840643"/>
      <w:r/>
      <w:bookmarkStart w:id="519" w:name="_Toc351203574"/>
      <w:r>
        <w:rPr>
          <w:rFonts w:ascii="黑体" w:hAnsi="黑体" w:eastAsia="黑体"/>
          <w:color w:val="auto"/>
          <w:sz w:val="24"/>
          <w:szCs w:val="24"/>
          <w:highlight w:val="none"/>
          <w:lang w:eastAsia="zh-CN"/>
        </w:rPr>
        <w:t xml:space="preserve">10.7暂估价</w:t>
      </w:r>
      <w:bookmarkEnd w:id="517"/>
      <w:r/>
      <w:bookmarkEnd w:id="518"/>
      <w:r/>
      <w:bookmarkEnd w:id="51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暂估价专业分包工程、</w:t>
      </w:r>
      <w:r>
        <w:rPr>
          <w:rFonts w:hint="eastAsia" w:ascii="宋体" w:hAnsi="宋体"/>
          <w:color w:val="auto"/>
          <w:szCs w:val="21"/>
          <w:highlight w:val="none"/>
          <w:lang w:eastAsia="zh-CN"/>
        </w:rPr>
        <w:t xml:space="preserve">服务、</w:t>
      </w:r>
      <w:r>
        <w:rPr>
          <w:rFonts w:ascii="宋体" w:hAnsi="宋体"/>
          <w:color w:val="auto"/>
          <w:szCs w:val="21"/>
          <w:highlight w:val="none"/>
          <w:lang w:eastAsia="zh-CN"/>
        </w:rPr>
        <w:t xml:space="preserve">材料和工程设备的明细由合同当事人在专用合同条款中约定。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10.7.1 依法必须招标的暂估价项目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对于依法必须招标的暂估价项目，采取以下第1种方式确定</w:t>
      </w:r>
      <w:r>
        <w:rPr>
          <w:rFonts w:hint="eastAsia" w:ascii="宋体" w:hAnsi="宋体"/>
          <w:color w:val="auto"/>
          <w:szCs w:val="21"/>
          <w:highlight w:val="none"/>
          <w:lang w:eastAsia="zh-CN"/>
        </w:rPr>
        <w:t xml:space="preserve">。合同当事人也可以在</w:t>
      </w:r>
      <w:r>
        <w:rPr>
          <w:rFonts w:ascii="宋体" w:hAnsi="宋体"/>
          <w:color w:val="auto"/>
          <w:szCs w:val="21"/>
          <w:highlight w:val="none"/>
          <w:lang w:eastAsia="zh-CN"/>
        </w:rPr>
        <w:t xml:space="preserve">专用合同条款</w:t>
      </w:r>
      <w:r>
        <w:rPr>
          <w:rFonts w:hint="eastAsia" w:ascii="宋体" w:hAnsi="宋体"/>
          <w:color w:val="auto"/>
          <w:szCs w:val="21"/>
          <w:highlight w:val="none"/>
          <w:lang w:eastAsia="zh-CN"/>
        </w:rPr>
        <w:t xml:space="preserve">中选择其他招标方式。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第1种方式：对于依法必须招标的暂估价项目，由承包人招标，对该暂估价项目的确认和批准按照以下约定执行：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（2）承包人应当根据施工进度计划，提前14天将招标文件通过监理人报送发包人审批，发包人应当在收到承包人报送的相关文件后7天内完成审批或提出修改意见；发包人有权确定招标控制价</w:t>
      </w:r>
      <w:r>
        <w:rPr>
          <w:rFonts w:hint="eastAsia" w:ascii="宋体" w:hAnsi="宋体"/>
          <w:color w:val="auto"/>
          <w:szCs w:val="21"/>
          <w:highlight w:val="none"/>
          <w:lang w:eastAsia="zh-CN"/>
        </w:rPr>
        <w:t xml:space="preserve">并按照法律规定参加评标</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10.7.2不属于依法必须招标的暂估价项目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除专用合同条款另有约定外，对于不属于依法必须招标的暂估价项目，采取以下第1种方式确定：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第1种方式：对于不属于依法必须招标的暂估价项目，按本项约定确认和批准：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（2）发包人认为承包人确定的供应商、分包人无法满足工程质量或合同要求的，发包人可以要求承包人重新确定暂估价项目的供应商、分包人;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（3）承包人应当在签订暂估价合同后7天内，将暂估价合同副本报送发包人留存。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第2种方式：承包人按照第10.7.1项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依法必须招标的暂估价项目</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约定的第1种方式确定暂估价项目。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第3种方式：承包人直接实施的暂估价项目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承包人具备实施暂估价项目的资格和条件的，经发包人和承包人协商一致后，可由承包人自行实施暂估价项目，合同当事人可以在专用合同条款约定具体事项。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520" w:name="_Toc183117076"/>
      <w:r/>
      <w:bookmarkStart w:id="521" w:name="_Toc351203575"/>
      <w:r/>
      <w:bookmarkStart w:id="522" w:name="_Toc182840644"/>
      <w:r>
        <w:rPr>
          <w:rFonts w:ascii="黑体" w:hAnsi="黑体" w:eastAsia="黑体"/>
          <w:color w:val="auto"/>
          <w:sz w:val="24"/>
          <w:szCs w:val="24"/>
          <w:highlight w:val="none"/>
          <w:lang w:eastAsia="zh-CN"/>
        </w:rPr>
        <w:t xml:space="preserve">1</w:t>
      </w:r>
      <w:bookmarkStart w:id="523" w:name="_Toc337558794"/>
      <w:r/>
      <w:bookmarkStart w:id="524" w:name="_Toc296503090"/>
      <w:r/>
      <w:bookmarkStart w:id="525" w:name="_Toc322522561"/>
      <w:r/>
      <w:bookmarkStart w:id="526" w:name="_Toc296346591"/>
      <w:r>
        <w:rPr>
          <w:rFonts w:ascii="黑体" w:hAnsi="黑体" w:eastAsia="黑体"/>
          <w:color w:val="auto"/>
          <w:sz w:val="24"/>
          <w:szCs w:val="24"/>
          <w:highlight w:val="none"/>
          <w:lang w:eastAsia="zh-CN"/>
        </w:rPr>
        <w:t xml:space="preserve">0.8暂列金额</w:t>
      </w:r>
      <w:bookmarkEnd w:id="520"/>
      <w:r/>
      <w:bookmarkEnd w:id="521"/>
      <w:r/>
      <w:bookmarkEnd w:id="522"/>
      <w:r/>
      <w:bookmarkEnd w:id="52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暂列金额应按照发包人的要求使用，发包人的要求应通过监理人发出。</w:t>
      </w:r>
      <w:r>
        <w:rPr>
          <w:rFonts w:hint="eastAsia" w:ascii="宋体" w:hAnsi="宋体"/>
          <w:color w:val="auto"/>
          <w:szCs w:val="21"/>
          <w:highlight w:val="none"/>
          <w:lang w:eastAsia="zh-CN"/>
        </w:rPr>
        <w:t xml:space="preserve">合同当事人可以在专用合同条款中协商确定有关事项。</w:t>
      </w:r>
      <w:bookmarkEnd w:id="524"/>
      <w:r/>
      <w:bookmarkEnd w:id="525"/>
      <w:r/>
      <w:bookmarkEnd w:id="526"/>
      <w:r/>
      <w:r/>
    </w:p>
    <w:p>
      <w:pPr>
        <w:pStyle w:val="889"/>
        <w:ind w:firstLine="482"/>
        <w:spacing w:before="156" w:after="78" w:line="360" w:lineRule="auto"/>
        <w:rPr>
          <w:rFonts w:ascii="黑体" w:hAnsi="黑体" w:eastAsia="黑体"/>
          <w:color w:val="auto"/>
          <w:sz w:val="24"/>
          <w:szCs w:val="24"/>
          <w:highlight w:val="none"/>
          <w:lang w:eastAsia="zh-CN"/>
        </w:rPr>
      </w:pPr>
      <w:r/>
      <w:bookmarkStart w:id="527" w:name="_Toc183117077"/>
      <w:r/>
      <w:bookmarkStart w:id="528" w:name="_Toc182840645"/>
      <w:r/>
      <w:bookmarkStart w:id="529" w:name="_Toc351203576"/>
      <w:r>
        <w:rPr>
          <w:rFonts w:ascii="黑体" w:hAnsi="黑体" w:eastAsia="黑体"/>
          <w:color w:val="auto"/>
          <w:sz w:val="24"/>
          <w:szCs w:val="24"/>
          <w:highlight w:val="none"/>
          <w:lang w:eastAsia="zh-CN"/>
        </w:rPr>
        <w:t xml:space="preserve">1</w:t>
      </w:r>
      <w:bookmarkStart w:id="530" w:name="_Toc296346592"/>
      <w:r/>
      <w:bookmarkStart w:id="531" w:name="_Toc337558796"/>
      <w:r/>
      <w:bookmarkStart w:id="532" w:name="_Toc296503091"/>
      <w:r>
        <w:rPr>
          <w:rFonts w:ascii="黑体" w:hAnsi="黑体" w:eastAsia="黑体"/>
          <w:color w:val="auto"/>
          <w:sz w:val="24"/>
          <w:szCs w:val="24"/>
          <w:highlight w:val="none"/>
          <w:lang w:eastAsia="zh-CN"/>
        </w:rPr>
        <w:t xml:space="preserve">0.9计日工</w:t>
      </w:r>
      <w:bookmarkEnd w:id="527"/>
      <w:r/>
      <w:bookmarkEnd w:id="528"/>
      <w:r/>
      <w:bookmarkEnd w:id="529"/>
      <w:r/>
      <w:bookmarkEnd w:id="530"/>
      <w:r/>
      <w:bookmarkEnd w:id="531"/>
      <w:r/>
      <w:bookmarkEnd w:id="532"/>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需要采用计日工方式的，经发包人同意后</w:t>
      </w:r>
      <w:r>
        <w:rPr>
          <w:rFonts w:ascii="宋体" w:hAnsi="宋体"/>
          <w:color w:val="auto"/>
          <w:szCs w:val="21"/>
          <w:highlight w:val="none"/>
          <w:lang w:eastAsia="zh-CN"/>
        </w:rPr>
        <w:t xml:space="preserve">，由监理人通知承包人以计日工计价方式实施</w:t>
      </w:r>
      <w:r>
        <w:rPr>
          <w:rFonts w:hint="eastAsia" w:ascii="宋体" w:hAnsi="宋体"/>
          <w:color w:val="auto"/>
          <w:szCs w:val="21"/>
          <w:highlight w:val="none"/>
          <w:lang w:eastAsia="zh-CN"/>
        </w:rPr>
        <w:t xml:space="preserve">相应</w:t>
      </w:r>
      <w:r>
        <w:rPr>
          <w:rFonts w:ascii="宋体" w:hAnsi="宋体"/>
          <w:color w:val="auto"/>
          <w:szCs w:val="21"/>
          <w:highlight w:val="none"/>
          <w:lang w:eastAsia="zh-CN"/>
        </w:rPr>
        <w:t xml:space="preserve">的工作，其价款按列入已标价工程量清单或预算书中的计日工计价项目及其单价进行计算；已标价工程量清单或预算书中无相应的计日工单价的，按照合理的成本与利润构成的原则，由合同当事人按照第4.4款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确定</w:t>
      </w:r>
      <w:r>
        <w:rPr>
          <w:rFonts w:hint="eastAsia" w:ascii="宋体" w:hAnsi="宋体"/>
          <w:color w:val="auto"/>
          <w:szCs w:val="21"/>
          <w:highlight w:val="none"/>
          <w:lang w:eastAsia="zh-CN"/>
        </w:rPr>
        <w:t xml:space="preserve">计日工</w:t>
      </w:r>
      <w:r>
        <w:rPr>
          <w:rFonts w:ascii="宋体" w:hAnsi="宋体"/>
          <w:color w:val="auto"/>
          <w:szCs w:val="21"/>
          <w:highlight w:val="none"/>
          <w:lang w:eastAsia="zh-CN"/>
        </w:rPr>
        <w:t xml:space="preserve">的单价。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采用计日工计价的任何一项工作，承包人应在该项工作实施过程中，每天提交以下报表和有关凭证报送监理人审查：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（1）工作名称、内容和数量；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（2）投入该工作的所有人员的姓名、专业、工种、级别和耗用工时；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（3）投入该工作的材料类别和数量；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（4）投入该工作的施工设备型号、台数和耗用台时；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（5）其他有关资料和凭证。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 计日工由承包人汇总后，列入最近一期进度付款申请单，由监理人审查并经发包人批准后列入进度付款。</w:t>
      </w:r>
      <w:r/>
    </w:p>
    <w:p>
      <w:pPr>
        <w:pStyle w:val="888"/>
        <w:ind w:firstLine="562"/>
        <w:spacing w:after="0" w:line="360" w:lineRule="auto"/>
        <w:rPr>
          <w:rFonts w:ascii="黑体" w:hAnsi="黑体"/>
          <w:bCs/>
          <w:color w:val="auto"/>
          <w:sz w:val="28"/>
          <w:szCs w:val="28"/>
          <w:highlight w:val="none"/>
          <w:lang w:eastAsia="zh-CN"/>
        </w:rPr>
      </w:pPr>
      <w:r/>
      <w:bookmarkStart w:id="533" w:name="_Toc182840646"/>
      <w:r/>
      <w:bookmarkStart w:id="534" w:name="_Toc183117078"/>
      <w:r/>
      <w:bookmarkStart w:id="535" w:name="_Toc351203577"/>
      <w:r>
        <w:rPr>
          <w:rFonts w:ascii="黑体" w:hAnsi="黑体"/>
          <w:bCs/>
          <w:color w:val="auto"/>
          <w:sz w:val="28"/>
          <w:szCs w:val="28"/>
          <w:highlight w:val="none"/>
          <w:lang w:eastAsia="zh-CN"/>
        </w:rPr>
        <w:t xml:space="preserve">11. 价格调整</w:t>
      </w:r>
      <w:bookmarkEnd w:id="533"/>
      <w:r/>
      <w:bookmarkEnd w:id="534"/>
      <w:r/>
      <w:bookmarkEnd w:id="535"/>
      <w:r/>
      <w:r/>
    </w:p>
    <w:p>
      <w:pPr>
        <w:pStyle w:val="889"/>
        <w:ind w:firstLine="482"/>
        <w:spacing w:before="156" w:after="78" w:line="360" w:lineRule="auto"/>
        <w:rPr>
          <w:rFonts w:ascii="黑体" w:hAnsi="黑体" w:eastAsia="黑体"/>
          <w:color w:val="auto"/>
          <w:sz w:val="24"/>
          <w:szCs w:val="24"/>
          <w:highlight w:val="none"/>
          <w:lang w:eastAsia="zh-CN"/>
        </w:rPr>
      </w:pPr>
      <w:r/>
      <w:bookmarkStart w:id="536" w:name="_Toc351203578"/>
      <w:r/>
      <w:bookmarkStart w:id="537" w:name="_Toc183117079"/>
      <w:r/>
      <w:bookmarkStart w:id="538" w:name="_Toc182840647"/>
      <w:r/>
      <w:bookmarkStart w:id="539" w:name="_Toc296346593"/>
      <w:r/>
      <w:bookmarkStart w:id="540" w:name="_Toc337558797"/>
      <w:r/>
      <w:bookmarkStart w:id="541" w:name="_Toc296503092"/>
      <w:r>
        <w:rPr>
          <w:rFonts w:ascii="黑体" w:hAnsi="黑体" w:eastAsia="黑体"/>
          <w:color w:val="auto"/>
          <w:sz w:val="24"/>
          <w:szCs w:val="24"/>
          <w:highlight w:val="none"/>
          <w:lang w:eastAsia="zh-CN"/>
        </w:rPr>
        <w:t xml:space="preserve">11.1市场价格波动引起的调整</w:t>
      </w:r>
      <w:bookmarkEnd w:id="536"/>
      <w:r/>
      <w:bookmarkEnd w:id="537"/>
      <w:r/>
      <w:bookmarkEnd w:id="538"/>
      <w:r/>
      <w:bookmarkEnd w:id="539"/>
      <w:r/>
      <w:bookmarkEnd w:id="540"/>
      <w:r/>
      <w:bookmarkEnd w:id="5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除专用合同条款另有约定外，市场价格波动超过合同当事人约定的范围，合同价格应当调整。合同当事人可以在专用合同条款中约定选择以下一种方式对合同价格进行调整：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第1种方式：采用价格指数</w:t>
      </w:r>
      <w:r>
        <w:rPr>
          <w:rFonts w:hint="eastAsia" w:ascii="宋体" w:hAnsi="宋体"/>
          <w:color w:val="auto"/>
          <w:szCs w:val="21"/>
          <w:highlight w:val="none"/>
          <w:lang w:eastAsia="zh-CN"/>
        </w:rPr>
        <w:t xml:space="preserve">进行价格</w:t>
      </w:r>
      <w:r>
        <w:rPr>
          <w:rFonts w:ascii="宋体" w:hAnsi="宋体"/>
          <w:color w:val="auto"/>
          <w:szCs w:val="21"/>
          <w:highlight w:val="none"/>
          <w:lang w:eastAsia="zh-CN"/>
        </w:rPr>
        <w:t xml:space="preserve">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（1）价格调整公式</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因人工、材料和设备等价格波动影响合同价格时，根据专用合同条款中约定的数据，按以下公式计算差额并调整合同价格：</w:t>
      </w:r>
      <w:r/>
    </w:p>
    <w:p>
      <w:pPr>
        <w:ind w:firstLine="440"/>
        <w:spacing w:line="360" w:lineRule="auto"/>
        <w:tabs>
          <w:tab w:val="left" w:pos="0" w:leader="none"/>
          <w:tab w:val="left" w:pos="360" w:leader="none"/>
          <w:tab w:val="left" w:pos="540" w:leader="none"/>
        </w:tabs>
        <w:rPr>
          <w:rFonts w:ascii="宋体" w:hAnsi="宋体"/>
          <w:color w:val="auto"/>
          <w:szCs w:val="21"/>
          <w:highlight w:val="none"/>
        </w:rPr>
      </w:pPr>
      <w:r>
        <w:rPr>
          <w:rFonts w:hint="eastAsia" w:ascii="宋体" w:hAnsi="宋体"/>
          <w:color w:val="auto"/>
          <w:position w:val="-3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360.0pt;height:44.0pt;mso-wrap-distance-left:0.0pt;mso-wrap-distance-top:0.0pt;mso-wrap-distance-right:0.0pt;mso-wrap-distance-bottom:0.0pt;" filled="f" stroked="f">
            <v:path textboxrect="0,0,0,0"/>
            <v:imagedata r:id="rId39" o:title=""/>
          </v:shape>
          <o:OLEObject DrawAspect="Content" r:id="rId40" ObjectID="_15250425" ProgID="Equation.3" ShapeID="_x0000_i25" Type="Embed"/>
        </w:objec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公式中：</w:t>
      </w:r>
      <w:r>
        <w:rPr>
          <w:rFonts w:ascii="宋体" w:hAnsi="宋体"/>
          <w:color w:val="auto"/>
          <w:szCs w:val="21"/>
          <w:highlight w:val="none"/>
        </w:rPr>
        <w:t xml:space="preserve">Δ</w:t>
      </w:r>
      <w:r>
        <w:rPr>
          <w:rFonts w:ascii="宋体" w:hAnsi="宋体"/>
          <w:color w:val="auto"/>
          <w:szCs w:val="21"/>
          <w:highlight w:val="none"/>
          <w:lang w:eastAsia="zh-CN"/>
        </w:rPr>
        <w:t xml:space="preserve">P——需调整的价格差额；</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6"/>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8.0pt;height:18.0pt;mso-wrap-distance-left:0.0pt;mso-wrap-distance-top:0.0pt;mso-wrap-distance-right:0.0pt;mso-wrap-distance-bottom:0.0pt;" filled="f" stroked="f">
            <v:path textboxrect="0,0,0,0"/>
            <v:imagedata r:id="rId41" o:title=""/>
          </v:shape>
          <o:OLEObject DrawAspect="Content" r:id="rId42" ObjectID="_15250426" ProgID="Equation.3" ShapeID="_x0000_i26" Type="Embed"/>
        </w:object>
      </w:r>
      <w:r>
        <w:rPr>
          <w:rFonts w:ascii="宋体" w:hAnsi="宋体"/>
          <w:color w:val="auto"/>
          <w:szCs w:val="21"/>
          <w:highlight w:val="none"/>
          <w:lang w:eastAsia="zh-CN"/>
        </w:rPr>
        <w:t xml:space="preserve">——约定的付款证书中承包人应得到的已完成工程量的金额。此项金额应不包括价格调整、不计质量保证金的扣留和支付、预付款的支付和扣回。约定的变更及其他金额已按现行价格计价的，也不计在内；</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A——定值权重（即不调部分的权重）；</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1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01.0pt;height:21.0pt;mso-wrap-distance-left:0.0pt;mso-wrap-distance-top:0.0pt;mso-wrap-distance-right:0.0pt;mso-wrap-distance-bottom:0.0pt;" filled="f" stroked="f">
            <v:path textboxrect="0,0,0,0"/>
            <v:imagedata r:id="rId43" o:title=""/>
          </v:shape>
          <o:OLEObject DrawAspect="Content" r:id="rId44" ObjectID="_15250427" ProgID="Equation.3" ShapeID="_x0000_i27" Type="Embed"/>
        </w:object>
      </w:r>
      <w:r>
        <w:rPr>
          <w:rFonts w:ascii="宋体" w:hAnsi="宋体"/>
          <w:color w:val="auto"/>
          <w:szCs w:val="21"/>
          <w:highlight w:val="none"/>
          <w:lang w:eastAsia="zh-CN"/>
        </w:rPr>
        <w:t xml:space="preserve">——各可调因子的变值权重（即可调部分的权重），为各可调因子在签约合同价中所占的比例；</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1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02.0pt;height:21.0pt;mso-wrap-distance-left:0.0pt;mso-wrap-distance-top:0.0pt;mso-wrap-distance-right:0.0pt;mso-wrap-distance-bottom:0.0pt;" filled="f" stroked="f">
            <v:path textboxrect="0,0,0,0"/>
            <v:imagedata r:id="rId45" o:title=""/>
          </v:shape>
          <o:OLEObject DrawAspect="Content" r:id="rId46" ObjectID="_15250428" ProgID="Equation.3" ShapeID="_x0000_i28" Type="Embed"/>
        </w:object>
      </w:r>
      <w:r>
        <w:rPr>
          <w:rFonts w:ascii="宋体" w:hAnsi="宋体"/>
          <w:color w:val="auto"/>
          <w:szCs w:val="21"/>
          <w:highlight w:val="none"/>
          <w:lang w:eastAsia="zh-CN"/>
        </w:rPr>
        <w:t xml:space="preserve">——各可调因子的现行价格指数，指约定的付款证书相关周期最后一天的前42天的各可调因子的价格指数；</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position w:val="-10"/>
          <w:szCs w:val="21"/>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8.0pt;height:20.5pt;mso-wrap-distance-left:0.0pt;mso-wrap-distance-top:0.0pt;mso-wrap-distance-right:0.0pt;mso-wrap-distance-bottom:0.0pt;" filled="f" stroked="f">
            <v:path textboxrect="0,0,0,0"/>
            <v:imagedata r:id="rId47" o:title=""/>
          </v:shape>
          <o:OLEObject DrawAspect="Content" r:id="rId48" ObjectID="_15250429" ProgID="Equation.3" ShapeID="_x0000_i29" Type="Embed"/>
        </w:object>
      </w:r>
      <w:r>
        <w:rPr>
          <w:rFonts w:ascii="宋体" w:hAnsi="宋体"/>
          <w:color w:val="auto"/>
          <w:szCs w:val="21"/>
          <w:highlight w:val="none"/>
          <w:lang w:eastAsia="zh-CN"/>
        </w:rPr>
        <w:t xml:space="preserve">——各可调因子的基本价格指数，指基准日期的各可调因子的价格指数。</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（2）暂时确定调整差额</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在计算调整差额时无现行价格指数的，合同当事人同意暂用前次价格指数计算。实际价格指数有调整的，合同当事人进行相应调整。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（3）权重的调整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因变更导致合同约定的权重不合理时，按照第4.4款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（4）因承包人原因工期延误后的价格调整</w:t>
      </w:r>
      <w:r/>
    </w:p>
    <w:p>
      <w:pPr>
        <w:ind w:firstLine="440"/>
        <w:spacing w:line="360" w:lineRule="auto"/>
        <w:tabs>
          <w:tab w:val="left" w:pos="0" w:leader="none"/>
          <w:tab w:val="left" w:pos="360" w:leader="none"/>
          <w:tab w:val="left" w:pos="540" w:leader="none"/>
        </w:tabs>
        <w:rPr>
          <w:rFonts w:ascii="宋体" w:hAnsi="宋体"/>
          <w:color w:val="auto"/>
          <w:szCs w:val="21"/>
          <w:highlight w:val="none"/>
          <w:lang w:eastAsia="zh-CN"/>
        </w:rPr>
      </w:pPr>
      <w:r>
        <w:rPr>
          <w:rFonts w:ascii="宋体" w:hAnsi="宋体"/>
          <w:color w:val="auto"/>
          <w:szCs w:val="21"/>
          <w:highlight w:val="none"/>
          <w:lang w:eastAsia="zh-CN"/>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第2种方式：采用造价信息</w:t>
      </w:r>
      <w:r>
        <w:rPr>
          <w:rFonts w:hint="eastAsia" w:ascii="宋体" w:hAnsi="宋体"/>
          <w:color w:val="auto"/>
          <w:szCs w:val="21"/>
          <w:highlight w:val="none"/>
          <w:lang w:eastAsia="zh-CN"/>
        </w:rPr>
        <w:t xml:space="preserve">进行价格</w:t>
      </w:r>
      <w:r>
        <w:rPr>
          <w:rFonts w:ascii="宋体" w:hAnsi="宋体"/>
          <w:color w:val="auto"/>
          <w:szCs w:val="21"/>
          <w:highlight w:val="none"/>
          <w:lang w:eastAsia="zh-CN"/>
        </w:rPr>
        <w:t xml:space="preserve">调整。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w:t>
      </w:r>
      <w:r>
        <w:rPr>
          <w:rFonts w:hint="eastAsia" w:ascii="宋体" w:hAnsi="宋体"/>
          <w:color w:val="auto"/>
          <w:szCs w:val="21"/>
          <w:highlight w:val="none"/>
          <w:lang w:eastAsia="zh-CN"/>
        </w:rPr>
        <w:t xml:space="preserve">量</w:t>
      </w:r>
      <w:r>
        <w:rPr>
          <w:rFonts w:ascii="宋体" w:hAnsi="宋体"/>
          <w:color w:val="auto"/>
          <w:szCs w:val="21"/>
          <w:highlight w:val="none"/>
          <w:lang w:eastAsia="zh-CN"/>
        </w:rPr>
        <w:t xml:space="preserve">应由发包人审批，发包人确认需调整的材料单价及数量，作为调整合同价格的依据。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（2）材料、工程设备价格变化的价款调整按照发包人提供的基准价格，按以下风险范围规定执行:</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①</w:t>
      </w:r>
      <w:r>
        <w:rPr>
          <w:rFonts w:ascii="宋体" w:hAnsi="宋体"/>
          <w:color w:val="auto"/>
          <w:szCs w:val="21"/>
          <w:highlight w:val="none"/>
          <w:lang w:eastAsia="zh-CN"/>
        </w:rPr>
        <w:t xml:space="preserve">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②</w:t>
      </w:r>
      <w:r>
        <w:rPr>
          <w:rFonts w:ascii="宋体" w:hAnsi="宋体"/>
          <w:color w:val="auto"/>
          <w:szCs w:val="21"/>
          <w:highlight w:val="none"/>
          <w:lang w:eastAsia="zh-CN"/>
        </w:rPr>
        <w:t xml:space="preserve">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③</w:t>
      </w:r>
      <w:r>
        <w:rPr>
          <w:rFonts w:ascii="宋体" w:hAnsi="宋体"/>
          <w:color w:val="auto"/>
          <w:szCs w:val="21"/>
          <w:highlight w:val="none"/>
          <w:lang w:eastAsia="zh-CN"/>
        </w:rPr>
        <w:t xml:space="preserve">承包人在已标价工程量清单或预算书中载明材料单价等于基准价格的：除专用合同条款另有约定外，合同履行期间材料单价涨跌幅以基准价格为基础超过±5%时，其超过部分据实调整。</w:t>
      </w:r>
      <w:r/>
    </w:p>
    <w:p>
      <w:pPr>
        <w:ind w:firstLine="440"/>
        <w:spacing w:line="360" w:lineRule="auto"/>
        <w:rPr>
          <w:rFonts w:ascii="宋体" w:hAnsi="宋体"/>
          <w:color w:val="auto"/>
          <w:szCs w:val="21"/>
          <w:highlight w:val="none"/>
          <w:lang w:eastAsia="zh-CN"/>
        </w:rPr>
      </w:pPr>
      <w:r>
        <w:rPr>
          <w:rFonts w:hint="eastAsia" w:ascii="宋体" w:hAnsi="宋体" w:cs="宋体"/>
          <w:color w:val="auto"/>
          <w:szCs w:val="21"/>
          <w:highlight w:val="none"/>
          <w:lang w:eastAsia="zh-CN"/>
        </w:rPr>
        <w:t xml:space="preserve">④</w:t>
      </w:r>
      <w:r>
        <w:rPr>
          <w:rFonts w:ascii="宋体" w:hAnsi="宋体"/>
          <w:color w:val="auto"/>
          <w:szCs w:val="21"/>
          <w:highlight w:val="none"/>
          <w:lang w:eastAsia="zh-CN"/>
        </w:rPr>
        <w:t xml:space="preserve">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r/>
    </w:p>
    <w:p>
      <w:pPr>
        <w:ind w:firstLine="440"/>
        <w:spacing w:line="360" w:lineRule="auto"/>
        <w:rPr>
          <w:rFonts w:ascii="宋体" w:hAnsi="宋体"/>
          <w:color w:val="auto"/>
          <w:szCs w:val="21"/>
          <w:highlight w:val="none"/>
          <w:lang w:eastAsia="zh-CN"/>
        </w:rPr>
      </w:pPr>
      <w:r/>
      <w:bookmarkStart w:id="542" w:name="OLE_LINK3"/>
      <w:r>
        <w:rPr>
          <w:rFonts w:ascii="宋体" w:hAnsi="宋体"/>
          <w:color w:val="auto"/>
          <w:szCs w:val="21"/>
          <w:highlight w:val="none"/>
          <w:lang w:eastAsia="zh-CN"/>
        </w:rPr>
        <w:t xml:space="preserve">前述基准价格是指由发包人在招标文件或专用合同条款中给定的材料、工程设备的价格，该价格原则上应当按照省级或行业建设主管部门或其授权的工程造价管理机构发布的信息价编制。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（3）施工机械台班单价或施工机械使用费发生变化超过省级或行业建设主管部门或其授权的工程造价管理机构规定的范围时，按规定调整合同价格。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第3种方式：专用合同条款约定的其他方式。</w:t>
      </w:r>
      <w:r/>
    </w:p>
    <w:p>
      <w:pPr>
        <w:pStyle w:val="889"/>
        <w:ind w:firstLine="482"/>
        <w:spacing w:before="156" w:after="78" w:line="360" w:lineRule="auto"/>
        <w:rPr>
          <w:rFonts w:ascii="黑体" w:hAnsi="黑体" w:eastAsia="黑体"/>
          <w:color w:val="auto"/>
          <w:sz w:val="24"/>
          <w:szCs w:val="24"/>
          <w:highlight w:val="none"/>
          <w:lang w:eastAsia="zh-CN"/>
        </w:rPr>
      </w:pPr>
      <w:r/>
      <w:bookmarkStart w:id="543" w:name="_Toc351203579"/>
      <w:r/>
      <w:bookmarkStart w:id="544" w:name="_Toc183117080"/>
      <w:r/>
      <w:bookmarkStart w:id="545" w:name="_Toc182840648"/>
      <w:r/>
      <w:bookmarkStart w:id="546" w:name="_Toc296503093"/>
      <w:r/>
      <w:bookmarkStart w:id="547" w:name="_Toc296346594"/>
      <w:r/>
      <w:bookmarkStart w:id="548" w:name="_Toc337558798"/>
      <w:r>
        <w:rPr>
          <w:rFonts w:ascii="黑体" w:hAnsi="黑体" w:eastAsia="黑体"/>
          <w:color w:val="auto"/>
          <w:sz w:val="24"/>
          <w:szCs w:val="24"/>
          <w:highlight w:val="none"/>
          <w:lang w:eastAsia="zh-CN"/>
        </w:rPr>
        <w:t xml:space="preserve">11.2法律变化引起的调整</w:t>
      </w:r>
      <w:bookmarkEnd w:id="543"/>
      <w:r/>
      <w:bookmarkEnd w:id="544"/>
      <w:r/>
      <w:bookmarkEnd w:id="545"/>
      <w:r/>
      <w:bookmarkEnd w:id="546"/>
      <w:r/>
      <w:bookmarkEnd w:id="547"/>
      <w:r/>
      <w:bookmarkEnd w:id="54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后，法律变化</w:t>
      </w:r>
      <w:r>
        <w:rPr>
          <w:rFonts w:hint="eastAsia" w:ascii="宋体" w:hAnsi="宋体"/>
          <w:color w:val="auto"/>
          <w:szCs w:val="21"/>
          <w:highlight w:val="none"/>
          <w:lang w:eastAsia="zh-CN"/>
        </w:rPr>
        <w:t xml:space="preserve">导致承包人在合同履行过程中所需要的费用发生除第11.1款〔市场价格波动引起的调整〕约定以外的增加时，由发包人承担由此增加的费用；减少时，应从合同价格中予以扣减。</w:t>
      </w:r>
      <w:r>
        <w:rPr>
          <w:rFonts w:ascii="宋体" w:hAnsi="宋体"/>
          <w:color w:val="auto"/>
          <w:szCs w:val="21"/>
          <w:highlight w:val="none"/>
          <w:lang w:eastAsia="zh-CN"/>
        </w:rPr>
        <w:t xml:space="preserve">基准日</w:t>
      </w:r>
      <w:r>
        <w:rPr>
          <w:rFonts w:hint="eastAsia" w:ascii="宋体" w:hAnsi="宋体"/>
          <w:color w:val="auto"/>
          <w:szCs w:val="21"/>
          <w:highlight w:val="none"/>
          <w:lang w:eastAsia="zh-CN"/>
        </w:rPr>
        <w:t xml:space="preserve">期</w:t>
      </w:r>
      <w:r>
        <w:rPr>
          <w:rFonts w:ascii="宋体" w:hAnsi="宋体"/>
          <w:color w:val="auto"/>
          <w:szCs w:val="21"/>
          <w:highlight w:val="none"/>
          <w:lang w:eastAsia="zh-CN"/>
        </w:rPr>
        <w:t xml:space="preserve">后，</w:t>
      </w:r>
      <w:r>
        <w:rPr>
          <w:rFonts w:hint="eastAsia" w:ascii="宋体" w:hAnsi="宋体"/>
          <w:color w:val="auto"/>
          <w:szCs w:val="21"/>
          <w:highlight w:val="none"/>
          <w:lang w:eastAsia="zh-CN"/>
        </w:rPr>
        <w:t xml:space="preserve">因</w:t>
      </w:r>
      <w:r>
        <w:rPr>
          <w:rFonts w:ascii="宋体" w:hAnsi="宋体"/>
          <w:color w:val="auto"/>
          <w:szCs w:val="21"/>
          <w:highlight w:val="none"/>
          <w:lang w:eastAsia="zh-CN"/>
        </w:rPr>
        <w:t xml:space="preserve">法律变化</w:t>
      </w:r>
      <w:r>
        <w:rPr>
          <w:rFonts w:hint="eastAsia" w:ascii="宋体" w:hAnsi="宋体"/>
          <w:color w:val="auto"/>
          <w:szCs w:val="21"/>
          <w:highlight w:val="none"/>
          <w:lang w:eastAsia="zh-CN"/>
        </w:rPr>
        <w:t xml:space="preserve">造成工期延误时，工期应予以顺延。</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因法律变化引起的合同价格和工期调整，合同当事人无法达成一致的，由总监理工程师按第4.4款〔商定或确定〕的约定处理。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因承包人原因造成工期延误，在工期延误期间出现法律变化的，由此增加的费用和（或）延误的工期由承包人承担。</w:t>
      </w:r>
      <w:r/>
    </w:p>
    <w:p>
      <w:pPr>
        <w:pStyle w:val="888"/>
        <w:ind w:firstLine="562"/>
        <w:spacing w:after="0" w:line="360" w:lineRule="auto"/>
        <w:rPr>
          <w:rFonts w:ascii="黑体" w:hAnsi="黑体"/>
          <w:bCs/>
          <w:color w:val="auto"/>
          <w:sz w:val="28"/>
          <w:szCs w:val="28"/>
          <w:highlight w:val="none"/>
          <w:lang w:eastAsia="zh-CN"/>
        </w:rPr>
      </w:pPr>
      <w:r/>
      <w:bookmarkStart w:id="549" w:name="_Toc351203580"/>
      <w:r/>
      <w:bookmarkStart w:id="550" w:name="_Toc182840649"/>
      <w:r/>
      <w:bookmarkStart w:id="551" w:name="_Toc183117081"/>
      <w:r/>
      <w:bookmarkStart w:id="552" w:name="_Toc337558799"/>
      <w:r/>
      <w:bookmarkStart w:id="553" w:name="_Toc296503096"/>
      <w:r/>
      <w:bookmarkStart w:id="554" w:name="_Toc296346597"/>
      <w:r>
        <w:rPr>
          <w:rFonts w:ascii="黑体" w:hAnsi="黑体"/>
          <w:bCs/>
          <w:color w:val="auto"/>
          <w:sz w:val="28"/>
          <w:szCs w:val="28"/>
          <w:highlight w:val="none"/>
          <w:lang w:eastAsia="zh-CN"/>
        </w:rPr>
        <w:t xml:space="preserve">12. 合同价格、计量与支付</w:t>
      </w:r>
      <w:bookmarkEnd w:id="549"/>
      <w:r/>
      <w:bookmarkEnd w:id="550"/>
      <w:r/>
      <w:bookmarkEnd w:id="551"/>
      <w:r/>
      <w:bookmarkEnd w:id="552"/>
      <w:r/>
      <w:r/>
    </w:p>
    <w:p>
      <w:pPr>
        <w:pStyle w:val="889"/>
        <w:ind w:firstLine="482"/>
        <w:spacing w:before="156" w:after="78" w:line="360" w:lineRule="auto"/>
        <w:rPr>
          <w:rFonts w:ascii="黑体" w:hAnsi="黑体" w:eastAsia="黑体"/>
          <w:color w:val="auto"/>
          <w:sz w:val="24"/>
          <w:szCs w:val="24"/>
          <w:highlight w:val="none"/>
          <w:lang w:eastAsia="zh-CN"/>
        </w:rPr>
      </w:pPr>
      <w:r/>
      <w:bookmarkStart w:id="555" w:name="_Toc182840650"/>
      <w:r/>
      <w:bookmarkStart w:id="556" w:name="_Toc351203581"/>
      <w:r/>
      <w:bookmarkStart w:id="557" w:name="_Toc183117082"/>
      <w:r/>
      <w:bookmarkStart w:id="558" w:name="_Toc337558800"/>
      <w:r>
        <w:rPr>
          <w:rFonts w:ascii="黑体" w:hAnsi="黑体" w:eastAsia="黑体"/>
          <w:color w:val="auto"/>
          <w:sz w:val="24"/>
          <w:szCs w:val="24"/>
          <w:highlight w:val="none"/>
          <w:lang w:eastAsia="zh-CN"/>
        </w:rPr>
        <w:t xml:space="preserve">12.1 合同价</w:t>
      </w:r>
      <w:bookmarkEnd w:id="553"/>
      <w:r/>
      <w:bookmarkEnd w:id="554"/>
      <w:r>
        <w:rPr>
          <w:rFonts w:ascii="黑体" w:hAnsi="黑体" w:eastAsia="黑体"/>
          <w:color w:val="auto"/>
          <w:sz w:val="24"/>
          <w:szCs w:val="24"/>
          <w:highlight w:val="none"/>
          <w:lang w:eastAsia="zh-CN"/>
        </w:rPr>
        <w:t xml:space="preserve">格形式</w:t>
      </w:r>
      <w:bookmarkEnd w:id="555"/>
      <w:r/>
      <w:bookmarkEnd w:id="556"/>
      <w:r/>
      <w:bookmarkEnd w:id="557"/>
      <w:r/>
      <w:bookmarkEnd w:id="55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发包人和承包人应在合同协议书中</w:t>
      </w:r>
      <w:r>
        <w:rPr>
          <w:rFonts w:hint="eastAsia" w:ascii="宋体" w:hAnsi="宋体"/>
          <w:color w:val="auto"/>
          <w:szCs w:val="21"/>
          <w:highlight w:val="none"/>
          <w:lang w:eastAsia="zh-CN"/>
        </w:rPr>
        <w:t xml:space="preserve">选择</w:t>
      </w:r>
      <w:r>
        <w:rPr>
          <w:rFonts w:ascii="宋体" w:hAnsi="宋体"/>
          <w:color w:val="auto"/>
          <w:szCs w:val="21"/>
          <w:highlight w:val="none"/>
          <w:lang w:eastAsia="zh-CN"/>
        </w:rPr>
        <w:t xml:space="preserve">下列一种合同价格形式：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市场价格波动引起的调整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市场价格波动引起的调整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、因法律变化引起的调整按第11.2款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法律变化引起的调整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其它价格形式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合同当事人可在专用合同条款中约定其他合同价格形式。</w:t>
      </w:r>
      <w:r/>
    </w:p>
    <w:p>
      <w:pPr>
        <w:pStyle w:val="889"/>
        <w:ind w:firstLine="482"/>
        <w:spacing w:before="156" w:after="78" w:line="360" w:lineRule="auto"/>
        <w:rPr>
          <w:rFonts w:ascii="黑体" w:hAnsi="黑体" w:eastAsia="黑体"/>
          <w:color w:val="auto"/>
          <w:sz w:val="24"/>
          <w:szCs w:val="24"/>
          <w:highlight w:val="none"/>
          <w:lang w:eastAsia="zh-CN"/>
        </w:rPr>
      </w:pPr>
      <w:r/>
      <w:bookmarkStart w:id="559" w:name="_Toc296346598"/>
      <w:r/>
      <w:bookmarkStart w:id="560" w:name="_Toc296503097"/>
      <w:r/>
      <w:bookmarkStart w:id="561" w:name="_Toc182840651"/>
      <w:r/>
      <w:bookmarkStart w:id="562" w:name="_Toc351203582"/>
      <w:r/>
      <w:bookmarkStart w:id="563" w:name="_Toc183117083"/>
      <w:r/>
      <w:bookmarkStart w:id="564" w:name="_Toc337558801"/>
      <w:r>
        <w:rPr>
          <w:rFonts w:ascii="黑体" w:hAnsi="黑体" w:eastAsia="黑体"/>
          <w:color w:val="auto"/>
          <w:sz w:val="24"/>
          <w:szCs w:val="24"/>
          <w:highlight w:val="none"/>
          <w:lang w:eastAsia="zh-CN"/>
        </w:rPr>
        <w:t xml:space="preserve">12.2预</w:t>
      </w:r>
      <w:bookmarkEnd w:id="559"/>
      <w:r/>
      <w:bookmarkEnd w:id="560"/>
      <w:r/>
      <w:bookmarkStart w:id="565" w:name="_Toc296346601"/>
      <w:r/>
      <w:bookmarkStart w:id="566" w:name="_Toc296503100"/>
      <w:r>
        <w:rPr>
          <w:rFonts w:ascii="黑体" w:hAnsi="黑体" w:eastAsia="黑体"/>
          <w:color w:val="auto"/>
          <w:sz w:val="24"/>
          <w:szCs w:val="24"/>
          <w:highlight w:val="none"/>
          <w:lang w:eastAsia="zh-CN"/>
        </w:rPr>
        <w:t xml:space="preserve">付款</w:t>
      </w:r>
      <w:bookmarkEnd w:id="561"/>
      <w:r/>
      <w:bookmarkEnd w:id="562"/>
      <w:r/>
      <w:bookmarkEnd w:id="563"/>
      <w:r/>
      <w:bookmarkEnd w:id="564"/>
      <w:r/>
      <w:bookmarkEnd w:id="565"/>
      <w:r/>
      <w:bookmarkEnd w:id="56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12.2.1预付款的支付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预付款的支付按照专用合同条款约定执行，但至迟应在开工通知载明的开工日期7天前支付。预付款应当用于材料、工程设备、施工设备的采购及修建临时工程、组织施工队伍进场等。</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除专用合同条款另有约定外，预付款在进度付款中同比例扣回。</w:t>
      </w:r>
      <w:bookmarkEnd w:id="542"/>
      <w:r>
        <w:rPr>
          <w:rFonts w:ascii="宋体" w:hAnsi="宋体"/>
          <w:color w:val="auto"/>
          <w:szCs w:val="21"/>
          <w:highlight w:val="none"/>
          <w:lang w:eastAsia="zh-CN"/>
        </w:rPr>
        <w:t xml:space="preserve">在颁发工程接收证书前，提前解除合同的，尚未扣完的预付款应与合同价款一并结算。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发包人逾期支付预付款超过7天的，承包人有权向发包人发出要求预付的催告通知，发包人收到通知后7天内仍未支付的，承包人有权暂停施工，并按第16.1.1项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12.2.2 预付款担保</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发包人要求承包人提供预付款担保的</w:t>
      </w:r>
      <w:r>
        <w:rPr>
          <w:rFonts w:ascii="宋体" w:hAnsi="宋体"/>
          <w:color w:val="auto"/>
          <w:szCs w:val="21"/>
          <w:highlight w:val="none"/>
          <w:lang w:eastAsia="zh-CN"/>
        </w:rPr>
        <w:t xml:space="preserve">，承包人应在发包人支付预付款7天前提供预付款担保</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专用合同条款另有约定</w:t>
      </w:r>
      <w:r>
        <w:rPr>
          <w:rFonts w:hint="eastAsia" w:ascii="宋体" w:hAnsi="宋体"/>
          <w:color w:val="auto"/>
          <w:szCs w:val="21"/>
          <w:highlight w:val="none"/>
          <w:lang w:eastAsia="zh-CN"/>
        </w:rPr>
        <w:t xml:space="preserve">除</w:t>
      </w:r>
      <w:r>
        <w:rPr>
          <w:rFonts w:ascii="宋体" w:hAnsi="宋体"/>
          <w:color w:val="auto"/>
          <w:szCs w:val="21"/>
          <w:highlight w:val="none"/>
          <w:lang w:eastAsia="zh-CN"/>
        </w:rPr>
        <w:t xml:space="preserve">外。预付款担保可采用银行保函、担保公司担保等形式，具体由合同当事人在专用合同条款中约定。在预付款完全扣回之前，承包人应保证预付款担保持续有效。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发包人在工程款中逐期扣回预付款后，预付款担保额度应相应减少，但剩余的预付款担保金额不得低于未被扣回的预付款金额。</w:t>
      </w:r>
      <w:r/>
    </w:p>
    <w:p>
      <w:pPr>
        <w:pStyle w:val="889"/>
        <w:ind w:firstLine="482"/>
        <w:spacing w:before="156" w:after="78" w:line="360" w:lineRule="auto"/>
        <w:rPr>
          <w:rFonts w:ascii="黑体" w:hAnsi="黑体" w:eastAsia="黑体"/>
          <w:color w:val="auto"/>
          <w:sz w:val="24"/>
          <w:szCs w:val="24"/>
          <w:highlight w:val="none"/>
          <w:lang w:eastAsia="zh-CN"/>
        </w:rPr>
      </w:pPr>
      <w:r/>
      <w:bookmarkStart w:id="567" w:name="_Toc182840652"/>
      <w:r/>
      <w:bookmarkStart w:id="568" w:name="_Toc183117084"/>
      <w:r/>
      <w:bookmarkStart w:id="569" w:name="_Toc351203583"/>
      <w:r/>
      <w:bookmarkStart w:id="570" w:name="_Toc337558802"/>
      <w:r>
        <w:rPr>
          <w:rFonts w:ascii="黑体" w:hAnsi="黑体" w:eastAsia="黑体"/>
          <w:color w:val="auto"/>
          <w:sz w:val="24"/>
          <w:szCs w:val="24"/>
          <w:highlight w:val="none"/>
          <w:lang w:eastAsia="zh-CN"/>
        </w:rPr>
        <w:t xml:space="preserve">12.3计量</w:t>
      </w:r>
      <w:bookmarkEnd w:id="567"/>
      <w:r/>
      <w:bookmarkEnd w:id="568"/>
      <w:r/>
      <w:bookmarkEnd w:id="569"/>
      <w:r/>
      <w:bookmarkEnd w:id="57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12.3.1 计量原则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工程量计量按照合同约定的工程量计算规则、图纸及变更指示</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进行计量。工程量计算规则应以相关的国家标准、行业标准</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为依据，由合同当事人在专用合同条款中约定。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12.3.2 计量周期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除专用合同条款另有约定外，工程量的计量按月进行。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12.3.3 单价合同的计量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除专用合同条款另有约定外，单价合同的计量按照本项约定执行：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（1）承包人应于每月25日向监理人报送上月20日至当月19日已完成的工程量报告，并附具进度付款申请单、已完成工程量报表和有关资料。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（3）监理人未在收到承包人提交的工程量报表后的7天内完成审核的，承包人报送的工程量报告中的工程量视为承包人实际完成的工程量，据此计算工程价款。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12.3.4 总价合同的计量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除专用合同条款另有约定外，按</w:t>
      </w:r>
      <w:r>
        <w:rPr>
          <w:rFonts w:hint="eastAsia" w:ascii="宋体" w:hAnsi="宋体"/>
          <w:color w:val="auto"/>
          <w:szCs w:val="21"/>
          <w:highlight w:val="none"/>
          <w:lang w:eastAsia="zh-CN"/>
        </w:rPr>
        <w:t xml:space="preserve">月计量支付</w:t>
      </w:r>
      <w:r>
        <w:rPr>
          <w:rFonts w:ascii="宋体" w:hAnsi="宋体"/>
          <w:color w:val="auto"/>
          <w:szCs w:val="21"/>
          <w:highlight w:val="none"/>
          <w:lang w:eastAsia="zh-CN"/>
        </w:rPr>
        <w:t xml:space="preserve">的总价合同，按照本项约定执行：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（1）承包人应于每月25日向监理人报送上月20日至当月19日已完成的工程量报告，并附具进度付款申请单、已完成工程量报表和有关资料。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（3）监理人未在收到承包人提交的工程量报表后的7天内完成复核的，承包人提交的工程量报告中的工程量视为承包人实际完成的工程量。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12.3.5 总价合同采用支付分解表计量支付的，可以按照第12.3.4项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约定进行计量，但合同价款按照支付分解表进行支付。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12.3.6 其他价格形式合同的计量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合同当事人可在专用合同条款中约定其他价格形式合同的计量方式和程序。</w:t>
      </w:r>
      <w:r/>
    </w:p>
    <w:p>
      <w:pPr>
        <w:pStyle w:val="889"/>
        <w:ind w:firstLine="482"/>
        <w:spacing w:before="156" w:after="78" w:line="360" w:lineRule="auto"/>
        <w:rPr>
          <w:rFonts w:ascii="黑体" w:hAnsi="黑体" w:eastAsia="黑体"/>
          <w:color w:val="auto"/>
          <w:sz w:val="24"/>
          <w:szCs w:val="24"/>
          <w:highlight w:val="none"/>
          <w:lang w:eastAsia="zh-CN"/>
        </w:rPr>
      </w:pPr>
      <w:r/>
      <w:bookmarkStart w:id="571" w:name="_Toc296346602"/>
      <w:r/>
      <w:bookmarkStart w:id="572" w:name="_Toc296503101"/>
      <w:r/>
      <w:bookmarkStart w:id="573" w:name="_Toc351203584"/>
      <w:r/>
      <w:bookmarkStart w:id="574" w:name="_Toc182840653"/>
      <w:r/>
      <w:bookmarkStart w:id="575" w:name="_Toc183117085"/>
      <w:r/>
      <w:bookmarkStart w:id="576" w:name="_Toc337558803"/>
      <w:r>
        <w:rPr>
          <w:rFonts w:ascii="黑体" w:hAnsi="黑体" w:eastAsia="黑体"/>
          <w:color w:val="auto"/>
          <w:sz w:val="24"/>
          <w:szCs w:val="24"/>
          <w:highlight w:val="none"/>
          <w:lang w:eastAsia="zh-CN"/>
        </w:rPr>
        <w:t xml:space="preserve">12.4工程进度款支</w:t>
      </w:r>
      <w:bookmarkEnd w:id="571"/>
      <w:r/>
      <w:bookmarkEnd w:id="572"/>
      <w:r>
        <w:rPr>
          <w:rFonts w:ascii="黑体" w:hAnsi="黑体" w:eastAsia="黑体"/>
          <w:color w:val="auto"/>
          <w:sz w:val="24"/>
          <w:szCs w:val="24"/>
          <w:highlight w:val="none"/>
          <w:lang w:eastAsia="zh-CN"/>
        </w:rPr>
        <w:t xml:space="preserve">付</w:t>
      </w:r>
      <w:bookmarkEnd w:id="573"/>
      <w:r/>
      <w:bookmarkEnd w:id="574"/>
      <w:r/>
      <w:bookmarkEnd w:id="575"/>
      <w:r/>
      <w:bookmarkEnd w:id="57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12.4.1 付款周期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除专用合同条款另有约定外，付款周期应按照第12.3.2</w:t>
      </w:r>
      <w:r>
        <w:rPr>
          <w:rFonts w:hint="eastAsia" w:ascii="宋体" w:hAnsi="宋体"/>
          <w:color w:val="auto"/>
          <w:szCs w:val="21"/>
          <w:highlight w:val="none"/>
          <w:lang w:eastAsia="zh-CN"/>
        </w:rPr>
        <w:t xml:space="preserve">项〔</w:t>
      </w:r>
      <w:r>
        <w:rPr>
          <w:rFonts w:ascii="宋体" w:hAnsi="宋体"/>
          <w:color w:val="auto"/>
          <w:szCs w:val="21"/>
          <w:highlight w:val="none"/>
          <w:lang w:eastAsia="zh-CN"/>
        </w:rPr>
        <w:t xml:space="preserve">计量周期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的约定与计量周期保持一致。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12.4.2 进度付款申请单的编制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除专用合同条款另有约定外，进度付款申请单应包括下列内容：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（1）截至本次付款周期已完成工作对应的金额；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（2）根据第10条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应增加和扣减的变更金额；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（3）根据第12.2款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预付款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约定应支付的预付款和扣减的返还预付款；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（4）根据第15.3款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约定应扣减的质量保证金；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（5）根据第19条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索赔</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应增加和扣减的索赔金额；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（6）对已签发的进度款支付证书中出现错误的修正，应在本次进度付款中支付或扣除的金额；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（7）根据合同约定应增加和扣减的其他金额。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12.4.3 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（1）单价合同进度付款申请单的提交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单价合同的进度付款申请单，按照第12.3.3项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约定的时间按月向监理人提交，并附上已完成工程量报表和有关资料。单价合同中的总价项目按月进行支付分解，并汇总列入当期进度付款申请单。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（2）总价合同进度付款申请单的提交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总价合同按</w:t>
      </w:r>
      <w:r>
        <w:rPr>
          <w:rFonts w:hint="eastAsia" w:ascii="宋体" w:hAnsi="宋体"/>
          <w:color w:val="auto"/>
          <w:szCs w:val="21"/>
          <w:highlight w:val="none"/>
          <w:lang w:eastAsia="zh-CN"/>
        </w:rPr>
        <w:t xml:space="preserve">月计量支付的</w:t>
      </w:r>
      <w:r>
        <w:rPr>
          <w:rFonts w:ascii="宋体" w:hAnsi="宋体"/>
          <w:color w:val="auto"/>
          <w:szCs w:val="21"/>
          <w:highlight w:val="none"/>
          <w:lang w:eastAsia="zh-CN"/>
        </w:rPr>
        <w:t xml:space="preserve">，承包人按照第12.3.4项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约定的时间按月向监理人提交进度付款申请单，并附上已完成工程量报表和有关资料。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总价合同按支付分解表支付的，承包人应按照第12.4.6项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支付分解表</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及第12.4.2项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进度付款申请单的编制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的约定向监理人提交进度付款申请单。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（3）其他价格形式合同的进度付款申请单的提交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合同当事人可在专用合同条款中约定其他价格形式合同的进度付款申请单的编制和提交程序。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12.4.4 进度款审核和支付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（1）除专用合同条款另有约定外，监理人应在收到承包人进度付款申请单以及相关资料后7天内完成审查并报送发包人，发包人应在收到后7天内完成审批并签发进度款支付证书。发包人逾期未完成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且未提出异议的，视为已签发进度款支付证书。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（2）除专用合同条款另有约定外，发包人应在进度款支付证书或临时进度款支付证书签发后14天内完成支付，发包人逾期支付进度款的，应按照中国人民银行发布的同期同类贷款基准利率支付违约金。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（3）发包人签发进度款支付证书或临时进度款支付证书，不表明发包人已同意、批准或接受了承包人完成的相应部分的工作。</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12.4.5 进度付款的修正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12.4.6 支付分解表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支付分解表的编制要求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（1）支付分解表中所列的每期付款金额，应为第12.4.2项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进度付款申请单的编制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第（1）</w:t>
      </w:r>
      <w:r>
        <w:rPr>
          <w:rFonts w:hint="eastAsia" w:ascii="宋体" w:hAnsi="宋体"/>
          <w:color w:val="auto"/>
          <w:szCs w:val="21"/>
          <w:highlight w:val="none"/>
          <w:lang w:eastAsia="zh-CN"/>
        </w:rPr>
        <w:t xml:space="preserve">目</w:t>
      </w:r>
      <w:r>
        <w:rPr>
          <w:rFonts w:ascii="宋体" w:hAnsi="宋体"/>
          <w:color w:val="auto"/>
          <w:szCs w:val="21"/>
          <w:highlight w:val="none"/>
          <w:lang w:eastAsia="zh-CN"/>
        </w:rPr>
        <w:t xml:space="preserve">的估算金额；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（2）实际进度与施工进度计划不一致的，合同当事人可按照第4.4款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修改支付分解表；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（3）不采用支付分解表的，承包人应向发包人和监理人提交按季度编制的支付估算分解表，用于支付参考。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总价合同支付分解表的编制与审批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（1）除专用合同条款另有约定外，承包人应根据第7.2款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施工进度计划</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（2）监理人应在收到支付分解表后7天内完成审核并报送发包人。发包人应在收到经监理人审核的支付分解表后7天内完成审批，经发包人批准的支付分解表为有约束力的支付分解表。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（3）发包人逾期未完成支付分解表</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的，也未及时要求承包人进行修正和提供补充资料的，则承包人提交的支付分解表视为已经获得发包人批准。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单价合同的总价项目支付分解表的编制与审批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pStyle w:val="889"/>
        <w:ind w:firstLine="482"/>
        <w:spacing w:before="156" w:after="78" w:line="360" w:lineRule="auto"/>
        <w:rPr>
          <w:rFonts w:ascii="黑体" w:hAnsi="黑体" w:eastAsia="黑体"/>
          <w:color w:val="auto"/>
          <w:sz w:val="24"/>
          <w:szCs w:val="24"/>
          <w:highlight w:val="none"/>
          <w:lang w:eastAsia="zh-CN"/>
        </w:rPr>
      </w:pPr>
      <w:r/>
      <w:bookmarkStart w:id="577" w:name="_Toc351203585"/>
      <w:r/>
      <w:bookmarkStart w:id="578" w:name="_Toc182840654"/>
      <w:r/>
      <w:bookmarkStart w:id="579" w:name="_Toc183117086"/>
      <w:r>
        <w:rPr>
          <w:rFonts w:ascii="黑体" w:hAnsi="黑体" w:eastAsia="黑体"/>
          <w:color w:val="auto"/>
          <w:sz w:val="24"/>
          <w:szCs w:val="24"/>
          <w:highlight w:val="none"/>
          <w:lang w:eastAsia="zh-CN"/>
        </w:rPr>
        <w:t xml:space="preserve">12.5支付账户</w:t>
      </w:r>
      <w:bookmarkEnd w:id="577"/>
      <w:r/>
      <w:bookmarkEnd w:id="578"/>
      <w:r/>
      <w:bookmarkEnd w:id="57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发包人应将合同价款支付至合同协议书中约定的承包人账户。</w:t>
      </w:r>
      <w:r/>
    </w:p>
    <w:p>
      <w:pPr>
        <w:pStyle w:val="888"/>
        <w:ind w:firstLine="562"/>
        <w:spacing w:after="0" w:line="360" w:lineRule="auto"/>
        <w:rPr>
          <w:rFonts w:ascii="黑体" w:hAnsi="黑体"/>
          <w:bCs/>
          <w:color w:val="auto"/>
          <w:sz w:val="28"/>
          <w:szCs w:val="28"/>
          <w:highlight w:val="none"/>
          <w:lang w:eastAsia="zh-CN"/>
        </w:rPr>
      </w:pPr>
      <w:r/>
      <w:bookmarkStart w:id="580" w:name="_Toc183117087"/>
      <w:r/>
      <w:bookmarkStart w:id="581" w:name="_Toc182840655"/>
      <w:r/>
      <w:bookmarkStart w:id="582" w:name="_Toc351203586"/>
      <w:r/>
      <w:bookmarkStart w:id="583" w:name="_Toc296346607"/>
      <w:r/>
      <w:bookmarkStart w:id="584" w:name="_Toc322522574"/>
      <w:r/>
      <w:bookmarkStart w:id="585" w:name="_Toc296503106"/>
      <w:r/>
      <w:bookmarkStart w:id="586" w:name="_Toc337558804"/>
      <w:r>
        <w:rPr>
          <w:rFonts w:ascii="黑体" w:hAnsi="黑体"/>
          <w:bCs/>
          <w:color w:val="auto"/>
          <w:sz w:val="28"/>
          <w:szCs w:val="28"/>
          <w:highlight w:val="none"/>
          <w:lang w:eastAsia="zh-CN"/>
        </w:rPr>
        <w:t xml:space="preserve">13. 验收和工程试车</w:t>
      </w:r>
      <w:bookmarkEnd w:id="580"/>
      <w:r/>
      <w:bookmarkEnd w:id="581"/>
      <w:r/>
      <w:bookmarkEnd w:id="582"/>
      <w:r/>
      <w:bookmarkEnd w:id="583"/>
      <w:r/>
      <w:bookmarkEnd w:id="584"/>
      <w:r/>
      <w:bookmarkEnd w:id="585"/>
      <w:r/>
      <w:bookmarkEnd w:id="586"/>
      <w:r/>
      <w:r/>
    </w:p>
    <w:p>
      <w:pPr>
        <w:pStyle w:val="889"/>
        <w:ind w:firstLine="482"/>
        <w:spacing w:before="156" w:after="78" w:line="360" w:lineRule="auto"/>
        <w:rPr>
          <w:rFonts w:ascii="黑体" w:hAnsi="黑体" w:eastAsia="黑体"/>
          <w:color w:val="auto"/>
          <w:sz w:val="24"/>
          <w:szCs w:val="24"/>
          <w:highlight w:val="none"/>
          <w:lang w:eastAsia="zh-CN"/>
        </w:rPr>
      </w:pPr>
      <w:r/>
      <w:bookmarkStart w:id="587" w:name="_Toc351203587"/>
      <w:r/>
      <w:bookmarkStart w:id="588" w:name="_Toc182840656"/>
      <w:r/>
      <w:bookmarkStart w:id="589" w:name="_Toc183117088"/>
      <w:r/>
      <w:bookmarkStart w:id="590" w:name="_Toc337558805"/>
      <w:r/>
      <w:bookmarkStart w:id="591" w:name="_Toc296503110"/>
      <w:r/>
      <w:bookmarkStart w:id="592" w:name="_Toc296346611"/>
      <w:r>
        <w:rPr>
          <w:rFonts w:ascii="黑体" w:hAnsi="黑体" w:eastAsia="黑体"/>
          <w:color w:val="auto"/>
          <w:sz w:val="24"/>
          <w:szCs w:val="24"/>
          <w:highlight w:val="none"/>
          <w:lang w:eastAsia="zh-CN"/>
        </w:rPr>
        <w:t xml:space="preserve">13.1分部分项工程验收</w:t>
      </w:r>
      <w:bookmarkEnd w:id="587"/>
      <w:r/>
      <w:bookmarkEnd w:id="588"/>
      <w:r/>
      <w:bookmarkEnd w:id="589"/>
      <w:r/>
      <w:bookmarkEnd w:id="59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13.1.1 分部分项工程质量应符合国家有关工程施工验收规范、标准及合同约定，承包人应按照施工组织设计的要求完成分部分项工程施工。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13.1.2 除专用合同条款另有约定外，分部分项工程经承包人自检合格并具备验收条件的，承包人应提前48小时通知监理人进行验收。监理人不能按时进行验收的，应在验收前24小时向承包人提交书面延期要求，但延期不能超过48小时。监理人未按时进行验收，也未提出延期要求的，承包人有权自行验收，监理人应认可验收结果。分部分项工程未经验收的，不得进入下一道工序施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分部分项工程的验收资料应当作为竣工资料的组成部分。</w:t>
      </w:r>
      <w:r/>
    </w:p>
    <w:p>
      <w:pPr>
        <w:pStyle w:val="889"/>
        <w:ind w:firstLine="482"/>
        <w:spacing w:before="156" w:after="78" w:line="360" w:lineRule="auto"/>
        <w:rPr>
          <w:rFonts w:ascii="黑体" w:hAnsi="黑体" w:eastAsia="黑体"/>
          <w:color w:val="auto"/>
          <w:sz w:val="24"/>
          <w:szCs w:val="24"/>
          <w:highlight w:val="none"/>
          <w:lang w:eastAsia="zh-CN"/>
        </w:rPr>
      </w:pPr>
      <w:r/>
      <w:bookmarkStart w:id="593" w:name="_Toc183117089"/>
      <w:r/>
      <w:bookmarkStart w:id="594" w:name="_Toc182840657"/>
      <w:r/>
      <w:bookmarkStart w:id="595" w:name="_Toc351203588"/>
      <w:r/>
      <w:bookmarkStart w:id="596" w:name="_Toc337558806"/>
      <w:r>
        <w:rPr>
          <w:rFonts w:ascii="黑体" w:hAnsi="黑体" w:eastAsia="黑体"/>
          <w:color w:val="auto"/>
          <w:sz w:val="24"/>
          <w:szCs w:val="24"/>
          <w:highlight w:val="none"/>
          <w:lang w:eastAsia="zh-CN"/>
        </w:rPr>
        <w:t xml:space="preserve">13.2竣工验收</w:t>
      </w:r>
      <w:bookmarkEnd w:id="593"/>
      <w:r/>
      <w:bookmarkEnd w:id="594"/>
      <w:r/>
      <w:bookmarkEnd w:id="595"/>
      <w:r/>
      <w:bookmarkEnd w:id="591"/>
      <w:r/>
      <w:bookmarkEnd w:id="592"/>
      <w:r/>
      <w:bookmarkEnd w:id="59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13.2.1竣工验收条件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工程具备以下条件的，承包人可以申请竣工验收：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（1）除发包人同意的甩项</w:t>
      </w:r>
      <w:r>
        <w:rPr>
          <w:rFonts w:hint="eastAsia" w:ascii="宋体" w:hAnsi="宋体"/>
          <w:color w:val="auto"/>
          <w:szCs w:val="21"/>
          <w:highlight w:val="none"/>
          <w:lang w:eastAsia="zh-CN"/>
        </w:rPr>
        <w:t xml:space="preserve">工作</w:t>
      </w:r>
      <w:r>
        <w:rPr>
          <w:rFonts w:ascii="宋体" w:hAnsi="宋体"/>
          <w:color w:val="auto"/>
          <w:szCs w:val="21"/>
          <w:highlight w:val="none"/>
          <w:lang w:eastAsia="zh-CN"/>
        </w:rPr>
        <w:t xml:space="preserve">和缺陷修补工作外，合同范围内的全部工程以及有关工作，包括合同要求的试验、试运行以及检验均已完成，并符合合同要求；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（2）已按合同约定编制了甩项</w:t>
      </w:r>
      <w:r>
        <w:rPr>
          <w:rFonts w:hint="eastAsia" w:ascii="宋体" w:hAnsi="宋体"/>
          <w:color w:val="auto"/>
          <w:szCs w:val="21"/>
          <w:highlight w:val="none"/>
          <w:lang w:eastAsia="zh-CN"/>
        </w:rPr>
        <w:t xml:space="preserve">工作</w:t>
      </w:r>
      <w:r>
        <w:rPr>
          <w:rFonts w:ascii="宋体" w:hAnsi="宋体"/>
          <w:color w:val="auto"/>
          <w:szCs w:val="21"/>
          <w:highlight w:val="none"/>
          <w:lang w:eastAsia="zh-CN"/>
        </w:rPr>
        <w:t xml:space="preserve">和缺陷修补工作清单以及相应的施工计划；</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（3）已按合同约定的内容和份数备齐竣工资料。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13.2.2竣工验收程序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除专用合同条款另有约定外，承包人申请竣工验收的，应当按照以下程序进行：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（2）监理人审查后认为已具备竣工验收条件的，应将竣工验收申请报告提交发包人，发包人应在收到</w:t>
      </w:r>
      <w:r>
        <w:rPr>
          <w:rFonts w:hint="eastAsia" w:ascii="宋体" w:hAnsi="宋体"/>
          <w:color w:val="auto"/>
          <w:szCs w:val="21"/>
          <w:highlight w:val="none"/>
          <w:lang w:eastAsia="zh-CN"/>
        </w:rPr>
        <w:t xml:space="preserve">经</w:t>
      </w:r>
      <w:r>
        <w:rPr>
          <w:rFonts w:ascii="宋体" w:hAnsi="宋体"/>
          <w:color w:val="auto"/>
          <w:szCs w:val="21"/>
          <w:highlight w:val="none"/>
          <w:lang w:eastAsia="zh-CN"/>
        </w:rPr>
        <w:t xml:space="preserve">监理人审核的竣工验收申请报告后28天内</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完毕并组织监理人、承包人、设计人等相关单位完成竣工验收。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（3）竣工验收合格的，发包人应在验收合格后14天内向承包人签发工程接收证书。发包人无正当理由逾期不颁发工程接收证书的，自验收合格后第15天起视为已颁发工程接收证书。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（5）工程未经验收或验收不合格，发包人擅自使用的，应在转移占有工程后7天内向承包人颁发工程接收证书；发包人无正当理由逾期不颁发工程接收证书的，自转移占有后第15天起视为已颁发工程接收证书。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13.2.3竣工日期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工程经竣工验收合格的，以承包人提交竣工验收申请报告之日为实际竣工日期，并在工程接收证书中载明；因发包人原因，未在监理人收到承包人提交的竣工验收申请报告42天内完成</w:t>
      </w:r>
      <w:r>
        <w:rPr>
          <w:rFonts w:hint="eastAsia" w:ascii="宋体" w:hAnsi="宋体"/>
          <w:color w:val="auto"/>
          <w:szCs w:val="21"/>
          <w:highlight w:val="none"/>
          <w:lang w:eastAsia="zh-CN"/>
        </w:rPr>
        <w:t xml:space="preserve">竣工</w:t>
      </w:r>
      <w:r>
        <w:rPr>
          <w:rFonts w:ascii="宋体" w:hAnsi="宋体"/>
          <w:color w:val="auto"/>
          <w:szCs w:val="21"/>
          <w:highlight w:val="none"/>
          <w:lang w:eastAsia="zh-CN"/>
        </w:rPr>
        <w:t xml:space="preserve">验收</w:t>
      </w:r>
      <w:r>
        <w:rPr>
          <w:rFonts w:hint="eastAsia" w:ascii="宋体" w:hAnsi="宋体"/>
          <w:color w:val="auto"/>
          <w:szCs w:val="21"/>
          <w:highlight w:val="none"/>
          <w:lang w:eastAsia="zh-CN"/>
        </w:rPr>
        <w:t xml:space="preserve">，或完成竣工验收不予签发工程接收证书</w:t>
      </w:r>
      <w:r>
        <w:rPr>
          <w:rFonts w:ascii="宋体" w:hAnsi="宋体"/>
          <w:color w:val="auto"/>
          <w:szCs w:val="21"/>
          <w:highlight w:val="none"/>
          <w:lang w:eastAsia="zh-CN"/>
        </w:rPr>
        <w:t xml:space="preserve">的，以提交竣工验</w:t>
      </w:r>
      <w:bookmarkStart w:id="597" w:name="#go14"/>
      <w:r/>
      <w:bookmarkEnd w:id="597"/>
      <w:r>
        <w:rPr>
          <w:rFonts w:ascii="宋体" w:hAnsi="宋体"/>
          <w:color w:val="auto"/>
          <w:szCs w:val="21"/>
          <w:highlight w:val="none"/>
          <w:lang w:eastAsia="zh-CN"/>
        </w:rPr>
        <w:t xml:space="preserve">收申请报告的日期为实际竣工日期；工程未经竣工验收，发包人擅自使用的，以转移占有工程之日为实际竣工日期。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13.2.4 拒绝接收全部或部分工程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对于竣工验收不合格的工程，承包人完成整改后，</w:t>
      </w:r>
      <w:r>
        <w:rPr>
          <w:rFonts w:hint="eastAsia" w:ascii="宋体" w:hAnsi="宋体"/>
          <w:color w:val="auto"/>
          <w:szCs w:val="21"/>
          <w:highlight w:val="none"/>
          <w:lang w:eastAsia="zh-CN"/>
        </w:rPr>
        <w:t xml:space="preserve">应当</w:t>
      </w:r>
      <w:r>
        <w:rPr>
          <w:rFonts w:ascii="宋体" w:hAnsi="宋体"/>
          <w:color w:val="auto"/>
          <w:szCs w:val="21"/>
          <w:highlight w:val="none"/>
          <w:lang w:eastAsia="zh-CN"/>
        </w:rPr>
        <w:t xml:space="preserve">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13.2.5 移交、接收全部与部分工程</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除专用合同条款另有约定外，</w:t>
      </w:r>
      <w:r>
        <w:rPr>
          <w:rFonts w:ascii="宋体" w:hAnsi="宋体"/>
          <w:color w:val="auto"/>
          <w:szCs w:val="21"/>
          <w:highlight w:val="none"/>
          <w:lang w:eastAsia="zh-CN"/>
        </w:rPr>
        <w:t xml:space="preserve">合同当事人应当在颁发工程接收证书</w:t>
      </w:r>
      <w:r>
        <w:rPr>
          <w:rFonts w:hint="eastAsia" w:ascii="宋体" w:hAnsi="宋体"/>
          <w:color w:val="auto"/>
          <w:szCs w:val="21"/>
          <w:highlight w:val="none"/>
          <w:lang w:eastAsia="zh-CN"/>
        </w:rPr>
        <w:t xml:space="preserve">后7天内</w:t>
      </w:r>
      <w:r>
        <w:rPr>
          <w:rFonts w:ascii="宋体" w:hAnsi="宋体"/>
          <w:color w:val="auto"/>
          <w:szCs w:val="21"/>
          <w:highlight w:val="none"/>
          <w:lang w:eastAsia="zh-CN"/>
        </w:rPr>
        <w:t xml:space="preserve">完成工程的移交。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发包人无正当理由不接收工程的，发包人自</w:t>
      </w:r>
      <w:r>
        <w:rPr>
          <w:rFonts w:hint="eastAsia" w:ascii="宋体" w:hAnsi="宋体"/>
          <w:color w:val="auto"/>
          <w:szCs w:val="21"/>
          <w:highlight w:val="none"/>
          <w:lang w:eastAsia="zh-CN"/>
        </w:rPr>
        <w:t xml:space="preserve">应当接收工程</w:t>
      </w:r>
      <w:r>
        <w:rPr>
          <w:rFonts w:ascii="宋体" w:hAnsi="宋体"/>
          <w:color w:val="auto"/>
          <w:szCs w:val="21"/>
          <w:highlight w:val="none"/>
          <w:lang w:eastAsia="zh-CN"/>
        </w:rPr>
        <w:t xml:space="preserve">之日起，承担工程照管、成品保护、保管等与工程有关的各项费用</w:t>
      </w:r>
      <w:r>
        <w:rPr>
          <w:rFonts w:hint="eastAsia" w:ascii="宋体" w:hAnsi="宋体"/>
          <w:color w:val="auto"/>
          <w:szCs w:val="21"/>
          <w:highlight w:val="none"/>
          <w:lang w:eastAsia="zh-CN"/>
        </w:rPr>
        <w:t xml:space="preserve">，合同当事人可以在专用合同条款中另行约定发包人逾期接收工程的违约责任</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承包人无正当理由不移交工程的，</w:t>
      </w:r>
      <w:r>
        <w:rPr>
          <w:rFonts w:hint="eastAsia" w:ascii="宋体" w:hAnsi="宋体"/>
          <w:color w:val="auto"/>
          <w:szCs w:val="21"/>
          <w:highlight w:val="none"/>
          <w:lang w:eastAsia="zh-CN"/>
        </w:rPr>
        <w:t xml:space="preserve">承包人应承担</w:t>
      </w:r>
      <w:r>
        <w:rPr>
          <w:rFonts w:ascii="宋体" w:hAnsi="宋体"/>
          <w:color w:val="auto"/>
          <w:szCs w:val="21"/>
          <w:highlight w:val="none"/>
          <w:lang w:eastAsia="zh-CN"/>
        </w:rPr>
        <w:t xml:space="preserve">工程照管、成品保护、保管等与工程有关的各项费用</w:t>
      </w:r>
      <w:r>
        <w:rPr>
          <w:rFonts w:hint="eastAsia" w:ascii="宋体" w:hAnsi="宋体"/>
          <w:color w:val="auto"/>
          <w:szCs w:val="21"/>
          <w:highlight w:val="none"/>
          <w:lang w:eastAsia="zh-CN"/>
        </w:rPr>
        <w:t xml:space="preserve">，合同当事人可以在专用合同条款中另行约定承包人无正当理由不移交工程的违约责任</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598" w:name="_Toc183117090"/>
      <w:r/>
      <w:bookmarkStart w:id="599" w:name="_Toc182840658"/>
      <w:r/>
      <w:bookmarkStart w:id="600" w:name="_Toc351203589"/>
      <w:r/>
      <w:bookmarkStart w:id="601" w:name="_Toc296503111"/>
      <w:r/>
      <w:bookmarkStart w:id="602" w:name="_Toc337558807"/>
      <w:r/>
      <w:bookmarkStart w:id="603" w:name="_Toc296346612"/>
      <w:r>
        <w:rPr>
          <w:rFonts w:ascii="黑体" w:hAnsi="黑体" w:eastAsia="黑体"/>
          <w:color w:val="auto"/>
          <w:sz w:val="24"/>
          <w:szCs w:val="24"/>
          <w:highlight w:val="none"/>
          <w:lang w:eastAsia="zh-CN"/>
        </w:rPr>
        <w:t xml:space="preserve">13.3工程试车</w:t>
      </w:r>
      <w:bookmarkEnd w:id="598"/>
      <w:r/>
      <w:bookmarkEnd w:id="599"/>
      <w:r/>
      <w:bookmarkEnd w:id="600"/>
      <w:r/>
      <w:bookmarkEnd w:id="601"/>
      <w:r/>
      <w:bookmarkEnd w:id="602"/>
      <w:r/>
      <w:bookmarkEnd w:id="60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13.3.1试车程序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工程需要试车的，除专用合同条款另有约定外，试车内容应与承包人承包范围相一致，试车费用由承包人承担。工程试车应按如下程序进行：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13.3.2 试车中的责任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13.3.3 投料试车</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如需进行投料试车的，</w:t>
      </w:r>
      <w:r>
        <w:rPr>
          <w:rFonts w:ascii="宋体" w:hAnsi="宋体"/>
          <w:color w:val="auto"/>
          <w:szCs w:val="21"/>
          <w:highlight w:val="none"/>
          <w:lang w:eastAsia="zh-CN"/>
        </w:rPr>
        <w:t xml:space="preserve">发包人</w:t>
      </w:r>
      <w:r>
        <w:rPr>
          <w:rFonts w:hint="eastAsia" w:ascii="宋体" w:hAnsi="宋体"/>
          <w:color w:val="auto"/>
          <w:szCs w:val="21"/>
          <w:highlight w:val="none"/>
          <w:lang w:eastAsia="zh-CN"/>
        </w:rPr>
        <w:t xml:space="preserve">应在</w:t>
      </w:r>
      <w:r>
        <w:rPr>
          <w:rFonts w:ascii="宋体" w:hAnsi="宋体"/>
          <w:color w:val="auto"/>
          <w:szCs w:val="21"/>
          <w:highlight w:val="none"/>
          <w:lang w:eastAsia="zh-CN"/>
        </w:rPr>
        <w:t xml:space="preserve">工程竣工验收后</w:t>
      </w:r>
      <w:r>
        <w:rPr>
          <w:rFonts w:hint="eastAsia" w:ascii="宋体" w:hAnsi="宋体"/>
          <w:color w:val="auto"/>
          <w:szCs w:val="21"/>
          <w:highlight w:val="none"/>
          <w:lang w:eastAsia="zh-CN"/>
        </w:rPr>
        <w:t xml:space="preserve">组织</w:t>
      </w:r>
      <w:r>
        <w:rPr>
          <w:rFonts w:ascii="宋体" w:hAnsi="宋体"/>
          <w:color w:val="auto"/>
          <w:szCs w:val="21"/>
          <w:highlight w:val="none"/>
          <w:lang w:eastAsia="zh-CN"/>
        </w:rPr>
        <w:t xml:space="preserve">投料试车</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发包人要求在工程竣工验收前进行或需要承包人配合时，应征得承包人同意</w:t>
      </w:r>
      <w:r>
        <w:rPr>
          <w:rFonts w:hint="eastAsia" w:ascii="宋体" w:hAnsi="宋体"/>
          <w:color w:val="auto"/>
          <w:szCs w:val="21"/>
          <w:highlight w:val="none"/>
          <w:lang w:eastAsia="zh-CN"/>
        </w:rPr>
        <w:t xml:space="preserve">，并在专用合同条款中约定有关事项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投料试车合格的，费用由发包人承担；因承包人原因造成投料试车不合格的，承包人应按照发包人要求进行整改，由此产生的整改费用由承包人承担；非因承包人原因导致投料试车不合格的，</w:t>
      </w:r>
      <w:r>
        <w:rPr>
          <w:rFonts w:hint="eastAsia" w:ascii="宋体" w:hAnsi="宋体"/>
          <w:color w:val="auto"/>
          <w:szCs w:val="21"/>
          <w:highlight w:val="none"/>
          <w:lang w:eastAsia="zh-CN"/>
        </w:rPr>
        <w:t xml:space="preserve">如</w:t>
      </w:r>
      <w:r>
        <w:rPr>
          <w:rFonts w:ascii="宋体" w:hAnsi="宋体"/>
          <w:color w:val="auto"/>
          <w:szCs w:val="21"/>
          <w:highlight w:val="none"/>
          <w:lang w:eastAsia="zh-CN"/>
        </w:rPr>
        <w:t xml:space="preserve">发包人要求承包人进行整改</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，由此产生的费用由发包人承担。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604" w:name="_Toc182840659"/>
      <w:r/>
      <w:bookmarkStart w:id="605" w:name="_Toc183117091"/>
      <w:r/>
      <w:bookmarkStart w:id="606" w:name="_Toc351203590"/>
      <w:r/>
      <w:bookmarkStart w:id="607" w:name="_Toc337558808"/>
      <w:r>
        <w:rPr>
          <w:rFonts w:ascii="黑体" w:hAnsi="黑体" w:eastAsia="黑体"/>
          <w:color w:val="auto"/>
          <w:sz w:val="24"/>
          <w:szCs w:val="24"/>
          <w:highlight w:val="none"/>
          <w:lang w:eastAsia="zh-CN"/>
        </w:rPr>
        <w:t xml:space="preserve">13.4提前交付单位工程的验收</w:t>
      </w:r>
      <w:bookmarkEnd w:id="604"/>
      <w:r/>
      <w:bookmarkEnd w:id="605"/>
      <w:r/>
      <w:bookmarkEnd w:id="606"/>
      <w:r/>
      <w:bookmarkEnd w:id="60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13.4.1 发包人需要在工程竣工前使用单位工程的，或承包人提出提前交付已经竣工的单位工程且经发包人同意的，可进行单位工程验收，验收的程序按照第13.2款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竣工验收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的约定进行。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13.4.2 发包人要求在工程竣工前交付单位工程，由此导致承包人费用增加和（或）工期延误的，由发包人承担由此增加的费用和（或）延误的工期，并支付承包人合理的利润。</w:t>
      </w:r>
      <w:r/>
    </w:p>
    <w:p>
      <w:pPr>
        <w:pStyle w:val="889"/>
        <w:ind w:firstLine="482"/>
        <w:spacing w:before="156" w:after="78" w:line="360" w:lineRule="auto"/>
        <w:rPr>
          <w:rFonts w:ascii="黑体" w:hAnsi="黑体" w:eastAsia="黑体"/>
          <w:color w:val="auto"/>
          <w:sz w:val="24"/>
          <w:szCs w:val="24"/>
          <w:highlight w:val="none"/>
          <w:lang w:eastAsia="zh-CN"/>
        </w:rPr>
      </w:pPr>
      <w:r/>
      <w:bookmarkStart w:id="608" w:name="_Toc183117092"/>
      <w:r/>
      <w:bookmarkStart w:id="609" w:name="_Toc182840660"/>
      <w:r/>
      <w:bookmarkStart w:id="610" w:name="_Toc351203591"/>
      <w:r>
        <w:rPr>
          <w:rFonts w:ascii="黑体" w:hAnsi="黑体" w:eastAsia="黑体"/>
          <w:color w:val="auto"/>
          <w:sz w:val="24"/>
          <w:szCs w:val="24"/>
          <w:highlight w:val="none"/>
          <w:lang w:eastAsia="zh-CN"/>
        </w:rPr>
        <w:t xml:space="preserve">13.5 施工期运行</w:t>
      </w:r>
      <w:bookmarkEnd w:id="608"/>
      <w:r/>
      <w:bookmarkEnd w:id="609"/>
      <w:r/>
      <w:bookmarkEnd w:id="61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13.5.1 施工期运行是指合同工程尚未全部竣工，其中某项或某几项单位工程或工程设备安装已竣工，根据专用合同条款约定，需要投入施工期运行的，经发包人按第13.4款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提前交付单位工程的验收</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的约定验收合格，证明能确保安全后，才能在施工期投入运行。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13.5.2 在施工期运行中发现工程或工程设备损坏或存在缺陷的，由承包人按第15.2款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缺陷责任期</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约定进行修复。</w:t>
      </w:r>
      <w:r/>
    </w:p>
    <w:p>
      <w:pPr>
        <w:pStyle w:val="889"/>
        <w:ind w:firstLine="482"/>
        <w:spacing w:before="156" w:after="78" w:line="360" w:lineRule="auto"/>
        <w:rPr>
          <w:rFonts w:ascii="黑体" w:hAnsi="黑体" w:eastAsia="黑体"/>
          <w:color w:val="auto"/>
          <w:sz w:val="24"/>
          <w:szCs w:val="24"/>
          <w:highlight w:val="none"/>
          <w:lang w:eastAsia="zh-CN"/>
        </w:rPr>
      </w:pPr>
      <w:r/>
      <w:bookmarkStart w:id="611" w:name="_Toc296346613"/>
      <w:r/>
      <w:bookmarkStart w:id="612" w:name="_Toc296503112"/>
      <w:r/>
      <w:bookmarkStart w:id="613" w:name="_Toc351203592"/>
      <w:r/>
      <w:bookmarkStart w:id="614" w:name="_Toc183117093"/>
      <w:r/>
      <w:bookmarkStart w:id="615" w:name="_Toc182840661"/>
      <w:r/>
      <w:bookmarkStart w:id="616" w:name="_Toc337558809"/>
      <w:r>
        <w:rPr>
          <w:rFonts w:ascii="黑体" w:hAnsi="黑体" w:eastAsia="黑体"/>
          <w:color w:val="auto"/>
          <w:sz w:val="24"/>
          <w:szCs w:val="24"/>
          <w:highlight w:val="none"/>
          <w:lang w:eastAsia="zh-CN"/>
        </w:rPr>
        <w:t xml:space="preserve">13.6 竣工退</w:t>
      </w:r>
      <w:bookmarkEnd w:id="611"/>
      <w:r/>
      <w:bookmarkEnd w:id="612"/>
      <w:r>
        <w:rPr>
          <w:rFonts w:ascii="黑体" w:hAnsi="黑体" w:eastAsia="黑体"/>
          <w:color w:val="auto"/>
          <w:sz w:val="24"/>
          <w:szCs w:val="24"/>
          <w:highlight w:val="none"/>
          <w:lang w:eastAsia="zh-CN"/>
        </w:rPr>
        <w:t xml:space="preserve">场</w:t>
      </w:r>
      <w:bookmarkEnd w:id="613"/>
      <w:r/>
      <w:bookmarkEnd w:id="614"/>
      <w:r/>
      <w:bookmarkEnd w:id="615"/>
      <w:r/>
      <w:bookmarkEnd w:id="61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13.6.1 竣工退场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颁发工程接收证书后，承包人应按以下要求对施工现场进行清理：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（1）施工现场内残留的垃圾已全部清除出场；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（2）临时工程已拆除，场地已进行清理、平整或复原；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（3）按合同约定应撤离的人员、承包人施工设备和剩余的材料，包括废弃的施工设备和材料，已按计划撤离施工现场；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（4）施工现场周边及其附近道路、河道的施工堆积物，已全部清理；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（5）施工现场其他场地清理工作已全部完成。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13.6.2 地表还原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承包人应按发包人要求恢复临时占地及清理场地，承包人未按发包人的要求恢复临时占地，或者场地清理未达到合同约定要求的，发包人有权委托其他人恢复或清理，所发生的费用由承包人承担。</w:t>
      </w:r>
      <w:r/>
    </w:p>
    <w:p>
      <w:pPr>
        <w:pStyle w:val="888"/>
        <w:ind w:firstLine="562"/>
        <w:spacing w:after="0" w:line="360" w:lineRule="auto"/>
        <w:rPr>
          <w:rFonts w:ascii="黑体" w:hAnsi="黑体"/>
          <w:bCs/>
          <w:color w:val="auto"/>
          <w:sz w:val="28"/>
          <w:szCs w:val="28"/>
          <w:highlight w:val="none"/>
          <w:lang w:eastAsia="zh-CN"/>
        </w:rPr>
      </w:pPr>
      <w:r/>
      <w:bookmarkStart w:id="617" w:name="_Toc183117094"/>
      <w:r/>
      <w:bookmarkStart w:id="618" w:name="_Toc182840662"/>
      <w:r/>
      <w:bookmarkStart w:id="619" w:name="_Toc351203593"/>
      <w:r/>
      <w:bookmarkStart w:id="620" w:name="_Toc337558810"/>
      <w:r/>
      <w:bookmarkStart w:id="621" w:name="_Toc296346614"/>
      <w:r/>
      <w:bookmarkStart w:id="622" w:name="_Toc296503113"/>
      <w:r>
        <w:rPr>
          <w:rFonts w:ascii="黑体" w:hAnsi="黑体"/>
          <w:bCs/>
          <w:color w:val="auto"/>
          <w:sz w:val="28"/>
          <w:szCs w:val="28"/>
          <w:highlight w:val="none"/>
          <w:lang w:eastAsia="zh-CN"/>
        </w:rPr>
        <w:t xml:space="preserve">14. 竣工结算</w:t>
      </w:r>
      <w:bookmarkEnd w:id="617"/>
      <w:r/>
      <w:bookmarkEnd w:id="618"/>
      <w:r/>
      <w:bookmarkEnd w:id="619"/>
      <w:r/>
      <w:bookmarkEnd w:id="620"/>
      <w:r/>
      <w:r/>
    </w:p>
    <w:p>
      <w:pPr>
        <w:pStyle w:val="889"/>
        <w:ind w:firstLine="482"/>
        <w:spacing w:before="156" w:after="78" w:line="360" w:lineRule="auto"/>
        <w:rPr>
          <w:rFonts w:ascii="黑体" w:hAnsi="黑体" w:eastAsia="黑体"/>
          <w:color w:val="auto"/>
          <w:sz w:val="24"/>
          <w:szCs w:val="24"/>
          <w:highlight w:val="none"/>
          <w:lang w:eastAsia="zh-CN"/>
        </w:rPr>
      </w:pPr>
      <w:r/>
      <w:bookmarkStart w:id="623" w:name="_Toc182840663"/>
      <w:r/>
      <w:bookmarkStart w:id="624" w:name="_Toc183117095"/>
      <w:r/>
      <w:bookmarkStart w:id="625" w:name="_Toc351203594"/>
      <w:r/>
      <w:bookmarkStart w:id="626" w:name="_Toc337558811"/>
      <w:r>
        <w:rPr>
          <w:rFonts w:ascii="黑体" w:hAnsi="黑体" w:eastAsia="黑体"/>
          <w:color w:val="auto"/>
          <w:sz w:val="24"/>
          <w:szCs w:val="24"/>
          <w:highlight w:val="none"/>
          <w:lang w:eastAsia="zh-CN"/>
        </w:rPr>
        <w:t xml:space="preserve">14.1 竣工结算申请</w:t>
      </w:r>
      <w:bookmarkEnd w:id="623"/>
      <w:r/>
      <w:bookmarkEnd w:id="624"/>
      <w:r/>
      <w:bookmarkEnd w:id="625"/>
      <w:r/>
      <w:bookmarkEnd w:id="62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除专用合同条款另有约定外，承包人应在工程竣工验收合格后28天内向发包人和监理人提交竣工结算申请单，并提交完整的结算资料，</w:t>
      </w:r>
      <w:r>
        <w:rPr>
          <w:rFonts w:hint="eastAsia" w:ascii="宋体" w:hAnsi="宋体"/>
          <w:color w:val="auto"/>
          <w:szCs w:val="21"/>
          <w:highlight w:val="none"/>
          <w:lang w:eastAsia="zh-CN"/>
        </w:rPr>
        <w:t xml:space="preserve">有关</w:t>
      </w:r>
      <w:r>
        <w:rPr>
          <w:rFonts w:ascii="宋体" w:hAnsi="宋体"/>
          <w:color w:val="auto"/>
          <w:szCs w:val="21"/>
          <w:highlight w:val="none"/>
          <w:lang w:eastAsia="zh-CN"/>
        </w:rPr>
        <w:t xml:space="preserve">竣工结算申请单</w:t>
      </w:r>
      <w:r>
        <w:rPr>
          <w:rFonts w:hint="eastAsia" w:ascii="宋体" w:hAnsi="宋体"/>
          <w:color w:val="auto"/>
          <w:szCs w:val="21"/>
          <w:highlight w:val="none"/>
          <w:lang w:eastAsia="zh-CN"/>
        </w:rPr>
        <w:t xml:space="preserve">的资料清单和</w:t>
      </w:r>
      <w:r>
        <w:rPr>
          <w:rFonts w:ascii="宋体" w:hAnsi="宋体"/>
          <w:color w:val="auto"/>
          <w:szCs w:val="21"/>
          <w:highlight w:val="none"/>
          <w:lang w:eastAsia="zh-CN"/>
        </w:rPr>
        <w:t xml:space="preserve">份数</w:t>
      </w:r>
      <w:r>
        <w:rPr>
          <w:rFonts w:hint="eastAsia" w:ascii="宋体" w:hAnsi="宋体"/>
          <w:color w:val="auto"/>
          <w:szCs w:val="21"/>
          <w:highlight w:val="none"/>
          <w:lang w:eastAsia="zh-CN"/>
        </w:rPr>
        <w:t xml:space="preserve">等要求</w:t>
      </w:r>
      <w:r>
        <w:rPr>
          <w:rFonts w:ascii="宋体" w:hAnsi="宋体"/>
          <w:color w:val="auto"/>
          <w:szCs w:val="21"/>
          <w:highlight w:val="none"/>
          <w:lang w:eastAsia="zh-CN"/>
        </w:rPr>
        <w:t xml:space="preserve">由合同当事人在专用合同条款中约定。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除专用合同条款另有约定外，竣工结算申请单应包括以下内容：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（1）竣工结算合同价格；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（2）发包人已支付承包人的款项；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（3）应扣留的质量保证金</w:t>
      </w:r>
      <w:r>
        <w:rPr>
          <w:rFonts w:hint="eastAsia" w:ascii="宋体" w:hAnsi="宋体"/>
          <w:color w:val="auto"/>
          <w:szCs w:val="21"/>
          <w:highlight w:val="none"/>
          <w:lang w:eastAsia="zh-CN"/>
        </w:rPr>
        <w:t xml:space="preserve">。已缴纳履约保证金的或提供其他工程质量担保方式的除外</w:t>
      </w:r>
      <w:r>
        <w:rPr>
          <w:rFonts w:ascii="宋体" w:hAnsi="宋体"/>
          <w:color w:val="auto"/>
          <w:szCs w:val="21"/>
          <w:highlight w:val="non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（4）发包人应支付承包人的合同价款。</w:t>
      </w:r>
      <w:r/>
    </w:p>
    <w:p>
      <w:pPr>
        <w:pStyle w:val="889"/>
        <w:ind w:firstLine="482"/>
        <w:spacing w:before="156" w:after="78" w:line="360" w:lineRule="auto"/>
        <w:rPr>
          <w:rFonts w:ascii="黑体" w:hAnsi="黑体" w:eastAsia="黑体"/>
          <w:color w:val="auto"/>
          <w:sz w:val="24"/>
          <w:szCs w:val="24"/>
          <w:highlight w:val="none"/>
          <w:lang w:eastAsia="zh-CN"/>
        </w:rPr>
      </w:pPr>
      <w:r/>
      <w:bookmarkStart w:id="627" w:name="_Toc182840664"/>
      <w:r/>
      <w:bookmarkStart w:id="628" w:name="_Toc351203595"/>
      <w:r/>
      <w:bookmarkStart w:id="629" w:name="_Toc183117096"/>
      <w:r/>
      <w:bookmarkStart w:id="630" w:name="_Toc337558812"/>
      <w:r>
        <w:rPr>
          <w:rFonts w:ascii="黑体" w:hAnsi="黑体" w:eastAsia="黑体"/>
          <w:color w:val="auto"/>
          <w:sz w:val="24"/>
          <w:szCs w:val="24"/>
          <w:highlight w:val="none"/>
          <w:lang w:eastAsia="zh-CN"/>
        </w:rPr>
        <w:t xml:space="preserve">14.2 竣工结算审核</w:t>
      </w:r>
      <w:bookmarkEnd w:id="627"/>
      <w:r/>
      <w:bookmarkEnd w:id="628"/>
      <w:r/>
      <w:bookmarkEnd w:id="629"/>
      <w:r/>
      <w:bookmarkEnd w:id="63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（1）除专用合同条款另有约定外，监理人应在收到竣工结算申请单后14天内完成核查并报送发包人。发包人应在收到监理人提交的经审核的竣工结算申请单后14天内完成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，并由监理人向承包人签发经发包人签认的竣工付款证书。监理人或发包人对竣工结算申请单有异议的，有权要求承包人进行修正和提供补充资料，承包人应提交修正后的竣工结算申请单。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发包人在收到承包人提交竣工结算申请书后28天</w:t>
      </w:r>
      <w:r>
        <w:rPr>
          <w:rFonts w:hint="eastAsia" w:ascii="宋体" w:hAnsi="宋体"/>
          <w:color w:val="auto"/>
          <w:szCs w:val="21"/>
          <w:highlight w:val="none"/>
          <w:lang w:eastAsia="zh-CN"/>
        </w:rPr>
        <w:t xml:space="preserve">内</w:t>
      </w:r>
      <w:r>
        <w:rPr>
          <w:rFonts w:ascii="宋体" w:hAnsi="宋体"/>
          <w:color w:val="auto"/>
          <w:szCs w:val="21"/>
          <w:highlight w:val="none"/>
          <w:lang w:eastAsia="zh-CN"/>
        </w:rPr>
        <w:t xml:space="preserve">未完成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且未提出异议的，视为发包人认可承包人提交的竣工结算申请单，并自发包人收到承包人提交的竣工结算申请单后第29天起视为已签发竣工付款证书。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（2）除专用合同条款另有约定外，发包人应在签发竣工付款证书后的14 天内，完成对承包人的竣工付款。发包人逾期支付的，按照中国人民银行发布的同期同类贷款基准利率支付违约金；逾期支付超过56天的，按照中国人民银行发布的同期同类贷款基准利率的两倍支付违约金。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（3）承包人对发包人签认的竣工付款证书有异议的，对于有异议部分应在收到发包人签认的竣工付款证书后7天内提出异议，并由合同当事人按照专用合同条款约定</w:t>
      </w:r>
      <w:r>
        <w:rPr>
          <w:rFonts w:hint="eastAsia" w:ascii="宋体" w:hAnsi="宋体"/>
          <w:color w:val="auto"/>
          <w:szCs w:val="21"/>
          <w:highlight w:val="none"/>
          <w:lang w:eastAsia="zh-CN"/>
        </w:rPr>
        <w:t xml:space="preserve">的方式和程序</w:t>
      </w:r>
      <w:r>
        <w:rPr>
          <w:rFonts w:ascii="宋体" w:hAnsi="宋体"/>
          <w:color w:val="auto"/>
          <w:szCs w:val="21"/>
          <w:highlight w:val="none"/>
          <w:lang w:eastAsia="zh-CN"/>
        </w:rPr>
        <w:t xml:space="preserve">进行复核，或按照第20条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约定处理。对于无异议部分，发包人应签发临时竣工付款证书，并按本款第（2）项完成付款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承包人逾期未提出异议的，视为认可发包人的</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结果。</w:t>
      </w:r>
      <w:r/>
    </w:p>
    <w:p>
      <w:pPr>
        <w:pStyle w:val="889"/>
        <w:ind w:firstLine="482"/>
        <w:spacing w:before="156" w:after="78" w:line="360" w:lineRule="auto"/>
        <w:rPr>
          <w:rFonts w:ascii="黑体" w:hAnsi="黑体" w:eastAsia="黑体"/>
          <w:color w:val="auto"/>
          <w:sz w:val="24"/>
          <w:szCs w:val="24"/>
          <w:highlight w:val="none"/>
          <w:lang w:eastAsia="zh-CN"/>
        </w:rPr>
      </w:pPr>
      <w:r/>
      <w:bookmarkStart w:id="631" w:name="_Toc182840665"/>
      <w:r/>
      <w:bookmarkStart w:id="632" w:name="_Toc183117097"/>
      <w:r/>
      <w:bookmarkStart w:id="633" w:name="_Toc351203596"/>
      <w:r/>
      <w:bookmarkStart w:id="634" w:name="_Toc337558813"/>
      <w:r>
        <w:rPr>
          <w:rFonts w:ascii="黑体" w:hAnsi="黑体" w:eastAsia="黑体"/>
          <w:color w:val="auto"/>
          <w:sz w:val="24"/>
          <w:szCs w:val="24"/>
          <w:highlight w:val="none"/>
          <w:lang w:eastAsia="zh-CN"/>
        </w:rPr>
        <w:t xml:space="preserve">14.3 甩项竣工协议</w:t>
      </w:r>
      <w:bookmarkEnd w:id="631"/>
      <w:r/>
      <w:bookmarkEnd w:id="632"/>
      <w:r/>
      <w:bookmarkEnd w:id="633"/>
      <w:r/>
      <w:bookmarkEnd w:id="63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发包人要求甩项竣工的，合同当事人应签订甩项竣工协议。在甩项竣工协议中应明确，合同当事人按照第14.1款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w:t>
      </w:r>
      <w:r>
        <w:rPr>
          <w:rFonts w:hint="eastAsia" w:ascii="宋体" w:hAnsi="宋体"/>
          <w:color w:val="auto"/>
          <w:szCs w:val="21"/>
          <w:highlight w:val="none"/>
          <w:lang w:eastAsia="zh-CN"/>
        </w:rPr>
        <w:t xml:space="preserve">结算</w:t>
      </w:r>
      <w:r>
        <w:rPr>
          <w:rFonts w:ascii="宋体" w:hAnsi="宋体"/>
          <w:color w:val="auto"/>
          <w:szCs w:val="21"/>
          <w:highlight w:val="none"/>
          <w:lang w:eastAsia="zh-CN"/>
        </w:rPr>
        <w:t xml:space="preserve">申请</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及14.2款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竣工结算审核</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w:t>
      </w:r>
      <w:r>
        <w:rPr>
          <w:rFonts w:hint="eastAsia" w:ascii="宋体" w:hAnsi="宋体"/>
          <w:color w:val="auto"/>
          <w:szCs w:val="21"/>
          <w:highlight w:val="none"/>
          <w:lang w:eastAsia="zh-CN"/>
        </w:rPr>
        <w:t xml:space="preserve">对已</w:t>
      </w:r>
      <w:r>
        <w:rPr>
          <w:rFonts w:ascii="宋体" w:hAnsi="宋体"/>
          <w:color w:val="auto"/>
          <w:szCs w:val="21"/>
          <w:highlight w:val="none"/>
          <w:lang w:eastAsia="zh-CN"/>
        </w:rPr>
        <w:t xml:space="preserve">完合格工程</w:t>
      </w:r>
      <w:r>
        <w:rPr>
          <w:rFonts w:hint="eastAsia" w:ascii="宋体" w:hAnsi="宋体"/>
          <w:color w:val="auto"/>
          <w:szCs w:val="21"/>
          <w:highlight w:val="none"/>
          <w:lang w:eastAsia="zh-CN"/>
        </w:rPr>
        <w:t xml:space="preserve">进行</w:t>
      </w:r>
      <w:r>
        <w:rPr>
          <w:rFonts w:ascii="宋体" w:hAnsi="宋体"/>
          <w:color w:val="auto"/>
          <w:szCs w:val="21"/>
          <w:highlight w:val="none"/>
          <w:lang w:eastAsia="zh-CN"/>
        </w:rPr>
        <w:t xml:space="preserve">结算，并支付相应</w:t>
      </w:r>
      <w:r>
        <w:rPr>
          <w:rFonts w:hint="eastAsia" w:ascii="宋体" w:hAnsi="宋体"/>
          <w:color w:val="auto"/>
          <w:szCs w:val="21"/>
          <w:highlight w:val="none"/>
          <w:lang w:eastAsia="zh-CN"/>
        </w:rPr>
        <w:t xml:space="preserve">合同</w:t>
      </w:r>
      <w:r>
        <w:rPr>
          <w:rFonts w:ascii="宋体" w:hAnsi="宋体"/>
          <w:color w:val="auto"/>
          <w:szCs w:val="21"/>
          <w:highlight w:val="none"/>
          <w:lang w:eastAsia="zh-CN"/>
        </w:rPr>
        <w:t xml:space="preserve">价款。</w:t>
      </w:r>
      <w:r/>
    </w:p>
    <w:p>
      <w:pPr>
        <w:pStyle w:val="889"/>
        <w:ind w:firstLine="482"/>
        <w:spacing w:before="156" w:after="78" w:line="360" w:lineRule="auto"/>
        <w:rPr>
          <w:rFonts w:ascii="黑体" w:hAnsi="黑体" w:eastAsia="黑体"/>
          <w:color w:val="auto"/>
          <w:sz w:val="24"/>
          <w:szCs w:val="24"/>
          <w:highlight w:val="none"/>
          <w:lang w:eastAsia="zh-CN"/>
        </w:rPr>
      </w:pPr>
      <w:r/>
      <w:bookmarkStart w:id="635" w:name="_Toc183117098"/>
      <w:r/>
      <w:bookmarkStart w:id="636" w:name="_Toc182840666"/>
      <w:r/>
      <w:bookmarkStart w:id="637" w:name="_Toc351203597"/>
      <w:r/>
      <w:bookmarkStart w:id="638" w:name="_Toc337558814"/>
      <w:r>
        <w:rPr>
          <w:rFonts w:ascii="黑体" w:hAnsi="黑体" w:eastAsia="黑体"/>
          <w:color w:val="auto"/>
          <w:sz w:val="24"/>
          <w:szCs w:val="24"/>
          <w:highlight w:val="none"/>
          <w:lang w:eastAsia="zh-CN"/>
        </w:rPr>
        <w:t xml:space="preserve">14.4 最终结清</w:t>
      </w:r>
      <w:bookmarkEnd w:id="635"/>
      <w:r/>
      <w:bookmarkEnd w:id="636"/>
      <w:r/>
      <w:bookmarkEnd w:id="637"/>
      <w:r/>
      <w:bookmarkEnd w:id="6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14.4.1 最终结清申请单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（1）除专用合同条款另有约定外，承包人应在缺陷责任期终止证书颁发后7天内，按专用合同条款约定的份数向发包人提交最终结清申请单，并提供相关证明材料。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除专用合同条款另有约定外，最终结清申请单应列明质量保证金、应扣除的质量保证金、缺陷责任期内发生的增减费用。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（2）发包人对最终结清申请单内容有异议的，有权要求承包人进行修正和提供补充资料，承包人应向发包人提交修正后的最终结清申请单。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14.4.2 最终结清证书和支付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（1）除专用合同条款另有约定外，发包人应在收到承包人提交的最终结清申请单后14天内完成审批并向承包人颁发最终结清证书。发包人逾期未完成</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，又未提出修改意见的，视为发包人同意承包人提交的最终结清申请单，且自发包人收到承包人提交的最终结清申请单后15天起视为已颁发最终结清证书。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（3）承包人对发包人颁发的最终结清证书有异议的，按第20条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的约定办理。</w:t>
      </w:r>
      <w:r/>
    </w:p>
    <w:p>
      <w:pPr>
        <w:pStyle w:val="888"/>
        <w:ind w:firstLine="562"/>
        <w:spacing w:after="0" w:line="360" w:lineRule="auto"/>
        <w:rPr>
          <w:rFonts w:ascii="黑体" w:hAnsi="黑体"/>
          <w:bCs/>
          <w:color w:val="auto"/>
          <w:sz w:val="28"/>
          <w:szCs w:val="28"/>
          <w:highlight w:val="none"/>
          <w:lang w:eastAsia="zh-CN"/>
        </w:rPr>
      </w:pPr>
      <w:r/>
      <w:bookmarkStart w:id="639" w:name="_Toc182840667"/>
      <w:r/>
      <w:bookmarkStart w:id="640" w:name="_Toc351203598"/>
      <w:r/>
      <w:bookmarkStart w:id="641" w:name="_Toc183117099"/>
      <w:r/>
      <w:bookmarkStart w:id="642" w:name="_Toc337558815"/>
      <w:r>
        <w:rPr>
          <w:rFonts w:ascii="黑体" w:hAnsi="黑体"/>
          <w:bCs/>
          <w:color w:val="auto"/>
          <w:sz w:val="28"/>
          <w:szCs w:val="28"/>
          <w:highlight w:val="none"/>
          <w:lang w:eastAsia="zh-CN"/>
        </w:rPr>
        <w:t xml:space="preserve">15. 缺陷责任与保修</w:t>
      </w:r>
      <w:bookmarkEnd w:id="639"/>
      <w:r/>
      <w:bookmarkEnd w:id="640"/>
      <w:r/>
      <w:bookmarkEnd w:id="641"/>
      <w:r/>
      <w:bookmarkEnd w:id="621"/>
      <w:r/>
      <w:bookmarkEnd w:id="622"/>
      <w:r/>
      <w:bookmarkEnd w:id="642"/>
      <w:r/>
      <w:r/>
    </w:p>
    <w:p>
      <w:pPr>
        <w:pStyle w:val="889"/>
        <w:ind w:firstLine="482"/>
        <w:spacing w:before="156" w:after="78" w:line="360" w:lineRule="auto"/>
        <w:rPr>
          <w:rFonts w:ascii="黑体" w:hAnsi="黑体" w:eastAsia="黑体"/>
          <w:color w:val="auto"/>
          <w:sz w:val="24"/>
          <w:szCs w:val="24"/>
          <w:highlight w:val="none"/>
          <w:lang w:eastAsia="zh-CN"/>
        </w:rPr>
      </w:pPr>
      <w:r/>
      <w:bookmarkStart w:id="643" w:name="_Toc183117100"/>
      <w:r/>
      <w:bookmarkStart w:id="644" w:name="_Toc182840668"/>
      <w:r/>
      <w:bookmarkStart w:id="645" w:name="_Toc351203599"/>
      <w:r/>
      <w:bookmarkStart w:id="646" w:name="_Toc337558816"/>
      <w:r/>
      <w:bookmarkStart w:id="647" w:name="_Toc296503114"/>
      <w:r/>
      <w:bookmarkStart w:id="648" w:name="_Toc296346615"/>
      <w:r>
        <w:rPr>
          <w:rFonts w:ascii="黑体" w:hAnsi="黑体" w:eastAsia="黑体"/>
          <w:color w:val="auto"/>
          <w:sz w:val="24"/>
          <w:szCs w:val="24"/>
          <w:highlight w:val="none"/>
          <w:lang w:eastAsia="zh-CN"/>
        </w:rPr>
        <w:t xml:space="preserve">15.1 工程保修的原则</w:t>
      </w:r>
      <w:bookmarkEnd w:id="643"/>
      <w:r/>
      <w:bookmarkEnd w:id="644"/>
      <w:r/>
      <w:bookmarkEnd w:id="645"/>
      <w:r/>
      <w:bookmarkEnd w:id="64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在工程移交发包人后，因承包人原因产生的质量缺陷，承包人应承担质量缺陷责任和保修义务。缺陷责任期届满，承包人仍应按合同约定的工程各部位保修年限承担保修义务。</w:t>
      </w:r>
      <w:r/>
    </w:p>
    <w:p>
      <w:pPr>
        <w:pStyle w:val="889"/>
        <w:ind w:firstLine="420"/>
        <w:spacing w:before="0" w:after="0" w:line="360" w:lineRule="auto"/>
        <w:rPr>
          <w:rFonts w:ascii="宋体" w:hAnsi="宋体"/>
          <w:b w:val="0"/>
          <w:color w:val="auto"/>
          <w:sz w:val="21"/>
          <w:szCs w:val="21"/>
          <w:highlight w:val="none"/>
          <w:lang w:eastAsia="zh-CN"/>
        </w:rPr>
      </w:pPr>
      <w:r/>
      <w:bookmarkStart w:id="649" w:name="_Toc182840669"/>
      <w:r/>
      <w:bookmarkStart w:id="650" w:name="_Toc183117101"/>
      <w:r/>
      <w:bookmarkStart w:id="651" w:name="_Toc351203600"/>
      <w:r/>
      <w:bookmarkStart w:id="652" w:name="_Toc337558817"/>
      <w:r>
        <w:rPr>
          <w:rFonts w:ascii="宋体" w:hAnsi="宋体"/>
          <w:b w:val="0"/>
          <w:color w:val="auto"/>
          <w:sz w:val="21"/>
          <w:szCs w:val="21"/>
          <w:highlight w:val="none"/>
          <w:lang w:eastAsia="zh-CN"/>
        </w:rPr>
        <w:t xml:space="preserve">15.2 缺陷责任期</w:t>
      </w:r>
      <w:bookmarkEnd w:id="647"/>
      <w:r/>
      <w:bookmarkEnd w:id="648"/>
      <w:r/>
      <w:bookmarkEnd w:id="649"/>
      <w:r/>
      <w:bookmarkEnd w:id="650"/>
      <w:r/>
      <w:bookmarkEnd w:id="651"/>
      <w:r/>
      <w:bookmarkEnd w:id="65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15.2.1 缺陷责任期</w:t>
      </w:r>
      <w:r>
        <w:rPr>
          <w:rFonts w:hint="eastAsia" w:ascii="宋体" w:hAnsi="宋体"/>
          <w:color w:val="auto"/>
          <w:szCs w:val="21"/>
          <w:highlight w:val="none"/>
          <w:lang w:eastAsia="zh-CN"/>
        </w:rPr>
        <w:t xml:space="preserve">从工程通过竣工验收之日</w:t>
      </w:r>
      <w:r>
        <w:rPr>
          <w:rFonts w:ascii="宋体" w:hAnsi="宋体"/>
          <w:color w:val="auto"/>
          <w:szCs w:val="21"/>
          <w:highlight w:val="none"/>
          <w:lang w:eastAsia="zh-CN"/>
        </w:rPr>
        <w:t xml:space="preserve">起计算，合同当事人应在专用合同条款约定缺陷责任期的具体期限，但该期限最长不超过24个月。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单位工程先于全部工程进行验收，经验收合格并交付使用的，该单位工程缺陷责任期自单位工程验收合格之日起算。</w:t>
      </w:r>
      <w:r>
        <w:rPr>
          <w:rFonts w:hint="eastAsia" w:ascii="宋体" w:hAnsi="宋体"/>
          <w:color w:val="auto"/>
          <w:szCs w:val="21"/>
          <w:highlight w:val="none"/>
          <w:lang w:eastAsia="zh-CN"/>
        </w:rPr>
        <w:t xml:space="preserve">因承包人原因导致工程无法按合同约定期限进行竣工验收的，缺陷责任期从实际通过竣工验收之日起计算。</w:t>
      </w:r>
      <w:r>
        <w:rPr>
          <w:rFonts w:ascii="宋体" w:hAnsi="宋体"/>
          <w:color w:val="auto"/>
          <w:szCs w:val="21"/>
          <w:highlight w:val="none"/>
          <w:lang w:eastAsia="zh-CN"/>
        </w:rPr>
        <w:t xml:space="preserve">因发包人原因导致工程无法按合同约定期限进行竣工验收的，</w:t>
      </w:r>
      <w:r>
        <w:rPr>
          <w:rFonts w:hint="eastAsia" w:ascii="宋体" w:hAnsi="宋体"/>
          <w:color w:val="auto"/>
          <w:szCs w:val="21"/>
          <w:highlight w:val="none"/>
          <w:lang w:eastAsia="zh-CN"/>
        </w:rPr>
        <w:t xml:space="preserve">在承包人提交竣工验收报告90天后，工程自动进入缺陷责任期</w:t>
      </w:r>
      <w:r>
        <w:rPr>
          <w:rFonts w:ascii="宋体" w:hAnsi="宋体"/>
          <w:color w:val="auto"/>
          <w:szCs w:val="21"/>
          <w:highlight w:val="none"/>
          <w:lang w:eastAsia="zh-CN"/>
        </w:rPr>
        <w:t xml:space="preserve">；发包人未经竣工验收擅自使用工程的，缺陷责任期自工程转移占有之日起开始计算。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15.2.2</w:t>
      </w:r>
      <w:r>
        <w:rPr>
          <w:rFonts w:hint="eastAsia" w:ascii="宋体" w:hAnsi="宋体"/>
          <w:color w:val="auto"/>
          <w:szCs w:val="21"/>
          <w:highlight w:val="none"/>
          <w:lang w:eastAsia="zh-CN"/>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w:t>
      </w:r>
      <w:r>
        <w:rPr>
          <w:rFonts w:ascii="宋体" w:hAnsi="宋体"/>
          <w:color w:val="auto"/>
          <w:szCs w:val="21"/>
          <w:highlight w:val="none"/>
          <w:lang w:eastAsia="zh-CN"/>
        </w:rPr>
        <w:t xml:space="preserve">发包人有权要求承</w:t>
      </w:r>
      <w:r>
        <w:rPr>
          <w:rFonts w:ascii="宋体" w:hAnsi="宋体"/>
          <w:bCs/>
          <w:color w:val="auto"/>
          <w:szCs w:val="21"/>
          <w:highlight w:val="none"/>
          <w:lang w:eastAsia="zh-CN"/>
        </w:rPr>
        <w:t xml:space="preserve">包人延长缺陷责任期，</w:t>
      </w:r>
      <w:r>
        <w:rPr>
          <w:rFonts w:ascii="宋体" w:hAnsi="宋体"/>
          <w:color w:val="auto"/>
          <w:szCs w:val="21"/>
          <w:highlight w:val="none"/>
          <w:lang w:eastAsia="zh-CN"/>
        </w:rPr>
        <w:t xml:space="preserve">并应在原缺陷责任期届满前发出延长通知</w:t>
      </w:r>
      <w:r>
        <w:rPr>
          <w:rFonts w:hint="eastAsia" w:ascii="宋体" w:hAnsi="宋体"/>
          <w:color w:val="auto"/>
          <w:szCs w:val="21"/>
          <w:highlight w:val="none"/>
          <w:lang w:eastAsia="zh-CN"/>
        </w:rPr>
        <w:t xml:space="preserve">。</w:t>
      </w:r>
      <w:r>
        <w:rPr>
          <w:rFonts w:ascii="宋体" w:hAnsi="宋体"/>
          <w:bCs/>
          <w:color w:val="auto"/>
          <w:szCs w:val="21"/>
          <w:highlight w:val="none"/>
          <w:lang w:eastAsia="zh-CN"/>
        </w:rPr>
        <w:t xml:space="preserve">但缺陷责任期</w:t>
      </w:r>
      <w:r>
        <w:rPr>
          <w:rFonts w:hint="eastAsia" w:ascii="宋体" w:hAnsi="宋体"/>
          <w:bCs/>
          <w:color w:val="auto"/>
          <w:szCs w:val="21"/>
          <w:highlight w:val="none"/>
          <w:lang w:eastAsia="zh-CN"/>
        </w:rPr>
        <w:t xml:space="preserve">（含延长部分）</w:t>
      </w:r>
      <w:r>
        <w:rPr>
          <w:rFonts w:ascii="宋体" w:hAnsi="宋体"/>
          <w:bCs/>
          <w:color w:val="auto"/>
          <w:szCs w:val="21"/>
          <w:highlight w:val="none"/>
          <w:lang w:eastAsia="zh-CN"/>
        </w:rPr>
        <w:t xml:space="preserve">最长</w:t>
      </w:r>
      <w:r>
        <w:rPr>
          <w:rFonts w:ascii="宋体" w:hAnsi="宋体"/>
          <w:color w:val="auto"/>
          <w:szCs w:val="21"/>
          <w:highlight w:val="none"/>
          <w:lang w:eastAsia="zh-CN"/>
        </w:rPr>
        <w:t xml:space="preserve">不能超过24个月。</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由他人原因造成的缺陷，发包人负责组织维修，承包人不承担费用，且发包人不得从保证金中扣除费用。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15.2.3 任何一项缺陷或损坏修复后，经检查证明其影响了工程或工程设备的使用性能，承包人应重新进行合同约定的试验和试运行，试验和试运行的全部费用应由责任方承担。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15.2.4除专用合同条款另有约定外，承包人应于缺陷责任期届满后7天内向发包人发出缺陷责任期</w:t>
      </w:r>
      <w:r>
        <w:rPr>
          <w:rFonts w:hint="eastAsia" w:ascii="宋体" w:hAnsi="宋体"/>
          <w:color w:val="auto"/>
          <w:szCs w:val="21"/>
          <w:highlight w:val="none"/>
          <w:lang w:eastAsia="zh-CN"/>
        </w:rPr>
        <w:t xml:space="preserve">届</w:t>
      </w:r>
      <w:r>
        <w:rPr>
          <w:rFonts w:ascii="宋体" w:hAnsi="宋体"/>
          <w:color w:val="auto"/>
          <w:szCs w:val="21"/>
          <w:highlight w:val="none"/>
          <w:lang w:eastAsia="zh-CN"/>
        </w:rPr>
        <w:t xml:space="preserve">满通知，发包人应在</w:t>
      </w:r>
      <w:r>
        <w:rPr>
          <w:rFonts w:hint="eastAsia" w:ascii="宋体" w:hAnsi="宋体"/>
          <w:color w:val="auto"/>
          <w:szCs w:val="21"/>
          <w:highlight w:val="none"/>
          <w:lang w:eastAsia="zh-CN"/>
        </w:rPr>
        <w:t xml:space="preserve">收</w:t>
      </w:r>
      <w:r>
        <w:rPr>
          <w:rFonts w:ascii="宋体" w:hAnsi="宋体"/>
          <w:color w:val="auto"/>
          <w:szCs w:val="21"/>
          <w:highlight w:val="none"/>
          <w:lang w:eastAsia="zh-CN"/>
        </w:rPr>
        <w:t xml:space="preserve">到缺陷责任期满通知后14天内核实承包人是否履行缺陷</w:t>
      </w:r>
      <w:r>
        <w:rPr>
          <w:rFonts w:hint="eastAsia" w:ascii="宋体" w:hAnsi="宋体"/>
          <w:color w:val="auto"/>
          <w:szCs w:val="21"/>
          <w:highlight w:val="none"/>
          <w:lang w:eastAsia="zh-CN"/>
        </w:rPr>
        <w:t xml:space="preserve">修复</w:t>
      </w:r>
      <w:r>
        <w:rPr>
          <w:rFonts w:ascii="宋体" w:hAnsi="宋体"/>
          <w:color w:val="auto"/>
          <w:szCs w:val="21"/>
          <w:highlight w:val="none"/>
          <w:lang w:eastAsia="zh-CN"/>
        </w:rPr>
        <w:t xml:space="preserve">义务，承包人未能履行缺陷</w:t>
      </w:r>
      <w:r>
        <w:rPr>
          <w:rFonts w:hint="eastAsia" w:ascii="宋体" w:hAnsi="宋体"/>
          <w:color w:val="auto"/>
          <w:szCs w:val="21"/>
          <w:highlight w:val="none"/>
          <w:lang w:eastAsia="zh-CN"/>
        </w:rPr>
        <w:t xml:space="preserve">修复</w:t>
      </w:r>
      <w:r>
        <w:rPr>
          <w:rFonts w:ascii="宋体" w:hAnsi="宋体"/>
          <w:color w:val="auto"/>
          <w:szCs w:val="21"/>
          <w:highlight w:val="none"/>
          <w:lang w:eastAsia="zh-CN"/>
        </w:rPr>
        <w:t xml:space="preserve">义务的，发包人有权扣除相应金额的维修费用。发包人应在</w:t>
      </w:r>
      <w:r>
        <w:rPr>
          <w:rFonts w:hint="eastAsia" w:ascii="宋体" w:hAnsi="宋体"/>
          <w:color w:val="auto"/>
          <w:szCs w:val="21"/>
          <w:highlight w:val="none"/>
          <w:lang w:eastAsia="zh-CN"/>
        </w:rPr>
        <w:t xml:space="preserve">收到</w:t>
      </w:r>
      <w:r>
        <w:rPr>
          <w:rFonts w:ascii="宋体" w:hAnsi="宋体"/>
          <w:color w:val="auto"/>
          <w:szCs w:val="21"/>
          <w:highlight w:val="none"/>
          <w:lang w:eastAsia="zh-CN"/>
        </w:rPr>
        <w:t xml:space="preserve">缺陷责任期</w:t>
      </w:r>
      <w:r>
        <w:rPr>
          <w:rFonts w:hint="eastAsia" w:ascii="宋体" w:hAnsi="宋体"/>
          <w:color w:val="auto"/>
          <w:szCs w:val="21"/>
          <w:highlight w:val="none"/>
          <w:lang w:eastAsia="zh-CN"/>
        </w:rPr>
        <w:t xml:space="preserve">届</w:t>
      </w:r>
      <w:r>
        <w:rPr>
          <w:rFonts w:ascii="宋体" w:hAnsi="宋体"/>
          <w:color w:val="auto"/>
          <w:szCs w:val="21"/>
          <w:highlight w:val="none"/>
          <w:lang w:eastAsia="zh-CN"/>
        </w:rPr>
        <w:t xml:space="preserve">满</w:t>
      </w:r>
      <w:r>
        <w:rPr>
          <w:rFonts w:hint="eastAsia" w:ascii="宋体" w:hAnsi="宋体"/>
          <w:color w:val="auto"/>
          <w:szCs w:val="21"/>
          <w:highlight w:val="none"/>
          <w:lang w:eastAsia="zh-CN"/>
        </w:rPr>
        <w:t xml:space="preserve">通知后</w:t>
      </w:r>
      <w:r>
        <w:rPr>
          <w:rFonts w:ascii="宋体" w:hAnsi="宋体"/>
          <w:color w:val="auto"/>
          <w:szCs w:val="21"/>
          <w:highlight w:val="none"/>
          <w:lang w:eastAsia="zh-CN"/>
        </w:rPr>
        <w:t xml:space="preserve">14天内，向承包人颁发缺陷责任期终止证</w:t>
      </w:r>
      <w:r>
        <w:rPr>
          <w:rFonts w:hint="eastAsia" w:ascii="宋体" w:hAnsi="宋体"/>
          <w:color w:val="auto"/>
          <w:szCs w:val="21"/>
          <w:highlight w:val="none"/>
          <w:lang w:eastAsia="zh-CN"/>
        </w:rPr>
        <w:t xml:space="preserve">书</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653" w:name="_Toc182840670"/>
      <w:r/>
      <w:bookmarkStart w:id="654" w:name="_Toc351203601"/>
      <w:r/>
      <w:bookmarkStart w:id="655" w:name="_Toc183117102"/>
      <w:r/>
      <w:bookmarkStart w:id="656" w:name="_Toc337558818"/>
      <w:r/>
      <w:bookmarkStart w:id="657" w:name="_Toc296503115"/>
      <w:r/>
      <w:bookmarkStart w:id="658" w:name="_Toc296346616"/>
      <w:r>
        <w:rPr>
          <w:rFonts w:ascii="黑体" w:hAnsi="黑体" w:eastAsia="黑体"/>
          <w:color w:val="auto"/>
          <w:sz w:val="24"/>
          <w:szCs w:val="24"/>
          <w:highlight w:val="none"/>
          <w:lang w:eastAsia="zh-CN"/>
        </w:rPr>
        <w:t xml:space="preserve">15.3 质量保证金</w:t>
      </w:r>
      <w:bookmarkEnd w:id="653"/>
      <w:r/>
      <w:bookmarkEnd w:id="654"/>
      <w:r/>
      <w:bookmarkEnd w:id="655"/>
      <w:r/>
      <w:bookmarkEnd w:id="656"/>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经合同当事人协商一致扣留质量保证金的，应在专用合同条款中予以明确。</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在工程项目竣工前，承包人已经提供履约担保的，发包人不得同时预留工程质量保证金。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15.3.1 </w:t>
      </w:r>
      <w:r>
        <w:rPr>
          <w:rFonts w:hint="eastAsia" w:ascii="宋体" w:hAnsi="宋体"/>
          <w:color w:val="auto"/>
          <w:szCs w:val="21"/>
          <w:highlight w:val="none"/>
          <w:lang w:eastAsia="zh-CN"/>
        </w:rPr>
        <w:t xml:space="preserve">承包人提供</w:t>
      </w:r>
      <w:r>
        <w:rPr>
          <w:rFonts w:ascii="宋体" w:hAnsi="宋体"/>
          <w:color w:val="auto"/>
          <w:szCs w:val="21"/>
          <w:highlight w:val="none"/>
          <w:lang w:eastAsia="zh-CN"/>
        </w:rPr>
        <w:t xml:space="preserve">质量保证金的</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承包人提供</w:t>
      </w: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有</w:t>
      </w:r>
      <w:r>
        <w:rPr>
          <w:rFonts w:ascii="宋体" w:hAnsi="宋体"/>
          <w:color w:val="auto"/>
          <w:szCs w:val="21"/>
          <w:highlight w:val="none"/>
          <w:lang w:eastAsia="zh-CN"/>
        </w:rPr>
        <w:t xml:space="preserve">以下</w:t>
      </w:r>
      <w:r>
        <w:rPr>
          <w:rFonts w:hint="eastAsia" w:ascii="宋体" w:hAnsi="宋体"/>
          <w:color w:val="auto"/>
          <w:szCs w:val="21"/>
          <w:highlight w:val="none"/>
          <w:lang w:eastAsia="zh-CN"/>
        </w:rPr>
        <w:t xml:space="preserve">三种方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（1）质量保证金保函； </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2）相应比例的工程款；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（3）双方约定的其他</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除专用合同条款另有约定外，质量保证金</w:t>
      </w:r>
      <w:r>
        <w:rPr>
          <w:rFonts w:hint="eastAsia" w:ascii="宋体" w:hAnsi="宋体"/>
          <w:color w:val="auto"/>
          <w:szCs w:val="21"/>
          <w:highlight w:val="none"/>
          <w:lang w:eastAsia="zh-CN"/>
        </w:rPr>
        <w:t xml:space="preserve">原则上</w:t>
      </w:r>
      <w:r>
        <w:rPr>
          <w:rFonts w:ascii="宋体" w:hAnsi="宋体"/>
          <w:color w:val="auto"/>
          <w:szCs w:val="21"/>
          <w:highlight w:val="none"/>
          <w:lang w:eastAsia="zh-CN"/>
        </w:rPr>
        <w:t xml:space="preserve">采</w:t>
      </w:r>
      <w:r>
        <w:rPr>
          <w:rFonts w:hint="eastAsia" w:ascii="宋体" w:hAnsi="宋体"/>
          <w:color w:val="auto"/>
          <w:szCs w:val="21"/>
          <w:highlight w:val="none"/>
          <w:lang w:eastAsia="zh-CN"/>
        </w:rPr>
        <w:t xml:space="preserve">用上述</w:t>
      </w:r>
      <w:r>
        <w:rPr>
          <w:rFonts w:ascii="宋体" w:hAnsi="宋体"/>
          <w:color w:val="auto"/>
          <w:szCs w:val="21"/>
          <w:highlight w:val="none"/>
          <w:lang w:eastAsia="zh-CN"/>
        </w:rPr>
        <w:t xml:space="preserve">第（1）种</w:t>
      </w:r>
      <w:r>
        <w:rPr>
          <w:rFonts w:hint="eastAsia" w:ascii="宋体" w:hAnsi="宋体"/>
          <w:color w:val="auto"/>
          <w:szCs w:val="21"/>
          <w:highlight w:val="none"/>
          <w:lang w:eastAsia="zh-CN"/>
        </w:rPr>
        <w:t xml:space="preserve">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15.3.2 质量保证金的扣留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质量保证金</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扣留</w:t>
      </w:r>
      <w:r>
        <w:rPr>
          <w:rFonts w:hint="eastAsia" w:ascii="宋体" w:hAnsi="宋体"/>
          <w:color w:val="auto"/>
          <w:szCs w:val="21"/>
          <w:highlight w:val="none"/>
          <w:lang w:eastAsia="zh-CN"/>
        </w:rPr>
        <w:t xml:space="preserve">有</w:t>
      </w:r>
      <w:r>
        <w:rPr>
          <w:rFonts w:ascii="宋体" w:hAnsi="宋体"/>
          <w:color w:val="auto"/>
          <w:szCs w:val="21"/>
          <w:highlight w:val="none"/>
          <w:lang w:eastAsia="zh-CN"/>
        </w:rPr>
        <w:t xml:space="preserve">以下</w:t>
      </w:r>
      <w:r>
        <w:rPr>
          <w:rFonts w:hint="eastAsia" w:ascii="宋体" w:hAnsi="宋体"/>
          <w:color w:val="auto"/>
          <w:szCs w:val="21"/>
          <w:highlight w:val="none"/>
          <w:lang w:eastAsia="zh-CN"/>
        </w:rPr>
        <w:t xml:space="preserve">三</w:t>
      </w:r>
      <w:r>
        <w:rPr>
          <w:rFonts w:ascii="宋体" w:hAnsi="宋体"/>
          <w:color w:val="auto"/>
          <w:szCs w:val="21"/>
          <w:highlight w:val="none"/>
          <w:lang w:eastAsia="zh-CN"/>
        </w:rPr>
        <w:t xml:space="preserve">种</w:t>
      </w:r>
      <w:r>
        <w:rPr>
          <w:rFonts w:hint="eastAsia" w:ascii="宋体" w:hAnsi="宋体"/>
          <w:color w:val="auto"/>
          <w:szCs w:val="21"/>
          <w:highlight w:val="none"/>
          <w:lang w:eastAsia="zh-CN"/>
        </w:rPr>
        <w:t xml:space="preserve">方式</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（2）工</w:t>
      </w:r>
      <w:bookmarkStart w:id="659" w:name="#go6"/>
      <w:r/>
      <w:bookmarkEnd w:id="659"/>
      <w:r>
        <w:rPr>
          <w:rFonts w:ascii="宋体" w:hAnsi="宋体"/>
          <w:color w:val="auto"/>
          <w:szCs w:val="21"/>
          <w:highlight w:val="none"/>
          <w:lang w:eastAsia="zh-CN"/>
        </w:rPr>
        <w:t xml:space="preserve">程竣工结算时一次性扣留质量保证金；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（3）双方约定的其他扣留方式。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除专用合同条款另有约定外，质量保证金</w:t>
      </w:r>
      <w:r>
        <w:rPr>
          <w:rFonts w:hint="eastAsia" w:ascii="宋体" w:hAnsi="宋体"/>
          <w:color w:val="auto"/>
          <w:szCs w:val="21"/>
          <w:highlight w:val="none"/>
          <w:lang w:eastAsia="zh-CN"/>
        </w:rPr>
        <w:t xml:space="preserve">的</w:t>
      </w:r>
      <w:r>
        <w:rPr>
          <w:rFonts w:ascii="宋体" w:hAnsi="宋体"/>
          <w:color w:val="auto"/>
          <w:szCs w:val="21"/>
          <w:highlight w:val="none"/>
          <w:lang w:eastAsia="zh-CN"/>
        </w:rPr>
        <w:t xml:space="preserve">扣留</w:t>
      </w:r>
      <w:r>
        <w:rPr>
          <w:rFonts w:hint="eastAsia" w:ascii="宋体" w:hAnsi="宋体"/>
          <w:color w:val="auto"/>
          <w:szCs w:val="21"/>
          <w:highlight w:val="none"/>
          <w:lang w:eastAsia="zh-CN"/>
        </w:rPr>
        <w:t xml:space="preserve">原则上</w:t>
      </w:r>
      <w:r>
        <w:rPr>
          <w:rFonts w:ascii="宋体" w:hAnsi="宋体"/>
          <w:color w:val="auto"/>
          <w:szCs w:val="21"/>
          <w:highlight w:val="none"/>
          <w:lang w:eastAsia="zh-CN"/>
        </w:rPr>
        <w:t xml:space="preserve">采</w:t>
      </w:r>
      <w:r>
        <w:rPr>
          <w:rFonts w:hint="eastAsia" w:ascii="宋体" w:hAnsi="宋体"/>
          <w:color w:val="auto"/>
          <w:szCs w:val="21"/>
          <w:highlight w:val="none"/>
          <w:lang w:eastAsia="zh-CN"/>
        </w:rPr>
        <w:t xml:space="preserve">用上述</w:t>
      </w:r>
      <w:r>
        <w:rPr>
          <w:rFonts w:ascii="宋体" w:hAnsi="宋体"/>
          <w:color w:val="auto"/>
          <w:szCs w:val="21"/>
          <w:highlight w:val="none"/>
          <w:lang w:eastAsia="zh-CN"/>
        </w:rPr>
        <w:t xml:space="preserve">第（1）种方式</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w:t>
      </w:r>
      <w:bookmarkStart w:id="660" w:name="#go4"/>
      <w:r/>
      <w:bookmarkEnd w:id="660"/>
      <w:r>
        <w:rPr>
          <w:rFonts w:ascii="宋体" w:hAnsi="宋体"/>
          <w:color w:val="auto"/>
          <w:szCs w:val="21"/>
          <w:highlight w:val="none"/>
          <w:lang w:eastAsia="zh-CN"/>
        </w:rPr>
        <w:t xml:space="preserve">包人累计扣留的质量保证金不得超过</w:t>
      </w:r>
      <w:r>
        <w:rPr>
          <w:rFonts w:hint="eastAsia" w:ascii="宋体" w:hAnsi="宋体"/>
          <w:color w:val="auto"/>
          <w:szCs w:val="21"/>
          <w:highlight w:val="none"/>
          <w:lang w:eastAsia="zh-CN"/>
        </w:rPr>
        <w:t xml:space="preserve">工程价款结算总额</w:t>
      </w:r>
      <w:r>
        <w:rPr>
          <w:rFonts w:ascii="宋体" w:hAnsi="宋体"/>
          <w:color w:val="auto"/>
          <w:szCs w:val="21"/>
          <w:highlight w:val="none"/>
          <w:lang w:eastAsia="zh-CN"/>
        </w:rPr>
        <w:t xml:space="preserve">的3%</w:t>
      </w:r>
      <w:r>
        <w:rPr>
          <w:rFonts w:hint="eastAsia" w:ascii="宋体" w:hAnsi="宋体"/>
          <w:color w:val="auto"/>
          <w:szCs w:val="21"/>
          <w:highlight w:val="none"/>
          <w:lang w:eastAsia="zh-CN"/>
        </w:rPr>
        <w:t xml:space="preserve">。如</w:t>
      </w:r>
      <w:r>
        <w:rPr>
          <w:rFonts w:ascii="宋体" w:hAnsi="宋体"/>
          <w:color w:val="auto"/>
          <w:szCs w:val="21"/>
          <w:highlight w:val="none"/>
          <w:lang w:eastAsia="zh-CN"/>
        </w:rPr>
        <w:t xml:space="preserve">承包人在发包人签发竣工付款证书后28天内提交质量保证金保函，发包人应同时退还扣留的作为质量保证金的工程价款</w:t>
      </w:r>
      <w:r>
        <w:rPr>
          <w:rFonts w:hint="eastAsia" w:ascii="宋体" w:hAnsi="宋体"/>
          <w:color w:val="auto"/>
          <w:szCs w:val="21"/>
          <w:highlight w:val="none"/>
          <w:lang w:eastAsia="zh-CN"/>
        </w:rPr>
        <w:t xml:space="preserve">；保函金额不得超过工程价款结算总额的3%</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发包人在退还质量保证金的同时</w:t>
      </w:r>
      <w:r>
        <w:rPr>
          <w:rFonts w:ascii="宋体" w:hAnsi="宋体"/>
          <w:color w:val="auto"/>
          <w:szCs w:val="21"/>
          <w:highlight w:val="none"/>
          <w:lang w:eastAsia="zh-CN"/>
        </w:rPr>
        <w:t xml:space="preserve">按照中国人民银行发布的同期同类贷款基准利率支付</w:t>
      </w:r>
      <w:r>
        <w:rPr>
          <w:rFonts w:hint="eastAsia" w:ascii="宋体" w:hAnsi="宋体"/>
          <w:color w:val="auto"/>
          <w:szCs w:val="21"/>
          <w:highlight w:val="none"/>
          <w:lang w:eastAsia="zh-CN"/>
        </w:rPr>
        <w:t xml:space="preserve">利息。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15.3.3 质量保证金的退还</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缺陷责任期内，承包人认真履行合同约定的责任，到期后，承包人可向发包人申请返还保证金。</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在接到承包人返还保证金申请后，应于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发包人和承包人对保证金预留、返还以及工程维修质量、费用有争议的，按本合同第20条约定的争议和纠纷解决程序处理</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661" w:name="_Toc182840671"/>
      <w:r/>
      <w:bookmarkStart w:id="662" w:name="_Toc351203602"/>
      <w:r/>
      <w:bookmarkStart w:id="663" w:name="_Toc183117103"/>
      <w:r/>
      <w:bookmarkStart w:id="664" w:name="_Toc337558819"/>
      <w:r>
        <w:rPr>
          <w:rFonts w:ascii="黑体" w:hAnsi="黑体" w:eastAsia="黑体"/>
          <w:color w:val="auto"/>
          <w:sz w:val="24"/>
          <w:szCs w:val="24"/>
          <w:highlight w:val="none"/>
          <w:lang w:eastAsia="zh-CN"/>
        </w:rPr>
        <w:t xml:space="preserve">15.4 保修</w:t>
      </w:r>
      <w:bookmarkEnd w:id="661"/>
      <w:r/>
      <w:bookmarkEnd w:id="662"/>
      <w:r/>
      <w:bookmarkEnd w:id="663"/>
      <w:r/>
      <w:bookmarkEnd w:id="657"/>
      <w:r/>
      <w:bookmarkEnd w:id="658"/>
      <w:r/>
      <w:bookmarkEnd w:id="66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15.4.1保修责任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发包人未经竣工验收擅自使用工程的，保修期自转移占有之日起算。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15.4.2 修复费用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保修期内，修复的费用按照以下约定处理：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（1）保修期内，因承包人原因造成工程的缺陷、损坏，承包人应负责修复，并承担修复的费用以及因工程的缺陷、损坏造成的人身伤害和财产损失；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（2）保修期内，因发包人使用不当造成工程的缺陷、损坏，可以委托承包人修复，但发包人应承担修复的费用，并支付承包人合理利润；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（3）因其他原因造成工程的缺陷、损坏，可以委托承包人修复，发包人应承担修复的费用，并支付承包人合理的利润，因工程的缺陷、损坏造成的人身伤害和财产损失由责任方承担。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15.4.3 修复通知</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15.4.4 未能修复</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因承包人原因造成工程的缺陷或损坏，承包人拒绝维修或未能在合理期限内修复缺陷或损坏，且经发包人书面催告后仍未修复的，发包人有权自行修复或委托第三方修复，所需费用由承包人承担。</w:t>
      </w:r>
      <w:r>
        <w:rPr>
          <w:rFonts w:hint="eastAsia" w:ascii="宋体" w:hAnsi="宋体"/>
          <w:color w:val="auto"/>
          <w:szCs w:val="21"/>
          <w:highlight w:val="none"/>
          <w:lang w:eastAsia="zh-CN"/>
        </w:rPr>
        <w:t xml:space="preserve">但修复范围超出缺陷或损坏范围的，超出范围部分的修复费用由发包人承担。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15.4.5 承包人出入权</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r/>
    </w:p>
    <w:p>
      <w:pPr>
        <w:pStyle w:val="888"/>
        <w:ind w:firstLine="562"/>
        <w:spacing w:after="0" w:line="360" w:lineRule="auto"/>
        <w:rPr>
          <w:rFonts w:ascii="黑体" w:hAnsi="黑体"/>
          <w:bCs/>
          <w:color w:val="auto"/>
          <w:sz w:val="28"/>
          <w:szCs w:val="28"/>
          <w:highlight w:val="none"/>
          <w:lang w:eastAsia="zh-CN"/>
        </w:rPr>
      </w:pPr>
      <w:r/>
      <w:bookmarkStart w:id="665" w:name="_Toc351203603"/>
      <w:r/>
      <w:bookmarkStart w:id="666" w:name="_Toc182840672"/>
      <w:r/>
      <w:bookmarkStart w:id="667" w:name="_Toc183117104"/>
      <w:r/>
      <w:bookmarkStart w:id="668" w:name="_Toc337558820"/>
      <w:r>
        <w:rPr>
          <w:rFonts w:ascii="黑体" w:hAnsi="黑体"/>
          <w:bCs/>
          <w:color w:val="auto"/>
          <w:sz w:val="28"/>
          <w:szCs w:val="28"/>
          <w:highlight w:val="none"/>
          <w:lang w:eastAsia="zh-CN"/>
        </w:rPr>
        <w:t xml:space="preserve">16. 违约</w:t>
      </w:r>
      <w:bookmarkEnd w:id="665"/>
      <w:r/>
      <w:bookmarkEnd w:id="666"/>
      <w:r/>
      <w:bookmarkEnd w:id="667"/>
      <w:r/>
      <w:bookmarkEnd w:id="668"/>
      <w:r/>
      <w:r/>
    </w:p>
    <w:p>
      <w:pPr>
        <w:pStyle w:val="889"/>
        <w:ind w:firstLine="482"/>
        <w:spacing w:before="156" w:after="78" w:line="360" w:lineRule="auto"/>
        <w:rPr>
          <w:rFonts w:ascii="黑体" w:hAnsi="黑体" w:eastAsia="黑体"/>
          <w:color w:val="auto"/>
          <w:sz w:val="24"/>
          <w:szCs w:val="24"/>
          <w:highlight w:val="none"/>
          <w:lang w:eastAsia="zh-CN"/>
        </w:rPr>
      </w:pPr>
      <w:r/>
      <w:bookmarkStart w:id="669" w:name="_Toc296346630"/>
      <w:r/>
      <w:bookmarkStart w:id="670" w:name="_Toc296503129"/>
      <w:r/>
      <w:bookmarkStart w:id="671" w:name="_Toc351203604"/>
      <w:r/>
      <w:bookmarkStart w:id="672" w:name="_Toc183117105"/>
      <w:r/>
      <w:bookmarkStart w:id="673" w:name="_Toc182840673"/>
      <w:r/>
      <w:bookmarkStart w:id="674" w:name="_Toc337558821"/>
      <w:r>
        <w:rPr>
          <w:rFonts w:ascii="黑体" w:hAnsi="黑体" w:eastAsia="黑体"/>
          <w:color w:val="auto"/>
          <w:sz w:val="24"/>
          <w:szCs w:val="24"/>
          <w:highlight w:val="none"/>
          <w:lang w:eastAsia="zh-CN"/>
        </w:rPr>
        <w:t xml:space="preserve">16.1 发</w:t>
      </w:r>
      <w:bookmarkEnd w:id="669"/>
      <w:r/>
      <w:bookmarkEnd w:id="670"/>
      <w:r>
        <w:rPr>
          <w:rFonts w:ascii="黑体" w:hAnsi="黑体" w:eastAsia="黑体"/>
          <w:color w:val="auto"/>
          <w:sz w:val="24"/>
          <w:szCs w:val="24"/>
          <w:highlight w:val="none"/>
          <w:lang w:eastAsia="zh-CN"/>
        </w:rPr>
        <w:t xml:space="preserve">包人违约</w:t>
      </w:r>
      <w:bookmarkEnd w:id="671"/>
      <w:r/>
      <w:bookmarkEnd w:id="672"/>
      <w:r/>
      <w:bookmarkEnd w:id="673"/>
      <w:r/>
      <w:bookmarkEnd w:id="67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16.1.1 发包人违约的情形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在合同履行过程中发生的下列情形，属于发包人违约：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（1）因发包人原因未能在计划开工日期前7天内下达开工通知的；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（2）因发包人原因未能按合同约定支付合同价款的；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（3）发包人违反第10.1款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变更的范围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第（2）项约定，自行实施被取消的工作或转由他人实施的；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（4）发包人提供的材料、工程设备的规格、数量或质量不符合合同约定，或因发包人原因导致交货日期延误或交货地点变更等情况的；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（5）因发包人违反合同约定造成暂停施工的；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（6）发包人无正当理由没有在约定期限内发出复工指示，导致承包人无法复工的；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（7）发包人明确表示或者以其行为表明不履行合同主要义务的；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（8）发包人未能按照合同约定履行其他义务的。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16.1.2 发包人违约的责任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16.1.3 因发包人违约解除合同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除专用合同条款另有约定外，承包人按第16.1.1项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约定暂停施工满28天后</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发包人仍不纠正其违约行为并致使合同目的不能实现的，</w:t>
      </w:r>
      <w:r>
        <w:rPr>
          <w:rFonts w:hint="eastAsia" w:ascii="宋体" w:hAnsi="宋体"/>
          <w:color w:val="auto"/>
          <w:szCs w:val="21"/>
          <w:highlight w:val="none"/>
          <w:lang w:eastAsia="zh-CN"/>
        </w:rPr>
        <w:t xml:space="preserve">或</w:t>
      </w:r>
      <w:r>
        <w:rPr>
          <w:rFonts w:ascii="宋体" w:hAnsi="宋体"/>
          <w:color w:val="auto"/>
          <w:szCs w:val="21"/>
          <w:highlight w:val="none"/>
          <w:lang w:eastAsia="zh-CN"/>
        </w:rPr>
        <w:t xml:space="preserve">出现第16.1.1项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发包人违约的情形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第（7）目约定的违约情况，承包人有权解除合同，发包人应承担由此增加的费用，并支付承包人合理的利润。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16.1.4 因发包人违约解除合同后的付款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承包人按照本款约定解除合同的，发包人应在解除合同后28天内支付下列款项，并解除履约担保：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（1）合同解除前所完成工作的价款；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（2）承包人为工程施工订购并已付款的材料、工程设备和其他物品的价款；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（3）承包人撤离施工现场以及遣散承包人人员的款项；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（4）按照合同约定在合同解除前应支付的违约金；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（5）按照合同约定应当支付给承包人的其他款项；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（6）按照合同约定应退还的质量保证金；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（7）因解除合同给承包人造成的损失。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合同当事人未能就解除合同后的结清达成一致的，按照第20条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承包人应妥善做好已完工程和与工程有关的已购材料、工程设备的保护和移交工作，并将施工设备和人员撤出施工现场，发包人应为承包人撤出提供必要条件。</w:t>
      </w:r>
      <w:r/>
    </w:p>
    <w:p>
      <w:pPr>
        <w:pStyle w:val="889"/>
        <w:ind w:firstLine="482"/>
        <w:spacing w:before="156" w:after="78" w:line="360" w:lineRule="auto"/>
        <w:rPr>
          <w:rFonts w:ascii="黑体" w:hAnsi="黑体" w:eastAsia="黑体"/>
          <w:color w:val="auto"/>
          <w:sz w:val="24"/>
          <w:szCs w:val="24"/>
          <w:highlight w:val="none"/>
          <w:lang w:eastAsia="zh-CN"/>
        </w:rPr>
      </w:pPr>
      <w:r/>
      <w:bookmarkStart w:id="675" w:name="_Toc351203605"/>
      <w:r/>
      <w:bookmarkStart w:id="676" w:name="_Toc182840674"/>
      <w:r/>
      <w:bookmarkStart w:id="677" w:name="_Toc183117106"/>
      <w:r/>
      <w:bookmarkStart w:id="678" w:name="_Toc337558822"/>
      <w:r/>
      <w:bookmarkStart w:id="679" w:name="_Toc296503131"/>
      <w:r/>
      <w:bookmarkStart w:id="680" w:name="_Toc296346632"/>
      <w:r>
        <w:rPr>
          <w:rFonts w:ascii="黑体" w:hAnsi="黑体" w:eastAsia="黑体"/>
          <w:color w:val="auto"/>
          <w:sz w:val="24"/>
          <w:szCs w:val="24"/>
          <w:highlight w:val="none"/>
          <w:lang w:eastAsia="zh-CN"/>
        </w:rPr>
        <w:t xml:space="preserve">16.2 承包人违约</w:t>
      </w:r>
      <w:bookmarkEnd w:id="675"/>
      <w:r/>
      <w:bookmarkEnd w:id="676"/>
      <w:r/>
      <w:bookmarkEnd w:id="677"/>
      <w:r/>
      <w:bookmarkEnd w:id="678"/>
      <w:r/>
      <w:bookmarkEnd w:id="679"/>
      <w:r/>
      <w:bookmarkEnd w:id="68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16.2.1 承包人违约的情形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在合同履行过程中发生的下列情形，属于承包人违约：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（1）承包人违反合同约定进行转包或违法分包的；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（2）承包人违反合同约定采购和使用不合格的材料和工程设备的；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（3）因承包人原因导致工程质量不符合合同要求的；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（4）承包人违反第8.9款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材料与设备专用</w:t>
      </w:r>
      <w:r>
        <w:rPr>
          <w:rFonts w:hint="eastAsia" w:ascii="宋体" w:hAnsi="宋体"/>
          <w:color w:val="auto"/>
          <w:szCs w:val="21"/>
          <w:highlight w:val="none"/>
          <w:lang w:eastAsia="zh-CN"/>
        </w:rPr>
        <w:t xml:space="preserve">要求〕</w:t>
      </w:r>
      <w:r>
        <w:rPr>
          <w:rFonts w:ascii="宋体" w:hAnsi="宋体"/>
          <w:color w:val="auto"/>
          <w:szCs w:val="21"/>
          <w:highlight w:val="none"/>
          <w:lang w:eastAsia="zh-CN"/>
        </w:rPr>
        <w:t xml:space="preserve">的约定，未经批准，私自将已按照合同约定进入施工现场的材料或设备撤离施工现场的；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（5）承包人未能按施工进度计划及时完成合同约定的工作，造成工期延误的；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（6）承包人在缺陷责任期及保修期内，未能在合理期限对工程缺陷进行修复，或拒绝按发包人要求进行修复的；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（7）承包人明确表示或者以其行为表明不履行合同主要义务的；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（8）承包人未能按照合同约定履行其他义务的。</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承包人发生除本项第（7）目约定以外的其他违约情况时，监理人可向承包人发出整改通知，要求其在指定的期限内改正。</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16.2.2 承包人违约的责任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承包人应承担因其违约行为而增加的费用</w:t>
      </w:r>
      <w:r>
        <w:rPr>
          <w:rFonts w:hint="eastAsia" w:ascii="宋体" w:hAnsi="宋体"/>
          <w:color w:val="auto"/>
          <w:szCs w:val="21"/>
          <w:highlight w:val="none"/>
          <w:lang w:eastAsia="zh-CN"/>
        </w:rPr>
        <w:t xml:space="preserve">和（或）延误的</w:t>
      </w:r>
      <w:r>
        <w:rPr>
          <w:rFonts w:ascii="宋体" w:hAnsi="宋体"/>
          <w:color w:val="auto"/>
          <w:szCs w:val="21"/>
          <w:highlight w:val="none"/>
          <w:lang w:eastAsia="zh-CN"/>
        </w:rPr>
        <w:t xml:space="preserve">工期。此外，合同当事人可在专用合同条款中另行约定承包人违约责任的承担方式和计算方法。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16.2.3 因承包人违约解除合同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除专用合同条款另有约定外，出现第16.2.1项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承包人违约的情形</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w:t>
      </w:r>
      <w:r>
        <w:rPr>
          <w:rFonts w:hint="eastAsia" w:ascii="宋体" w:hAnsi="宋体"/>
          <w:color w:val="auto"/>
          <w:szCs w:val="21"/>
          <w:highlight w:val="none"/>
          <w:lang w:eastAsia="zh-CN"/>
        </w:rPr>
        <w:t xml:space="preserve">合同当事人应在专用合同条款约定相应费用的承担方式。</w:t>
      </w:r>
      <w:r>
        <w:rPr>
          <w:rFonts w:ascii="宋体" w:hAnsi="宋体"/>
          <w:color w:val="auto"/>
          <w:szCs w:val="21"/>
          <w:highlight w:val="none"/>
          <w:lang w:eastAsia="zh-CN"/>
        </w:rPr>
        <w:t xml:space="preserve">发包人</w:t>
      </w:r>
      <w:r>
        <w:rPr>
          <w:rFonts w:hint="eastAsia" w:ascii="宋体" w:hAnsi="宋体"/>
          <w:color w:val="auto"/>
          <w:szCs w:val="21"/>
          <w:highlight w:val="none"/>
          <w:lang w:eastAsia="zh-CN"/>
        </w:rPr>
        <w:t xml:space="preserve">继续使用的</w:t>
      </w:r>
      <w:r>
        <w:rPr>
          <w:rFonts w:ascii="宋体" w:hAnsi="宋体"/>
          <w:color w:val="auto"/>
          <w:szCs w:val="21"/>
          <w:highlight w:val="none"/>
          <w:lang w:eastAsia="zh-CN"/>
        </w:rPr>
        <w:t xml:space="preserve">行为不免除或减轻承包人应承担的违约责任。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16.2.4因承包人违约解除合同后的处理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因承包人原因导致合同解除的，则合同当事人应在合同解除后28天内完成估价、付款和清算，并按以下约定执行：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（1）合同解除后，按第4.4款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商定或确定承包人实际完成工作对应的合同价款，以及承包人已提供的材料、工程设备、施工设备和临时工程等的价值；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（2）合同解除后，承包人应支付的违约金；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（3）合同解除后，因解除合同给发包人造成的损失；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（4）合同解除后，承包人应按照发包人要求和监理人的指示完成现场的清理和撤离；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（5）发包人和承包人应在合同解除后进行清算，出具最终结清付款证书，结清全部款项。</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因承包人违约解除合同的，</w:t>
      </w:r>
      <w:r>
        <w:rPr>
          <w:rFonts w:ascii="宋体" w:hAnsi="宋体"/>
          <w:color w:val="auto"/>
          <w:szCs w:val="21"/>
          <w:highlight w:val="none"/>
          <w:lang w:eastAsia="zh-CN"/>
        </w:rPr>
        <w:t xml:space="preserve">发包人有权暂停对承包人的付款，查清各项付款和已扣款项。发包人和承包人未能就合同解除后的清算和款项支付达成一致的，按照第20条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16.2.5采购合同权益转让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违约解除合同的，发包人有权要求承包人将其为实施合同而签订的材料和设备的采购合同的权益转让给发包人，承包人应在收到解除合同通知后14天内，协助发包人与采购合同的供应商达成相关的转让协议。</w:t>
      </w:r>
      <w:r/>
    </w:p>
    <w:p>
      <w:pPr>
        <w:pStyle w:val="889"/>
        <w:ind w:firstLine="482"/>
        <w:spacing w:before="156" w:after="78" w:line="360" w:lineRule="auto"/>
        <w:rPr>
          <w:rFonts w:ascii="黑体" w:hAnsi="黑体" w:eastAsia="黑体"/>
          <w:color w:val="auto"/>
          <w:sz w:val="24"/>
          <w:szCs w:val="24"/>
          <w:highlight w:val="none"/>
          <w:lang w:eastAsia="zh-CN"/>
        </w:rPr>
      </w:pPr>
      <w:r/>
      <w:bookmarkStart w:id="681" w:name="_Toc183117107"/>
      <w:r/>
      <w:bookmarkStart w:id="682" w:name="_Toc182840675"/>
      <w:r/>
      <w:bookmarkStart w:id="683" w:name="_Toc351203606"/>
      <w:r>
        <w:rPr>
          <w:rFonts w:ascii="黑体" w:hAnsi="黑体" w:eastAsia="黑体"/>
          <w:color w:val="auto"/>
          <w:sz w:val="24"/>
          <w:szCs w:val="24"/>
          <w:highlight w:val="none"/>
          <w:lang w:eastAsia="zh-CN"/>
        </w:rPr>
        <w:t xml:space="preserve">16.3 第三人造成的违约</w:t>
      </w:r>
      <w:bookmarkEnd w:id="681"/>
      <w:r/>
      <w:bookmarkEnd w:id="682"/>
      <w:r/>
      <w:bookmarkEnd w:id="6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在履行合同过程中，一方当事人因第三人的原因造成违约的，应当向对方当事人承担违约责任。一方当事人和第三人之间的纠纷，依照法律规定或者按照约定解决。</w:t>
      </w:r>
      <w:r/>
    </w:p>
    <w:p>
      <w:pPr>
        <w:pStyle w:val="888"/>
        <w:ind w:firstLine="562"/>
        <w:spacing w:after="0" w:line="360" w:lineRule="auto"/>
        <w:rPr>
          <w:rFonts w:ascii="黑体" w:hAnsi="黑体"/>
          <w:bCs/>
          <w:color w:val="auto"/>
          <w:sz w:val="28"/>
          <w:szCs w:val="28"/>
          <w:highlight w:val="none"/>
          <w:lang w:eastAsia="zh-CN"/>
        </w:rPr>
      </w:pPr>
      <w:r/>
      <w:bookmarkStart w:id="684" w:name="_Toc337558823"/>
      <w:r/>
      <w:bookmarkStart w:id="685" w:name="_Toc182840676"/>
      <w:r/>
      <w:bookmarkStart w:id="686" w:name="_Toc296503116"/>
      <w:r/>
      <w:bookmarkStart w:id="687" w:name="_Toc296346617"/>
      <w:r/>
      <w:bookmarkStart w:id="688" w:name="_Toc183117108"/>
      <w:r/>
      <w:bookmarkStart w:id="689" w:name="_Toc351203607"/>
      <w:r>
        <w:rPr>
          <w:rFonts w:ascii="黑体" w:hAnsi="黑体"/>
          <w:bCs/>
          <w:color w:val="auto"/>
          <w:sz w:val="28"/>
          <w:szCs w:val="28"/>
          <w:highlight w:val="none"/>
          <w:lang w:eastAsia="zh-CN"/>
        </w:rPr>
        <w:t xml:space="preserve">17. 不可抗力</w:t>
      </w:r>
      <w:bookmarkEnd w:id="684"/>
      <w:r/>
      <w:bookmarkEnd w:id="685"/>
      <w:r/>
      <w:bookmarkEnd w:id="686"/>
      <w:r/>
      <w:bookmarkEnd w:id="687"/>
      <w:r/>
      <w:bookmarkEnd w:id="688"/>
      <w:r/>
      <w:bookmarkEnd w:id="689"/>
      <w:r/>
      <w:r/>
    </w:p>
    <w:p>
      <w:pPr>
        <w:pStyle w:val="889"/>
        <w:ind w:firstLine="482"/>
        <w:spacing w:before="156" w:after="78" w:line="360" w:lineRule="auto"/>
        <w:rPr>
          <w:rFonts w:ascii="黑体" w:hAnsi="黑体" w:eastAsia="黑体"/>
          <w:color w:val="auto"/>
          <w:sz w:val="24"/>
          <w:szCs w:val="24"/>
          <w:highlight w:val="none"/>
          <w:lang w:eastAsia="zh-CN"/>
        </w:rPr>
      </w:pPr>
      <w:r/>
      <w:bookmarkStart w:id="690" w:name="_Toc351203608"/>
      <w:r/>
      <w:bookmarkStart w:id="691" w:name="_Toc182840677"/>
      <w:r/>
      <w:bookmarkStart w:id="692" w:name="_Toc183117109"/>
      <w:r/>
      <w:bookmarkStart w:id="693" w:name="_Toc296346618"/>
      <w:r/>
      <w:bookmarkStart w:id="694" w:name="_Toc337558824"/>
      <w:r/>
      <w:bookmarkStart w:id="695" w:name="_Toc296503117"/>
      <w:r>
        <w:rPr>
          <w:rFonts w:ascii="黑体" w:hAnsi="黑体" w:eastAsia="黑体"/>
          <w:color w:val="auto"/>
          <w:sz w:val="24"/>
          <w:szCs w:val="24"/>
          <w:highlight w:val="none"/>
          <w:lang w:eastAsia="zh-CN"/>
        </w:rPr>
        <w:t xml:space="preserve">17.1 不可抗力的确认</w:t>
      </w:r>
      <w:bookmarkEnd w:id="690"/>
      <w:r/>
      <w:bookmarkEnd w:id="691"/>
      <w:r/>
      <w:bookmarkEnd w:id="692"/>
      <w:r/>
      <w:bookmarkEnd w:id="693"/>
      <w:r/>
      <w:bookmarkEnd w:id="694"/>
      <w:r/>
      <w:bookmarkEnd w:id="69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不可抗力发生后，发包人和承包人应收集证明不可抗力发生及不可抗力造成损失的证据，并及时认真统计所造成的损失。合同当事人对是否属于不可抗力或其损失的意见不一致的，由监理人按第4.4款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的约定处理。发生争议时，按第20条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的约定处理。</w:t>
      </w:r>
      <w:r/>
    </w:p>
    <w:p>
      <w:pPr>
        <w:pStyle w:val="889"/>
        <w:ind w:firstLine="482"/>
        <w:spacing w:before="156" w:after="78" w:line="360" w:lineRule="auto"/>
        <w:rPr>
          <w:rFonts w:ascii="黑体" w:hAnsi="黑体" w:eastAsia="黑体"/>
          <w:color w:val="auto"/>
          <w:sz w:val="24"/>
          <w:szCs w:val="24"/>
          <w:highlight w:val="none"/>
          <w:lang w:eastAsia="zh-CN"/>
        </w:rPr>
      </w:pPr>
      <w:r/>
      <w:bookmarkStart w:id="696" w:name="_Toc182840678"/>
      <w:r/>
      <w:bookmarkStart w:id="697" w:name="_Toc183117110"/>
      <w:r/>
      <w:bookmarkStart w:id="698" w:name="_Toc351203609"/>
      <w:r/>
      <w:bookmarkStart w:id="699" w:name="_Toc296346619"/>
      <w:r/>
      <w:bookmarkStart w:id="700" w:name="_Toc296503118"/>
      <w:r/>
      <w:bookmarkStart w:id="701" w:name="_Toc337558825"/>
      <w:r>
        <w:rPr>
          <w:rFonts w:ascii="黑体" w:hAnsi="黑体" w:eastAsia="黑体"/>
          <w:color w:val="auto"/>
          <w:sz w:val="24"/>
          <w:szCs w:val="24"/>
          <w:highlight w:val="none"/>
          <w:lang w:eastAsia="zh-CN"/>
        </w:rPr>
        <w:t xml:space="preserve">17.2 不可抗力的通知</w:t>
      </w:r>
      <w:bookmarkEnd w:id="696"/>
      <w:r/>
      <w:bookmarkEnd w:id="697"/>
      <w:r/>
      <w:bookmarkEnd w:id="698"/>
      <w:r/>
      <w:bookmarkEnd w:id="699"/>
      <w:r/>
      <w:bookmarkEnd w:id="700"/>
      <w:r/>
      <w:bookmarkEnd w:id="701"/>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合同</w:t>
      </w:r>
      <w:r>
        <w:rPr>
          <w:rFonts w:ascii="宋体" w:hAnsi="宋体"/>
          <w:color w:val="auto"/>
          <w:szCs w:val="21"/>
          <w:highlight w:val="none"/>
          <w:lang w:eastAsia="zh-CN"/>
        </w:rPr>
        <w:t xml:space="preserve">一方当事人遇到不可抗力事件，使其履行合同义务受到阻碍时，应立即通知合同另一方当事人和监理人，书面说明不可抗力和受阻碍的详细情况，并提供必要的证明。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不可抗力持续发生的，合同一方当事人应及时向合同另一方当事人和监理人提交中间报告，说明不可抗力和履行合同受阻的情况，并于不可抗力事件结束后28天内提交最终报告及有关资料。</w:t>
      </w:r>
      <w:r/>
    </w:p>
    <w:p>
      <w:pPr>
        <w:pStyle w:val="889"/>
        <w:ind w:firstLine="482"/>
        <w:spacing w:before="156" w:after="78" w:line="360" w:lineRule="auto"/>
        <w:rPr>
          <w:rFonts w:ascii="黑体" w:hAnsi="黑体" w:eastAsia="黑体"/>
          <w:color w:val="auto"/>
          <w:sz w:val="24"/>
          <w:szCs w:val="24"/>
          <w:highlight w:val="none"/>
          <w:lang w:eastAsia="zh-CN"/>
        </w:rPr>
      </w:pPr>
      <w:r/>
      <w:bookmarkStart w:id="702" w:name="_Toc182840679"/>
      <w:r/>
      <w:bookmarkStart w:id="703" w:name="_Toc183117111"/>
      <w:r/>
      <w:bookmarkStart w:id="704" w:name="_Toc351203610"/>
      <w:r/>
      <w:bookmarkStart w:id="705" w:name="_Toc337558826"/>
      <w:r/>
      <w:bookmarkStart w:id="706" w:name="_Toc296346620"/>
      <w:r/>
      <w:bookmarkStart w:id="707" w:name="_Toc296503119"/>
      <w:r>
        <w:rPr>
          <w:rFonts w:ascii="黑体" w:hAnsi="黑体" w:eastAsia="黑体"/>
          <w:color w:val="auto"/>
          <w:sz w:val="24"/>
          <w:szCs w:val="24"/>
          <w:highlight w:val="none"/>
          <w:lang w:eastAsia="zh-CN"/>
        </w:rPr>
        <w:t xml:space="preserve">17.3 不可抗力后果的承担</w:t>
      </w:r>
      <w:bookmarkEnd w:id="702"/>
      <w:r/>
      <w:bookmarkEnd w:id="703"/>
      <w:r/>
      <w:bookmarkEnd w:id="704"/>
      <w:r/>
      <w:bookmarkEnd w:id="705"/>
      <w:r/>
      <w:bookmarkEnd w:id="706"/>
      <w:r/>
      <w:bookmarkEnd w:id="70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17.3.1 </w:t>
      </w:r>
      <w:r>
        <w:rPr>
          <w:rFonts w:hint="eastAsia" w:ascii="宋体" w:hAnsi="宋体"/>
          <w:color w:val="auto"/>
          <w:szCs w:val="21"/>
          <w:highlight w:val="none"/>
          <w:lang w:eastAsia="zh-CN"/>
        </w:rPr>
        <w:t xml:space="preserve">不可抗力引起的后果及造成的损失由合同当事人按照法律规定及合同约定各自承担。</w:t>
      </w:r>
      <w:r>
        <w:rPr>
          <w:rFonts w:ascii="宋体" w:hAnsi="宋体"/>
          <w:color w:val="auto"/>
          <w:szCs w:val="21"/>
          <w:highlight w:val="none"/>
          <w:lang w:eastAsia="zh-CN"/>
        </w:rPr>
        <w:t xml:space="preserve">不可抗力发生前已完</w:t>
      </w:r>
      <w:r>
        <w:rPr>
          <w:rFonts w:hint="eastAsia" w:ascii="宋体" w:hAnsi="宋体"/>
          <w:color w:val="auto"/>
          <w:szCs w:val="21"/>
          <w:highlight w:val="none"/>
          <w:lang w:eastAsia="zh-CN"/>
        </w:rPr>
        <w:t xml:space="preserve">成的</w:t>
      </w:r>
      <w:r>
        <w:rPr>
          <w:rFonts w:ascii="宋体" w:hAnsi="宋体"/>
          <w:color w:val="auto"/>
          <w:szCs w:val="21"/>
          <w:highlight w:val="none"/>
          <w:lang w:eastAsia="zh-CN"/>
        </w:rPr>
        <w:t xml:space="preserve">工程应当按照合同约定进行计量</w:t>
      </w:r>
      <w:r>
        <w:rPr>
          <w:rFonts w:hint="eastAsia" w:ascii="宋体" w:hAnsi="宋体"/>
          <w:color w:val="auto"/>
          <w:szCs w:val="21"/>
          <w:highlight w:val="none"/>
          <w:lang w:eastAsia="zh-CN"/>
        </w:rPr>
        <w:t xml:space="preserve">支付</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17.3.2 不可抗力导致的人员伤亡、财产损失、费用增加和（或）工期延误等后果，由合同当事人按以下原则承担：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（1）永久工程、已运至施工现场的材料和工程设备的损坏，以及因工程损坏造成的第三人人员伤亡和财产损失由发包人承担；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（2）承包人施工设备的损坏由承包人承担；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（3）发包人和承包人承担各自人员伤亡和财产的损失；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（5）因不可抗力引起或将引起工期延误，发包人要求赶工的，由此增加的赶工费用由发包人承担；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（6）承包人在停工期间按照发包人要求照管、清理和修复工程的费用由发包人承担。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不可抗力发生后，合同当事人均应采取措施尽量避免和减少损失的扩大，任何一方当事人没有采取有效措施导致损失扩大的，应对扩大的损失承担责任。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因合同一方迟延履行合同义务，在迟延履行期间遭遇不可抗力的，不免除其违约责任。</w:t>
      </w:r>
      <w:r/>
    </w:p>
    <w:p>
      <w:pPr>
        <w:pStyle w:val="889"/>
        <w:ind w:firstLine="482"/>
        <w:spacing w:before="156" w:after="78" w:line="360" w:lineRule="auto"/>
        <w:rPr>
          <w:rFonts w:ascii="黑体" w:hAnsi="黑体" w:eastAsia="黑体"/>
          <w:color w:val="auto"/>
          <w:sz w:val="24"/>
          <w:szCs w:val="24"/>
          <w:highlight w:val="none"/>
          <w:lang w:eastAsia="zh-CN"/>
        </w:rPr>
      </w:pPr>
      <w:r/>
      <w:bookmarkStart w:id="708" w:name="_Toc183117112"/>
      <w:r/>
      <w:bookmarkStart w:id="709" w:name="_Toc182840680"/>
      <w:r/>
      <w:bookmarkStart w:id="710" w:name="_Toc351203611"/>
      <w:r/>
      <w:bookmarkStart w:id="711" w:name="_Toc337558827"/>
      <w:r>
        <w:rPr>
          <w:rFonts w:ascii="黑体" w:hAnsi="黑体" w:eastAsia="黑体"/>
          <w:color w:val="auto"/>
          <w:sz w:val="24"/>
          <w:szCs w:val="24"/>
          <w:highlight w:val="none"/>
          <w:lang w:eastAsia="zh-CN"/>
        </w:rPr>
        <w:t xml:space="preserve">17.4 因不可抗力解除合同</w:t>
      </w:r>
      <w:bookmarkEnd w:id="708"/>
      <w:r/>
      <w:bookmarkEnd w:id="709"/>
      <w:r/>
      <w:bookmarkEnd w:id="710"/>
      <w:r/>
      <w:bookmarkEnd w:id="71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因不可抗力导致合同无法履行连续超过84天或累计超过140天的，发包人和承包人均有权解除合同。合同解除后，由双方当事人按照第4.4款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商定或确定发包人应支付的款项，该款项包括：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（1）合同解除前承包人已完成工作的价款；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（2）承包人为工程订购的并已交付给承包人，或承包人有责任接受交付的材料、工程设备和其他物品的价款；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（3）发包人要求承包人退货或解除订货合同而产生的费用，或因不能退货或解除合同而产生的损失；</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（4）承包人撤离施工现场以及遣散承包人人员的费用；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（5）按照合同约定在合同解除前应支付给承包人的其他款项；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（6）扣减承包人按照合同约定应向发包人支付的款项；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（7）双方商定或确定的其他款项。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除专用合同条款另有约定外，合同解除后，发包人应在商定或确定上述款项后28天内完成上述款项的支付。</w:t>
      </w:r>
      <w:r/>
    </w:p>
    <w:p>
      <w:pPr>
        <w:pStyle w:val="888"/>
        <w:ind w:firstLine="562"/>
        <w:spacing w:after="0" w:line="360" w:lineRule="auto"/>
        <w:rPr>
          <w:rFonts w:ascii="黑体" w:hAnsi="黑体"/>
          <w:bCs/>
          <w:color w:val="auto"/>
          <w:sz w:val="28"/>
          <w:szCs w:val="28"/>
          <w:highlight w:val="none"/>
          <w:lang w:eastAsia="zh-CN"/>
        </w:rPr>
      </w:pPr>
      <w:r/>
      <w:bookmarkStart w:id="712" w:name="_Toc183117113"/>
      <w:r/>
      <w:bookmarkStart w:id="713" w:name="_Toc182840681"/>
      <w:r/>
      <w:bookmarkStart w:id="714" w:name="_Toc351203612"/>
      <w:r/>
      <w:bookmarkStart w:id="715" w:name="_Toc296346621"/>
      <w:r/>
      <w:bookmarkStart w:id="716" w:name="_Toc296503120"/>
      <w:r/>
      <w:bookmarkStart w:id="717" w:name="_Toc337558828"/>
      <w:r>
        <w:rPr>
          <w:rFonts w:ascii="黑体" w:hAnsi="黑体"/>
          <w:bCs/>
          <w:color w:val="auto"/>
          <w:sz w:val="28"/>
          <w:szCs w:val="28"/>
          <w:highlight w:val="none"/>
          <w:lang w:eastAsia="zh-CN"/>
        </w:rPr>
        <w:t xml:space="preserve">18. 保险</w:t>
      </w:r>
      <w:bookmarkEnd w:id="712"/>
      <w:r/>
      <w:bookmarkEnd w:id="713"/>
      <w:r/>
      <w:bookmarkEnd w:id="714"/>
      <w:r/>
      <w:bookmarkEnd w:id="715"/>
      <w:r/>
      <w:bookmarkEnd w:id="716"/>
      <w:r/>
      <w:bookmarkEnd w:id="717"/>
      <w:r/>
      <w:r/>
    </w:p>
    <w:p>
      <w:pPr>
        <w:pStyle w:val="889"/>
        <w:ind w:firstLine="482"/>
        <w:spacing w:before="156" w:after="78" w:line="360" w:lineRule="auto"/>
        <w:rPr>
          <w:rFonts w:ascii="黑体" w:hAnsi="黑体" w:eastAsia="黑体"/>
          <w:color w:val="auto"/>
          <w:sz w:val="24"/>
          <w:szCs w:val="24"/>
          <w:highlight w:val="none"/>
          <w:lang w:eastAsia="zh-CN"/>
        </w:rPr>
      </w:pPr>
      <w:r/>
      <w:bookmarkStart w:id="718" w:name="_Toc351203613"/>
      <w:r/>
      <w:bookmarkStart w:id="719" w:name="_Toc183117114"/>
      <w:r/>
      <w:bookmarkStart w:id="720" w:name="_Toc182840682"/>
      <w:r/>
      <w:bookmarkStart w:id="721" w:name="_Toc296503121"/>
      <w:r/>
      <w:bookmarkStart w:id="722" w:name="_Toc337558829"/>
      <w:r/>
      <w:bookmarkStart w:id="723" w:name="_Toc296346622"/>
      <w:r>
        <w:rPr>
          <w:rFonts w:ascii="黑体" w:hAnsi="黑体" w:eastAsia="黑体"/>
          <w:color w:val="auto"/>
          <w:sz w:val="24"/>
          <w:szCs w:val="24"/>
          <w:highlight w:val="none"/>
          <w:lang w:eastAsia="zh-CN"/>
        </w:rPr>
        <w:t xml:space="preserve">18.1 工程保险</w:t>
      </w:r>
      <w:bookmarkEnd w:id="718"/>
      <w:r/>
      <w:bookmarkEnd w:id="719"/>
      <w:r/>
      <w:bookmarkEnd w:id="720"/>
      <w:r/>
      <w:bookmarkEnd w:id="721"/>
      <w:r/>
      <w:bookmarkEnd w:id="722"/>
      <w:r/>
      <w:bookmarkEnd w:id="72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除专用合同条款另有约定外，发包人应投保建筑工程一切险或安装工程一切险；发包人委托承包人投保的，因投保产生的保险费和其他相关费用由发包人承担。</w:t>
      </w:r>
      <w:r/>
    </w:p>
    <w:p>
      <w:pPr>
        <w:pStyle w:val="889"/>
        <w:ind w:firstLine="482"/>
        <w:spacing w:before="156" w:after="78" w:line="360" w:lineRule="auto"/>
        <w:rPr>
          <w:rFonts w:ascii="黑体" w:hAnsi="黑体" w:eastAsia="黑体"/>
          <w:color w:val="auto"/>
          <w:sz w:val="24"/>
          <w:szCs w:val="24"/>
          <w:highlight w:val="none"/>
          <w:lang w:eastAsia="zh-CN"/>
        </w:rPr>
      </w:pPr>
      <w:r/>
      <w:bookmarkStart w:id="724" w:name="_Toc351203614"/>
      <w:r/>
      <w:bookmarkStart w:id="725" w:name="_Toc183117115"/>
      <w:r/>
      <w:bookmarkStart w:id="726" w:name="_Toc182840683"/>
      <w:r/>
      <w:bookmarkStart w:id="727" w:name="_Toc296503122"/>
      <w:r/>
      <w:bookmarkStart w:id="728" w:name="_Toc296346623"/>
      <w:r/>
      <w:bookmarkStart w:id="729" w:name="_Toc337558830"/>
      <w:r>
        <w:rPr>
          <w:rFonts w:ascii="黑体" w:hAnsi="黑体" w:eastAsia="黑体"/>
          <w:color w:val="auto"/>
          <w:sz w:val="24"/>
          <w:szCs w:val="24"/>
          <w:highlight w:val="none"/>
          <w:lang w:eastAsia="zh-CN"/>
        </w:rPr>
        <w:t xml:space="preserve">18.2 工伤保险</w:t>
      </w:r>
      <w:bookmarkEnd w:id="724"/>
      <w:r/>
      <w:bookmarkEnd w:id="725"/>
      <w:r/>
      <w:bookmarkEnd w:id="726"/>
      <w:r/>
      <w:bookmarkEnd w:id="727"/>
      <w:r/>
      <w:bookmarkEnd w:id="728"/>
      <w:r/>
      <w:bookmarkEnd w:id="72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18.2.1 发包人应依照法律规定参加工伤保险，并为在施工现场的全部员工办理工伤保险，缴纳工伤保险费，并要求监理人及由发包人为履行合同聘请的第三方依法参加工伤保险。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18.2.2 承包人应依照法律规定参加工伤保险，并为其履行合同的全部员工办理工伤保险，缴纳工伤保险费，并要求分包人及由承包人为履行合同聘请的第三方依法参加工伤保险。</w:t>
      </w:r>
      <w:r/>
    </w:p>
    <w:p>
      <w:pPr>
        <w:pStyle w:val="889"/>
        <w:ind w:firstLine="482"/>
        <w:spacing w:before="156" w:after="78" w:line="360" w:lineRule="auto"/>
        <w:rPr>
          <w:rFonts w:ascii="黑体" w:hAnsi="黑体" w:eastAsia="黑体"/>
          <w:color w:val="auto"/>
          <w:sz w:val="24"/>
          <w:szCs w:val="24"/>
          <w:highlight w:val="none"/>
          <w:lang w:eastAsia="zh-CN"/>
        </w:rPr>
      </w:pPr>
      <w:r/>
      <w:bookmarkStart w:id="730" w:name="_Toc183117116"/>
      <w:r/>
      <w:bookmarkStart w:id="731" w:name="_Toc351203615"/>
      <w:r/>
      <w:bookmarkStart w:id="732" w:name="_Toc182840684"/>
      <w:r/>
      <w:bookmarkStart w:id="733" w:name="_Toc296346626"/>
      <w:r/>
      <w:bookmarkStart w:id="734" w:name="_Toc296503125"/>
      <w:r/>
      <w:bookmarkStart w:id="735" w:name="_Toc337558831"/>
      <w:r>
        <w:rPr>
          <w:rFonts w:ascii="黑体" w:hAnsi="黑体" w:eastAsia="黑体"/>
          <w:color w:val="auto"/>
          <w:sz w:val="24"/>
          <w:szCs w:val="24"/>
          <w:highlight w:val="none"/>
          <w:lang w:eastAsia="zh-CN"/>
        </w:rPr>
        <w:t xml:space="preserve">18.3其他保险</w:t>
      </w:r>
      <w:bookmarkEnd w:id="730"/>
      <w:r/>
      <w:bookmarkEnd w:id="731"/>
      <w:r/>
      <w:bookmarkEnd w:id="732"/>
      <w:r/>
      <w:bookmarkEnd w:id="733"/>
      <w:r/>
      <w:bookmarkEnd w:id="734"/>
      <w:r/>
      <w:bookmarkEnd w:id="73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除专用合同条款另有约定外，承包人应为其施工设备等办理财产保险。</w:t>
      </w:r>
      <w:r/>
    </w:p>
    <w:p>
      <w:pPr>
        <w:pStyle w:val="889"/>
        <w:ind w:firstLine="482"/>
        <w:spacing w:before="0" w:after="0" w:line="360" w:lineRule="auto"/>
        <w:rPr>
          <w:rFonts w:ascii="黑体" w:hAnsi="黑体" w:eastAsia="黑体"/>
          <w:color w:val="auto"/>
          <w:sz w:val="24"/>
          <w:szCs w:val="24"/>
          <w:highlight w:val="none"/>
          <w:lang w:eastAsia="zh-CN"/>
        </w:rPr>
      </w:pPr>
      <w:r/>
      <w:bookmarkStart w:id="736" w:name="_Toc351203616"/>
      <w:r/>
      <w:bookmarkStart w:id="737" w:name="_Toc182840685"/>
      <w:r/>
      <w:bookmarkStart w:id="738" w:name="_Toc183117117"/>
      <w:r>
        <w:rPr>
          <w:rFonts w:ascii="黑体" w:hAnsi="黑体" w:eastAsia="黑体"/>
          <w:color w:val="auto"/>
          <w:sz w:val="24"/>
          <w:szCs w:val="24"/>
          <w:highlight w:val="none"/>
          <w:lang w:eastAsia="zh-CN"/>
        </w:rPr>
        <w:t xml:space="preserve">18.4持续保险</w:t>
      </w:r>
      <w:bookmarkEnd w:id="736"/>
      <w:r/>
      <w:bookmarkEnd w:id="737"/>
      <w:r/>
      <w:bookmarkEnd w:id="7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合同当事人应与保险人保持联系，使保险人能够随时了解工程实施中的变动，并确保按保险合同条款要求持续保险。</w:t>
      </w:r>
      <w:r/>
    </w:p>
    <w:p>
      <w:pPr>
        <w:pStyle w:val="889"/>
        <w:ind w:firstLine="482"/>
        <w:spacing w:before="156" w:after="78" w:line="360" w:lineRule="auto"/>
        <w:rPr>
          <w:rFonts w:ascii="黑体" w:hAnsi="黑体" w:eastAsia="黑体"/>
          <w:color w:val="auto"/>
          <w:sz w:val="24"/>
          <w:szCs w:val="24"/>
          <w:highlight w:val="none"/>
          <w:lang w:eastAsia="zh-CN"/>
        </w:rPr>
      </w:pPr>
      <w:r/>
      <w:bookmarkStart w:id="739" w:name="_Toc351203617"/>
      <w:r/>
      <w:bookmarkStart w:id="740" w:name="_Toc182840686"/>
      <w:r/>
      <w:bookmarkStart w:id="741" w:name="_Toc183117118"/>
      <w:r/>
      <w:bookmarkStart w:id="742" w:name="_Toc337558832"/>
      <w:r/>
      <w:bookmarkStart w:id="743" w:name="_Toc296346627"/>
      <w:r/>
      <w:bookmarkStart w:id="744" w:name="_Toc296503126"/>
      <w:r>
        <w:rPr>
          <w:rFonts w:ascii="黑体" w:hAnsi="黑体" w:eastAsia="黑体"/>
          <w:color w:val="auto"/>
          <w:sz w:val="24"/>
          <w:szCs w:val="24"/>
          <w:highlight w:val="none"/>
          <w:lang w:eastAsia="zh-CN"/>
        </w:rPr>
        <w:t xml:space="preserve">18.5 保险凭证</w:t>
      </w:r>
      <w:bookmarkEnd w:id="739"/>
      <w:r/>
      <w:bookmarkEnd w:id="740"/>
      <w:r/>
      <w:bookmarkEnd w:id="741"/>
      <w:r/>
      <w:bookmarkEnd w:id="742"/>
      <w:r/>
      <w:bookmarkEnd w:id="743"/>
      <w:r/>
      <w:bookmarkEnd w:id="74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合同当事人应及时向另一方当事人提交其已投保的各项保险的凭证和保险单复印件。</w:t>
      </w:r>
      <w:r/>
    </w:p>
    <w:p>
      <w:pPr>
        <w:pStyle w:val="889"/>
        <w:ind w:firstLine="482"/>
        <w:spacing w:before="156" w:after="78" w:line="360" w:lineRule="auto"/>
        <w:rPr>
          <w:rFonts w:ascii="黑体" w:hAnsi="黑体" w:eastAsia="黑体"/>
          <w:color w:val="auto"/>
          <w:sz w:val="24"/>
          <w:szCs w:val="24"/>
          <w:highlight w:val="none"/>
          <w:lang w:eastAsia="zh-CN"/>
        </w:rPr>
      </w:pPr>
      <w:r/>
      <w:bookmarkStart w:id="745" w:name="_Toc182840687"/>
      <w:r/>
      <w:bookmarkStart w:id="746" w:name="_Toc183117119"/>
      <w:r/>
      <w:bookmarkStart w:id="747" w:name="_Toc351203618"/>
      <w:r/>
      <w:bookmarkStart w:id="748" w:name="_Toc296346628"/>
      <w:r/>
      <w:bookmarkStart w:id="749" w:name="_Toc337558833"/>
      <w:r/>
      <w:bookmarkStart w:id="750" w:name="_Toc296503127"/>
      <w:r>
        <w:rPr>
          <w:rFonts w:ascii="黑体" w:hAnsi="黑体" w:eastAsia="黑体"/>
          <w:color w:val="auto"/>
          <w:sz w:val="24"/>
          <w:szCs w:val="24"/>
          <w:highlight w:val="none"/>
          <w:lang w:eastAsia="zh-CN"/>
        </w:rPr>
        <w:t xml:space="preserve">18.6 未按约定投保的补救</w:t>
      </w:r>
      <w:bookmarkEnd w:id="745"/>
      <w:r/>
      <w:bookmarkEnd w:id="746"/>
      <w:r/>
      <w:bookmarkEnd w:id="747"/>
      <w:r/>
      <w:bookmarkEnd w:id="748"/>
      <w:r/>
      <w:bookmarkEnd w:id="749"/>
      <w:r/>
      <w:bookmarkEnd w:id="75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18.6.1发包人未按合同约定办理保险，或未能使保险持续有效的，则承包人可代为办理，所需费用由发包人承担。发包人未按合同约定办理保险，导致未能得到足额赔偿的，由发包人负责补足。</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18.6.2承包人未按合同约定办理保险，或未能使保险持续有效的，则发包人可代为办理，所需费用由承包人承担。承包人未按合同约定办理保险，导致未能得到足额赔偿的，由承包人负责补足。</w:t>
      </w:r>
      <w:r/>
    </w:p>
    <w:p>
      <w:pPr>
        <w:pStyle w:val="889"/>
        <w:ind w:firstLine="482"/>
        <w:spacing w:before="156" w:after="78" w:line="360" w:lineRule="auto"/>
        <w:rPr>
          <w:rFonts w:ascii="黑体" w:hAnsi="黑体" w:eastAsia="黑体"/>
          <w:color w:val="auto"/>
          <w:sz w:val="24"/>
          <w:szCs w:val="24"/>
          <w:highlight w:val="none"/>
          <w:lang w:eastAsia="zh-CN"/>
        </w:rPr>
      </w:pPr>
      <w:r/>
      <w:bookmarkStart w:id="751" w:name="_Toc183117120"/>
      <w:r/>
      <w:bookmarkStart w:id="752" w:name="_Toc182840688"/>
      <w:r/>
      <w:bookmarkStart w:id="753" w:name="_Toc351203619"/>
      <w:r/>
      <w:bookmarkStart w:id="754" w:name="_Toc337558834"/>
      <w:r>
        <w:rPr>
          <w:rFonts w:ascii="黑体" w:hAnsi="黑体" w:eastAsia="黑体"/>
          <w:color w:val="auto"/>
          <w:sz w:val="24"/>
          <w:szCs w:val="24"/>
          <w:highlight w:val="none"/>
          <w:lang w:eastAsia="zh-CN"/>
        </w:rPr>
        <w:t xml:space="preserve">18.7 通知义务</w:t>
      </w:r>
      <w:bookmarkEnd w:id="751"/>
      <w:r/>
      <w:bookmarkEnd w:id="752"/>
      <w:r/>
      <w:bookmarkEnd w:id="753"/>
      <w:r/>
      <w:bookmarkEnd w:id="75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保险事故发生时，投保人应按照保险合同规定的条件和期限及时向保险人报告。发包人和承包人应当在知道保险事故发生后及时通知对方。</w:t>
      </w:r>
      <w:r/>
    </w:p>
    <w:p>
      <w:pPr>
        <w:pStyle w:val="888"/>
        <w:ind w:firstLine="562"/>
        <w:spacing w:after="0" w:line="360" w:lineRule="auto"/>
        <w:rPr>
          <w:rFonts w:ascii="黑体" w:hAnsi="黑体"/>
          <w:bCs/>
          <w:color w:val="auto"/>
          <w:sz w:val="28"/>
          <w:szCs w:val="28"/>
          <w:highlight w:val="none"/>
          <w:lang w:eastAsia="zh-CN"/>
        </w:rPr>
      </w:pPr>
      <w:r/>
      <w:bookmarkStart w:id="755" w:name="_Toc182840689"/>
      <w:r/>
      <w:bookmarkStart w:id="756" w:name="_Toc183117121"/>
      <w:r/>
      <w:bookmarkStart w:id="757" w:name="_Toc351203620"/>
      <w:r/>
      <w:bookmarkStart w:id="758" w:name="_Toc337558835"/>
      <w:r/>
      <w:bookmarkStart w:id="759" w:name="_Toc296346641"/>
      <w:r/>
      <w:bookmarkStart w:id="760" w:name="_Toc296503140"/>
      <w:r>
        <w:rPr>
          <w:rFonts w:ascii="黑体" w:hAnsi="黑体"/>
          <w:bCs/>
          <w:color w:val="auto"/>
          <w:sz w:val="28"/>
          <w:szCs w:val="28"/>
          <w:highlight w:val="none"/>
          <w:lang w:eastAsia="zh-CN"/>
        </w:rPr>
        <w:t xml:space="preserve">19. 索赔</w:t>
      </w:r>
      <w:bookmarkEnd w:id="755"/>
      <w:r/>
      <w:bookmarkEnd w:id="756"/>
      <w:r/>
      <w:bookmarkEnd w:id="757"/>
      <w:r/>
      <w:bookmarkEnd w:id="758"/>
      <w:r/>
      <w:bookmarkEnd w:id="759"/>
      <w:r/>
      <w:bookmarkEnd w:id="760"/>
      <w:r/>
      <w:r/>
    </w:p>
    <w:p>
      <w:pPr>
        <w:pStyle w:val="889"/>
        <w:ind w:firstLine="482"/>
        <w:spacing w:before="156" w:after="78" w:line="360" w:lineRule="auto"/>
        <w:rPr>
          <w:rFonts w:ascii="黑体" w:hAnsi="黑体" w:eastAsia="黑体"/>
          <w:color w:val="auto"/>
          <w:sz w:val="24"/>
          <w:szCs w:val="24"/>
          <w:highlight w:val="none"/>
          <w:lang w:eastAsia="zh-CN"/>
        </w:rPr>
      </w:pPr>
      <w:r/>
      <w:bookmarkStart w:id="761" w:name="_Toc351203621"/>
      <w:r/>
      <w:bookmarkStart w:id="762" w:name="_Toc183117122"/>
      <w:r/>
      <w:bookmarkStart w:id="763" w:name="_Toc182840690"/>
      <w:r/>
      <w:bookmarkStart w:id="764" w:name="_Toc337558836"/>
      <w:r/>
      <w:bookmarkStart w:id="765" w:name="_Toc296346642"/>
      <w:r/>
      <w:bookmarkStart w:id="766" w:name="_Toc296503141"/>
      <w:r>
        <w:rPr>
          <w:rFonts w:ascii="黑体" w:hAnsi="黑体" w:eastAsia="黑体"/>
          <w:color w:val="auto"/>
          <w:sz w:val="24"/>
          <w:szCs w:val="24"/>
          <w:highlight w:val="none"/>
          <w:lang w:eastAsia="zh-CN"/>
        </w:rPr>
        <w:t xml:space="preserve">19.1承包人的索赔</w:t>
      </w:r>
      <w:bookmarkEnd w:id="761"/>
      <w:r/>
      <w:bookmarkEnd w:id="762"/>
      <w:r/>
      <w:bookmarkEnd w:id="763"/>
      <w:r/>
      <w:bookmarkEnd w:id="764"/>
      <w:r/>
      <w:bookmarkEnd w:id="765"/>
      <w:r/>
      <w:bookmarkEnd w:id="76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根据合同约定，承包人认为有权得到追加付款和（或）延长工期的，应按以下程序向</w:t>
      </w:r>
      <w:r>
        <w:rPr>
          <w:rFonts w:hint="eastAsia" w:ascii="宋体" w:hAnsi="宋体"/>
          <w:color w:val="auto"/>
          <w:szCs w:val="21"/>
          <w:highlight w:val="none"/>
          <w:lang w:eastAsia="zh-CN"/>
        </w:rPr>
        <w:t xml:space="preserve">发包</w:t>
      </w:r>
      <w:r>
        <w:rPr>
          <w:rFonts w:ascii="宋体" w:hAnsi="宋体"/>
          <w:color w:val="auto"/>
          <w:szCs w:val="21"/>
          <w:highlight w:val="none"/>
          <w:lang w:eastAsia="zh-CN"/>
        </w:rPr>
        <w:t xml:space="preserve">人提出索赔：</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（2）承包人应在发出索赔意向通知书后28天内，向监理人正式递交索赔报告；索赔报告应详细说明索赔理由以及要求追加的付款金额和（或）延长的工期，并附必要的记录和证明材料；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（3）索赔事件具有持续影响的，承包人应按合理时间间隔继续递交延续索赔通知，说明持续影响的实际情况和记录，列出累计的追加付款金额和（或）工期延长天数；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（4）在索赔事件影响结束后28天内，承包人应向监理人递交最终索赔报告，说明最终要求索赔的追加付款金额和（或）延长的工期，并附必要的记录和证明材料。</w:t>
      </w:r>
      <w:r/>
    </w:p>
    <w:p>
      <w:pPr>
        <w:pStyle w:val="889"/>
        <w:ind w:firstLine="482"/>
        <w:spacing w:before="156" w:after="78" w:line="360" w:lineRule="auto"/>
        <w:rPr>
          <w:rFonts w:ascii="黑体" w:hAnsi="黑体" w:eastAsia="黑体"/>
          <w:color w:val="auto"/>
          <w:sz w:val="24"/>
          <w:szCs w:val="24"/>
          <w:highlight w:val="none"/>
          <w:lang w:eastAsia="zh-CN"/>
        </w:rPr>
      </w:pPr>
      <w:r/>
      <w:bookmarkStart w:id="767" w:name="_Toc182840691"/>
      <w:r/>
      <w:bookmarkStart w:id="768" w:name="_Toc351203622"/>
      <w:r/>
      <w:bookmarkStart w:id="769" w:name="_Toc183117123"/>
      <w:r/>
      <w:bookmarkStart w:id="770" w:name="_Toc296503142"/>
      <w:r/>
      <w:bookmarkStart w:id="771" w:name="_Toc337558837"/>
      <w:r/>
      <w:bookmarkStart w:id="772" w:name="_Toc296346643"/>
      <w:r>
        <w:rPr>
          <w:rFonts w:ascii="黑体" w:hAnsi="黑体" w:eastAsia="黑体"/>
          <w:color w:val="auto"/>
          <w:sz w:val="24"/>
          <w:szCs w:val="24"/>
          <w:highlight w:val="none"/>
          <w:lang w:eastAsia="zh-CN"/>
        </w:rPr>
        <w:t xml:space="preserve">19.2 对承包人索赔的处理</w:t>
      </w:r>
      <w:bookmarkEnd w:id="767"/>
      <w:r/>
      <w:bookmarkEnd w:id="768"/>
      <w:r/>
      <w:bookmarkEnd w:id="769"/>
      <w:r/>
      <w:bookmarkEnd w:id="770"/>
      <w:r/>
      <w:bookmarkEnd w:id="771"/>
      <w:r/>
      <w:bookmarkEnd w:id="77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对承包人索赔的处理如下：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（1）监理人应在收到索赔报告后14天内完成审查并报送发包人。监理人对索赔报告存在异议的，有权要求承包人提交全部原始记录副本；</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（2）发包人应在监理人收到索赔报告或有关索赔的进一步证明材料后的28天内，由监理人向承包人出具经发包人签认的索赔处理结果。发包人逾期答复的，则视为认可承包人的索赔要求；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（3）承包人接受索赔处理结果的，索赔款项在当期进度款中进行支付；承包人不接受索赔处理结果的，按照第20条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w:t>
      </w:r>
      <w:r/>
    </w:p>
    <w:p>
      <w:pPr>
        <w:pStyle w:val="889"/>
        <w:ind w:firstLine="482"/>
        <w:spacing w:before="156" w:after="78" w:line="360" w:lineRule="auto"/>
        <w:rPr>
          <w:rFonts w:ascii="黑体" w:hAnsi="黑体" w:eastAsia="黑体"/>
          <w:color w:val="auto"/>
          <w:sz w:val="24"/>
          <w:szCs w:val="24"/>
          <w:highlight w:val="none"/>
          <w:lang w:eastAsia="zh-CN"/>
        </w:rPr>
      </w:pPr>
      <w:r/>
      <w:bookmarkStart w:id="773" w:name="_Toc183117124"/>
      <w:r/>
      <w:bookmarkStart w:id="774" w:name="_Toc182840692"/>
      <w:r/>
      <w:bookmarkStart w:id="775" w:name="_Toc351203623"/>
      <w:r/>
      <w:bookmarkStart w:id="776" w:name="_Toc296346644"/>
      <w:r/>
      <w:bookmarkStart w:id="777" w:name="_Toc337558838"/>
      <w:r/>
      <w:bookmarkStart w:id="778" w:name="_Toc296503143"/>
      <w:r>
        <w:rPr>
          <w:rFonts w:ascii="黑体" w:hAnsi="黑体" w:eastAsia="黑体"/>
          <w:color w:val="auto"/>
          <w:sz w:val="24"/>
          <w:szCs w:val="24"/>
          <w:highlight w:val="none"/>
          <w:lang w:eastAsia="zh-CN"/>
        </w:rPr>
        <w:t xml:space="preserve">19.3发包人的索赔</w:t>
      </w:r>
      <w:bookmarkEnd w:id="773"/>
      <w:r/>
      <w:bookmarkEnd w:id="774"/>
      <w:r/>
      <w:bookmarkEnd w:id="775"/>
      <w:r/>
      <w:bookmarkEnd w:id="776"/>
      <w:r/>
      <w:bookmarkEnd w:id="777"/>
      <w:r/>
      <w:bookmarkEnd w:id="77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根据合同约定，发包人认为有权得到赔付金额和（或）延长缺陷责任期的，监理人应向承包人发出通知并附有详细的证明。</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r/>
    </w:p>
    <w:p>
      <w:pPr>
        <w:pStyle w:val="889"/>
        <w:ind w:firstLine="482"/>
        <w:spacing w:before="156" w:after="78" w:line="360" w:lineRule="auto"/>
        <w:rPr>
          <w:rFonts w:ascii="黑体" w:hAnsi="黑体" w:eastAsia="黑体"/>
          <w:color w:val="auto"/>
          <w:sz w:val="24"/>
          <w:szCs w:val="24"/>
          <w:highlight w:val="none"/>
          <w:lang w:eastAsia="zh-CN"/>
        </w:rPr>
      </w:pPr>
      <w:r/>
      <w:bookmarkStart w:id="779" w:name="_Toc183117125"/>
      <w:r/>
      <w:bookmarkStart w:id="780" w:name="_Toc182840693"/>
      <w:r/>
      <w:bookmarkStart w:id="781" w:name="_Toc351203624"/>
      <w:r/>
      <w:bookmarkStart w:id="782" w:name="_Toc296503144"/>
      <w:r/>
      <w:bookmarkStart w:id="783" w:name="_Toc337558839"/>
      <w:r/>
      <w:bookmarkStart w:id="784" w:name="_Toc296346645"/>
      <w:r>
        <w:rPr>
          <w:rFonts w:ascii="黑体" w:hAnsi="黑体" w:eastAsia="黑体"/>
          <w:color w:val="auto"/>
          <w:sz w:val="24"/>
          <w:szCs w:val="24"/>
          <w:highlight w:val="none"/>
          <w:lang w:eastAsia="zh-CN"/>
        </w:rPr>
        <w:t xml:space="preserve">19.4 对发包人索赔的处理</w:t>
      </w:r>
      <w:bookmarkEnd w:id="779"/>
      <w:r/>
      <w:bookmarkEnd w:id="780"/>
      <w:r/>
      <w:bookmarkEnd w:id="781"/>
      <w:r/>
      <w:bookmarkEnd w:id="782"/>
      <w:r/>
      <w:bookmarkEnd w:id="783"/>
      <w:r/>
      <w:bookmarkEnd w:id="78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对发包人索赔的处理如下：</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（1）承包人收到发包人提交的索赔报告后，应及时审查索赔报告的内容、查验发包人证明材料；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（2）承包人应在收到索赔报告或有关索赔的进一步证明材料后28天内，将索赔处理结果答复发包人。如果承包人未在上述期限内作出答复的，则视为对发包人索赔要求的认可；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（3）承包人接受索赔处理结果的，发包人可从应支付给承包人的合同价款中扣除赔付的金额或延长缺陷责任期；发包人不接受索赔处理结果的，按第20条</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争议解决</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约定处理。</w:t>
      </w:r>
      <w:r/>
    </w:p>
    <w:p>
      <w:pPr>
        <w:pStyle w:val="889"/>
        <w:ind w:firstLine="482"/>
        <w:spacing w:before="156" w:after="78" w:line="360" w:lineRule="auto"/>
        <w:rPr>
          <w:rFonts w:ascii="黑体" w:hAnsi="黑体" w:eastAsia="黑体"/>
          <w:color w:val="auto"/>
          <w:sz w:val="24"/>
          <w:szCs w:val="24"/>
          <w:highlight w:val="none"/>
          <w:lang w:eastAsia="zh-CN"/>
        </w:rPr>
      </w:pPr>
      <w:r/>
      <w:bookmarkStart w:id="785" w:name="_Toc351203625"/>
      <w:r/>
      <w:bookmarkStart w:id="786" w:name="_Toc182840694"/>
      <w:r/>
      <w:bookmarkStart w:id="787" w:name="_Toc183117126"/>
      <w:r>
        <w:rPr>
          <w:rFonts w:ascii="黑体" w:hAnsi="黑体" w:eastAsia="黑体"/>
          <w:color w:val="auto"/>
          <w:sz w:val="24"/>
          <w:szCs w:val="24"/>
          <w:highlight w:val="none"/>
          <w:lang w:eastAsia="zh-CN"/>
        </w:rPr>
        <w:t xml:space="preserve">19.5 提出索赔的期限</w:t>
      </w:r>
      <w:bookmarkEnd w:id="785"/>
      <w:r/>
      <w:bookmarkEnd w:id="786"/>
      <w:r/>
      <w:bookmarkEnd w:id="78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（1）承包人按第14.2款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竣工结算审核</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约定接收竣工付款证书后，应被视为已无权再提出在工程接收证书颁发前所发生的任何索赔。</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（2）承包人按第14.4款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最终结清</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提交的最终结清申请单中，只限于提出工程接收证书颁发后发生的索赔。提出索赔的期限自接受最终结清证书时终止。</w:t>
      </w:r>
      <w:r/>
    </w:p>
    <w:p>
      <w:pPr>
        <w:pStyle w:val="888"/>
        <w:ind w:firstLine="562"/>
        <w:spacing w:after="0" w:line="360" w:lineRule="auto"/>
        <w:rPr>
          <w:rFonts w:ascii="黑体" w:hAnsi="黑体"/>
          <w:bCs/>
          <w:color w:val="auto"/>
          <w:sz w:val="28"/>
          <w:szCs w:val="28"/>
          <w:highlight w:val="none"/>
          <w:lang w:eastAsia="zh-CN"/>
        </w:rPr>
      </w:pPr>
      <w:r/>
      <w:bookmarkStart w:id="788" w:name="_Toc182840695"/>
      <w:r/>
      <w:bookmarkStart w:id="789" w:name="_Toc183117127"/>
      <w:r/>
      <w:bookmarkStart w:id="790" w:name="_Toc351203626"/>
      <w:r>
        <w:rPr>
          <w:rFonts w:ascii="黑体" w:hAnsi="黑体"/>
          <w:bCs/>
          <w:color w:val="auto"/>
          <w:sz w:val="28"/>
          <w:szCs w:val="28"/>
          <w:highlight w:val="none"/>
          <w:lang w:eastAsia="zh-CN"/>
        </w:rPr>
        <w:t xml:space="preserve">20</w:t>
      </w:r>
      <w:bookmarkStart w:id="791" w:name="_Toc296503146"/>
      <w:r/>
      <w:bookmarkStart w:id="792" w:name="_Toc296346647"/>
      <w:r/>
      <w:bookmarkStart w:id="793" w:name="_Toc337558840"/>
      <w:r>
        <w:rPr>
          <w:rFonts w:ascii="黑体" w:hAnsi="黑体"/>
          <w:bCs/>
          <w:color w:val="auto"/>
          <w:sz w:val="28"/>
          <w:szCs w:val="28"/>
          <w:highlight w:val="none"/>
          <w:lang w:eastAsia="zh-CN"/>
        </w:rPr>
        <w:t xml:space="preserve">. 争议解决</w:t>
      </w:r>
      <w:bookmarkEnd w:id="788"/>
      <w:r/>
      <w:bookmarkEnd w:id="789"/>
      <w:r/>
      <w:bookmarkEnd w:id="790"/>
      <w:r/>
      <w:bookmarkEnd w:id="791"/>
      <w:r/>
      <w:bookmarkEnd w:id="792"/>
      <w:r/>
      <w:bookmarkEnd w:id="793"/>
      <w:r/>
      <w:r/>
    </w:p>
    <w:p>
      <w:pPr>
        <w:pStyle w:val="889"/>
        <w:ind w:firstLine="482"/>
        <w:spacing w:before="156" w:after="78" w:line="360" w:lineRule="auto"/>
        <w:rPr>
          <w:rFonts w:ascii="黑体" w:hAnsi="黑体" w:eastAsia="黑体"/>
          <w:color w:val="auto"/>
          <w:sz w:val="24"/>
          <w:szCs w:val="24"/>
          <w:highlight w:val="none"/>
          <w:lang w:eastAsia="zh-CN"/>
        </w:rPr>
      </w:pPr>
      <w:r/>
      <w:bookmarkStart w:id="794" w:name="_Toc182840696"/>
      <w:r/>
      <w:bookmarkStart w:id="795" w:name="_Toc183117128"/>
      <w:r/>
      <w:bookmarkStart w:id="796" w:name="_Toc351203627"/>
      <w:r/>
      <w:bookmarkStart w:id="797" w:name="_Toc337558841"/>
      <w:r/>
      <w:bookmarkStart w:id="798" w:name="_Toc296503147"/>
      <w:r/>
      <w:bookmarkStart w:id="799" w:name="_Toc296346648"/>
      <w:r>
        <w:rPr>
          <w:rFonts w:ascii="黑体" w:hAnsi="黑体" w:eastAsia="黑体"/>
          <w:color w:val="auto"/>
          <w:sz w:val="24"/>
          <w:szCs w:val="24"/>
          <w:highlight w:val="none"/>
          <w:lang w:eastAsia="zh-CN"/>
        </w:rPr>
        <w:t xml:space="preserve">20.1和解</w:t>
      </w:r>
      <w:bookmarkEnd w:id="794"/>
      <w:r/>
      <w:bookmarkEnd w:id="795"/>
      <w:r/>
      <w:bookmarkEnd w:id="796"/>
      <w:r/>
      <w:bookmarkEnd w:id="797"/>
      <w:r/>
      <w:bookmarkEnd w:id="798"/>
      <w:r/>
      <w:bookmarkEnd w:id="79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合同当事人可以就争议自行和解，自行和解达成协议的经双方签字并盖章后作为合同补充文件，双方均应遵照执行。</w:t>
      </w:r>
      <w:r/>
    </w:p>
    <w:p>
      <w:pPr>
        <w:pStyle w:val="889"/>
        <w:ind w:firstLine="482"/>
        <w:spacing w:before="156" w:after="78" w:line="360" w:lineRule="auto"/>
        <w:rPr>
          <w:rFonts w:ascii="黑体" w:hAnsi="黑体" w:eastAsia="黑体"/>
          <w:color w:val="auto"/>
          <w:sz w:val="24"/>
          <w:szCs w:val="24"/>
          <w:highlight w:val="none"/>
          <w:lang w:eastAsia="zh-CN"/>
        </w:rPr>
      </w:pPr>
      <w:r/>
      <w:bookmarkStart w:id="800" w:name="_Toc182840697"/>
      <w:r/>
      <w:bookmarkStart w:id="801" w:name="_Toc351203628"/>
      <w:r/>
      <w:bookmarkStart w:id="802" w:name="_Toc183117129"/>
      <w:r>
        <w:rPr>
          <w:rFonts w:ascii="黑体" w:hAnsi="黑体" w:eastAsia="黑体"/>
          <w:color w:val="auto"/>
          <w:sz w:val="24"/>
          <w:szCs w:val="24"/>
          <w:highlight w:val="none"/>
          <w:lang w:eastAsia="zh-CN"/>
        </w:rPr>
        <w:t xml:space="preserve">20</w:t>
      </w:r>
      <w:bookmarkStart w:id="803" w:name="_Toc337558842"/>
      <w:r/>
      <w:bookmarkStart w:id="804" w:name="_Toc296503148"/>
      <w:r/>
      <w:bookmarkStart w:id="805" w:name="_Toc296346649"/>
      <w:r>
        <w:rPr>
          <w:rFonts w:ascii="黑体" w:hAnsi="黑体" w:eastAsia="黑体"/>
          <w:color w:val="auto"/>
          <w:sz w:val="24"/>
          <w:szCs w:val="24"/>
          <w:highlight w:val="none"/>
          <w:lang w:eastAsia="zh-CN"/>
        </w:rPr>
        <w:t xml:space="preserve">.2调解</w:t>
      </w:r>
      <w:bookmarkEnd w:id="800"/>
      <w:r/>
      <w:bookmarkEnd w:id="801"/>
      <w:r/>
      <w:bookmarkEnd w:id="802"/>
      <w:r/>
      <w:bookmarkEnd w:id="803"/>
      <w:r/>
      <w:bookmarkEnd w:id="804"/>
      <w:r/>
      <w:bookmarkEnd w:id="80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合同当事人可以就争议请求建设行政主管部门</w:t>
      </w:r>
      <w:r>
        <w:rPr>
          <w:rFonts w:hint="eastAsia" w:ascii="宋体" w:hAnsi="宋体"/>
          <w:color w:val="auto"/>
          <w:szCs w:val="21"/>
          <w:highlight w:val="none"/>
          <w:lang w:eastAsia="zh-CN"/>
        </w:rPr>
        <w:t xml:space="preserve">、行业协会</w:t>
      </w:r>
      <w:r>
        <w:rPr>
          <w:rFonts w:ascii="宋体" w:hAnsi="宋体"/>
          <w:color w:val="auto"/>
          <w:szCs w:val="21"/>
          <w:highlight w:val="none"/>
          <w:lang w:eastAsia="zh-CN"/>
        </w:rPr>
        <w:t xml:space="preserve">或</w:t>
      </w:r>
      <w:r>
        <w:rPr>
          <w:rFonts w:hint="eastAsia" w:ascii="宋体" w:hAnsi="宋体"/>
          <w:color w:val="auto"/>
          <w:szCs w:val="21"/>
          <w:highlight w:val="none"/>
          <w:lang w:eastAsia="zh-CN"/>
        </w:rPr>
        <w:t xml:space="preserve">其他</w:t>
      </w:r>
      <w:r>
        <w:rPr>
          <w:rFonts w:ascii="宋体" w:hAnsi="宋体"/>
          <w:color w:val="auto"/>
          <w:szCs w:val="21"/>
          <w:highlight w:val="none"/>
          <w:lang w:eastAsia="zh-CN"/>
        </w:rPr>
        <w:t xml:space="preserve">第三方进行调解，调解达成协议的，经双方签字并盖章后作为合同补充文件，双方均应遵照执行。</w:t>
      </w:r>
      <w:r/>
    </w:p>
    <w:p>
      <w:pPr>
        <w:pStyle w:val="889"/>
        <w:ind w:firstLine="482"/>
        <w:spacing w:before="156" w:after="78" w:line="360" w:lineRule="auto"/>
        <w:rPr>
          <w:rFonts w:ascii="黑体" w:hAnsi="黑体" w:eastAsia="黑体"/>
          <w:color w:val="auto"/>
          <w:sz w:val="24"/>
          <w:szCs w:val="24"/>
          <w:highlight w:val="none"/>
          <w:lang w:eastAsia="zh-CN"/>
        </w:rPr>
      </w:pPr>
      <w:r/>
      <w:bookmarkStart w:id="806" w:name="_Toc183117130"/>
      <w:r/>
      <w:bookmarkStart w:id="807" w:name="_Toc182840698"/>
      <w:r/>
      <w:bookmarkStart w:id="808" w:name="_Toc351203629"/>
      <w:r/>
      <w:bookmarkStart w:id="809" w:name="_Toc296346650"/>
      <w:r/>
      <w:bookmarkStart w:id="810" w:name="_Toc296503149"/>
      <w:r/>
      <w:bookmarkStart w:id="811" w:name="_Toc337558843"/>
      <w:r>
        <w:rPr>
          <w:rFonts w:ascii="黑体" w:hAnsi="黑体" w:eastAsia="黑体"/>
          <w:color w:val="auto"/>
          <w:sz w:val="24"/>
          <w:szCs w:val="24"/>
          <w:highlight w:val="none"/>
          <w:lang w:eastAsia="zh-CN"/>
        </w:rPr>
        <w:t xml:space="preserve">20.3争议评审</w:t>
      </w:r>
      <w:bookmarkEnd w:id="806"/>
      <w:r/>
      <w:bookmarkEnd w:id="807"/>
      <w:r/>
      <w:bookmarkEnd w:id="808"/>
      <w:r/>
      <w:bookmarkEnd w:id="809"/>
      <w:r/>
      <w:bookmarkEnd w:id="810"/>
      <w:r/>
      <w:bookmarkEnd w:id="81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合同当事人在专用合同条款中约定采取争议评审方式解决争议</w:t>
      </w:r>
      <w:r>
        <w:rPr>
          <w:rFonts w:hint="eastAsia" w:ascii="宋体" w:hAnsi="宋体"/>
          <w:color w:val="auto"/>
          <w:szCs w:val="21"/>
          <w:highlight w:val="none"/>
          <w:lang w:eastAsia="zh-CN"/>
        </w:rPr>
        <w:t xml:space="preserve">以及评审规则，并</w:t>
      </w:r>
      <w:r>
        <w:rPr>
          <w:rFonts w:ascii="宋体" w:hAnsi="宋体"/>
          <w:color w:val="auto"/>
          <w:szCs w:val="21"/>
          <w:highlight w:val="none"/>
          <w:lang w:eastAsia="zh-CN"/>
        </w:rPr>
        <w:t xml:space="preserve">按下列约定执行：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20.3.1 争议评审小组的确定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合同当事人可以共同选择一名或三名争议评审员，组成争议评审小组。除专用合同条款另有约定外，合同当事人应当自合同签订后28天内，或者争议发生后14天内，选定争议评审员。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ascii="宋体" w:hAnsi="宋体"/>
          <w:color w:val="auto"/>
          <w:szCs w:val="21"/>
          <w:highlight w:val="none"/>
          <w:lang w:eastAsia="zh-CN"/>
        </w:rPr>
        <w:t xml:space="preserve">评审</w:t>
      </w:r>
      <w:r>
        <w:rPr>
          <w:rFonts w:ascii="宋体" w:hAnsi="宋体"/>
          <w:color w:val="auto"/>
          <w:szCs w:val="21"/>
          <w:highlight w:val="none"/>
          <w:lang w:eastAsia="zh-CN"/>
        </w:rPr>
        <w:t xml:space="preserve">机构指定第三名首席争议评审员。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除专用合同条款另有约定外，评审员报酬由发包人和承包人各承担一半。</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20.3.2 争议评审小组的决定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20.3.3 争议评审小组决定的效力</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争议评审小组作出的书面决定经合同当事人签字确认后，对双方具有约束力，双方应遵照执行。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任何一方当事人不接受争议评审小组决定</w:t>
      </w:r>
      <w:r>
        <w:rPr>
          <w:rFonts w:hint="eastAsia" w:ascii="宋体" w:hAnsi="宋体"/>
          <w:color w:val="auto"/>
          <w:szCs w:val="21"/>
          <w:highlight w:val="none"/>
          <w:lang w:eastAsia="zh-CN"/>
        </w:rPr>
        <w:t xml:space="preserve">或不履行争议评审小组决定的</w:t>
      </w:r>
      <w:r>
        <w:rPr>
          <w:rFonts w:ascii="宋体" w:hAnsi="宋体"/>
          <w:color w:val="auto"/>
          <w:szCs w:val="21"/>
          <w:highlight w:val="none"/>
          <w:lang w:eastAsia="zh-CN"/>
        </w:rPr>
        <w:t xml:space="preserve">，双方可选择采用其他争议解决方式。</w:t>
      </w:r>
      <w:r/>
    </w:p>
    <w:p>
      <w:pPr>
        <w:pStyle w:val="889"/>
        <w:ind w:firstLine="482"/>
        <w:spacing w:before="156" w:after="78" w:line="360" w:lineRule="auto"/>
        <w:rPr>
          <w:rFonts w:ascii="黑体" w:hAnsi="黑体" w:eastAsia="黑体"/>
          <w:color w:val="auto"/>
          <w:sz w:val="24"/>
          <w:szCs w:val="24"/>
          <w:highlight w:val="none"/>
          <w:lang w:eastAsia="zh-CN"/>
        </w:rPr>
      </w:pPr>
      <w:r/>
      <w:bookmarkStart w:id="812" w:name="_Toc183117131"/>
      <w:r/>
      <w:bookmarkStart w:id="813" w:name="_Toc182840699"/>
      <w:r/>
      <w:bookmarkStart w:id="814" w:name="_Toc351203630"/>
      <w:r/>
      <w:bookmarkStart w:id="815" w:name="_Toc296503150"/>
      <w:r/>
      <w:bookmarkStart w:id="816" w:name="_Toc337558844"/>
      <w:r/>
      <w:bookmarkStart w:id="817" w:name="_Toc296346651"/>
      <w:r>
        <w:rPr>
          <w:rFonts w:ascii="黑体" w:hAnsi="黑体" w:eastAsia="黑体"/>
          <w:color w:val="auto"/>
          <w:sz w:val="24"/>
          <w:szCs w:val="24"/>
          <w:highlight w:val="none"/>
          <w:lang w:eastAsia="zh-CN"/>
        </w:rPr>
        <w:t xml:space="preserve">20.4仲裁或诉讼</w:t>
      </w:r>
      <w:bookmarkEnd w:id="812"/>
      <w:r/>
      <w:bookmarkEnd w:id="813"/>
      <w:r/>
      <w:bookmarkEnd w:id="814"/>
      <w:r/>
      <w:bookmarkEnd w:id="815"/>
      <w:r/>
      <w:bookmarkEnd w:id="816"/>
      <w:r/>
      <w:bookmarkEnd w:id="81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因合同及合同有关事项产生的争议，合同当事人可以在专用合同条款中约定以下一种方式解决争议：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（1）向约定的仲裁委员会申请仲裁；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（2）向有管辖权的人民法院起诉。</w:t>
      </w:r>
      <w:r/>
    </w:p>
    <w:p>
      <w:pPr>
        <w:pStyle w:val="889"/>
        <w:ind w:firstLine="482"/>
        <w:spacing w:before="156" w:after="78" w:line="360" w:lineRule="auto"/>
        <w:rPr>
          <w:rFonts w:ascii="黑体" w:hAnsi="黑体" w:eastAsia="黑体"/>
          <w:color w:val="auto"/>
          <w:sz w:val="24"/>
          <w:szCs w:val="24"/>
          <w:highlight w:val="none"/>
          <w:lang w:eastAsia="zh-CN"/>
        </w:rPr>
      </w:pPr>
      <w:r/>
      <w:bookmarkStart w:id="818" w:name="_Toc182840700"/>
      <w:r/>
      <w:bookmarkStart w:id="819" w:name="_Toc183117132"/>
      <w:r/>
      <w:bookmarkStart w:id="820" w:name="_Toc351203631"/>
      <w:r/>
      <w:bookmarkStart w:id="821" w:name="_Toc337558845"/>
      <w:r/>
      <w:bookmarkStart w:id="822" w:name="_Toc296346653"/>
      <w:r/>
      <w:bookmarkStart w:id="823" w:name="_Toc296503152"/>
      <w:r>
        <w:rPr>
          <w:rFonts w:ascii="黑体" w:hAnsi="黑体" w:eastAsia="黑体"/>
          <w:color w:val="auto"/>
          <w:sz w:val="24"/>
          <w:szCs w:val="24"/>
          <w:highlight w:val="none"/>
          <w:lang w:eastAsia="zh-CN"/>
        </w:rPr>
        <w:t xml:space="preserve">20.5争议解决条款效力</w:t>
      </w:r>
      <w:bookmarkEnd w:id="818"/>
      <w:r/>
      <w:bookmarkEnd w:id="819"/>
      <w:r/>
      <w:bookmarkEnd w:id="820"/>
      <w:r/>
      <w:bookmarkEnd w:id="821"/>
      <w:r/>
      <w:bookmarkEnd w:id="822"/>
      <w:r/>
      <w:bookmarkEnd w:id="82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合同有关争议解决的条款独立存在，合同的变更、解除、终止、无效或者被撤销均不影响其效力。 </w:t>
      </w:r>
      <w:r/>
    </w:p>
    <w:p>
      <w:pPr>
        <w:pStyle w:val="887"/>
        <w:ind w:firstLine="3372"/>
        <w:jc w:val="both"/>
        <w:spacing w:before="312" w:after="312" w:line="480" w:lineRule="auto"/>
        <w:rPr>
          <w:rFonts w:ascii="华文中宋" w:hAnsi="华文中宋" w:eastAsia="华文中宋"/>
          <w:color w:val="auto"/>
          <w:highlight w:val="none"/>
          <w:lang w:eastAsia="zh-CN"/>
        </w:rPr>
      </w:pPr>
      <w:r/>
      <w:bookmarkStart w:id="824" w:name="_Toc351203632"/>
      <w:r>
        <w:rPr>
          <w:rFonts w:ascii="华文中宋" w:hAnsi="华文中宋" w:eastAsia="华文中宋"/>
          <w:color w:val="auto"/>
          <w:sz w:val="28"/>
          <w:highlight w:val="none"/>
          <w:lang w:eastAsia="zh-CN"/>
        </w:rPr>
        <w:br w:type="page" w:clear="all"/>
      </w:r>
      <w:bookmarkStart w:id="825" w:name="_Toc182840701"/>
      <w:r/>
      <w:bookmarkStart w:id="826" w:name="_Toc183117133"/>
      <w:r>
        <w:rPr>
          <w:rFonts w:ascii="华文中宋" w:hAnsi="华文中宋" w:eastAsia="华文中宋"/>
          <w:color w:val="auto"/>
          <w:highlight w:val="none"/>
          <w:lang w:eastAsia="zh-CN"/>
        </w:rPr>
        <w:t xml:space="preserve">第三部分 </w:t>
      </w:r>
      <w:r>
        <w:rPr>
          <w:rFonts w:hint="eastAsia" w:ascii="华文中宋" w:hAnsi="华文中宋" w:eastAsia="华文中宋"/>
          <w:color w:val="auto"/>
          <w:highlight w:val="none"/>
          <w:lang w:eastAsia="zh-CN"/>
        </w:rPr>
        <w:t xml:space="preserve">专用合同条款</w:t>
      </w:r>
      <w:bookmarkEnd w:id="824"/>
      <w:r/>
      <w:bookmarkEnd w:id="825"/>
      <w:r/>
      <w:bookmarkEnd w:id="826"/>
      <w:r/>
      <w:r/>
    </w:p>
    <w:p>
      <w:pPr>
        <w:pStyle w:val="888"/>
        <w:ind w:firstLine="562"/>
        <w:spacing w:after="0" w:line="360" w:lineRule="auto"/>
        <w:rPr>
          <w:rFonts w:ascii="黑体" w:hAnsi="黑体"/>
          <w:bCs/>
          <w:color w:val="auto"/>
          <w:sz w:val="28"/>
          <w:szCs w:val="28"/>
          <w:highlight w:val="none"/>
          <w:lang w:eastAsia="zh-CN"/>
        </w:rPr>
      </w:pPr>
      <w:r/>
      <w:bookmarkStart w:id="827" w:name="_Toc183117134"/>
      <w:r/>
      <w:bookmarkStart w:id="828" w:name="_Toc351203633"/>
      <w:r/>
      <w:bookmarkStart w:id="829" w:name="_Toc182840702"/>
      <w:r>
        <w:rPr>
          <w:rFonts w:ascii="黑体" w:hAnsi="黑体"/>
          <w:bCs/>
          <w:color w:val="auto"/>
          <w:sz w:val="28"/>
          <w:szCs w:val="28"/>
          <w:highlight w:val="none"/>
          <w:lang w:eastAsia="zh-CN"/>
        </w:rPr>
        <w:t xml:space="preserve">1</w:t>
      </w:r>
      <w:bookmarkStart w:id="830" w:name="_Toc292559361"/>
      <w:r/>
      <w:bookmarkStart w:id="831" w:name="_Toc297048342"/>
      <w:r/>
      <w:bookmarkStart w:id="832" w:name="_Toc296346657"/>
      <w:r/>
      <w:bookmarkStart w:id="833" w:name="_Toc296890984"/>
      <w:r/>
      <w:bookmarkStart w:id="834" w:name="_Toc297120456"/>
      <w:r/>
      <w:bookmarkStart w:id="835" w:name="_Toc296347155"/>
      <w:r/>
      <w:bookmarkStart w:id="836" w:name="_Toc296891196"/>
      <w:r/>
      <w:bookmarkStart w:id="837" w:name="_Toc296503156"/>
      <w:r/>
      <w:bookmarkStart w:id="838" w:name="_Toc296944495"/>
      <w:r/>
      <w:bookmarkStart w:id="839" w:name="_Toc292559866"/>
      <w:r>
        <w:rPr>
          <w:rFonts w:ascii="黑体" w:hAnsi="黑体"/>
          <w:bCs/>
          <w:color w:val="auto"/>
          <w:sz w:val="28"/>
          <w:szCs w:val="28"/>
          <w:highlight w:val="none"/>
          <w:lang w:eastAsia="zh-CN"/>
        </w:rPr>
        <w:t xml:space="preserve">. 一般约定</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bookmarkEnd w:id="839"/>
      <w:r/>
      <w:r/>
    </w:p>
    <w:p>
      <w:pPr>
        <w:pStyle w:val="889"/>
        <w:ind w:firstLine="482"/>
        <w:spacing w:before="156" w:after="78" w:line="360" w:lineRule="auto"/>
        <w:rPr>
          <w:rFonts w:ascii="黑体" w:hAnsi="黑体" w:eastAsia="黑体"/>
          <w:color w:val="auto"/>
          <w:sz w:val="24"/>
          <w:szCs w:val="24"/>
          <w:highlight w:val="none"/>
          <w:lang w:eastAsia="zh-CN"/>
        </w:rPr>
      </w:pPr>
      <w:r/>
      <w:bookmarkStart w:id="840" w:name="_Toc183117135"/>
      <w:r/>
      <w:bookmarkStart w:id="841" w:name="_Toc182840703"/>
      <w:r>
        <w:rPr>
          <w:rFonts w:ascii="黑体" w:hAnsi="黑体" w:eastAsia="黑体"/>
          <w:color w:val="auto"/>
          <w:sz w:val="24"/>
          <w:szCs w:val="24"/>
          <w:highlight w:val="none"/>
          <w:lang w:eastAsia="zh-CN"/>
        </w:rPr>
        <w:t xml:space="preserve">1.1 词语定义</w:t>
      </w:r>
      <w:bookmarkEnd w:id="840"/>
      <w:r/>
      <w:bookmarkEnd w:id="84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1.1.1.10其他合同文件包括：</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招标文件及其附件；</w:t>
      </w:r>
      <w:r>
        <w:rPr>
          <w:rFonts w:hint="eastAsia" w:ascii="宋体" w:hAnsi="宋体"/>
          <w:color w:val="auto"/>
          <w:szCs w:val="21"/>
          <w:highlight w:val="none"/>
          <w:u w:val="single"/>
          <w:lang w:eastAsia="zh-CN"/>
        </w:rPr>
        <w:t xml:space="preserve">（2）发包人相应的管理规定；（3）</w:t>
      </w:r>
      <w:r>
        <w:rPr>
          <w:rFonts w:ascii="宋体" w:hAnsi="宋体"/>
          <w:color w:val="auto"/>
          <w:szCs w:val="21"/>
          <w:highlight w:val="none"/>
          <w:u w:val="single"/>
          <w:lang w:eastAsia="zh-CN"/>
        </w:rPr>
        <w:t xml:space="preserve">投标文件</w:t>
      </w:r>
      <w:r>
        <w:rPr>
          <w:rFonts w:hint="eastAsia" w:ascii="宋体" w:hAnsi="宋体"/>
          <w:color w:val="auto"/>
          <w:szCs w:val="21"/>
          <w:highlight w:val="none"/>
          <w:u w:val="single"/>
          <w:lang w:eastAsia="zh-CN"/>
        </w:rPr>
        <w:t xml:space="preserve">其他内容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 合同当事人及其他相关方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1.1.2.4监理人：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名    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资质类别和等级：</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1.1.2.5 设计人：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名    称：；</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资质类别和等级：；</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 工程和设备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1.1.3.7 作为施工现场组成部分的其他场所包括：</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承包人须严格控制施工场所在项目建设用地红线范围内。如承包人需在建设用地红线外使用其他场所，相关费用已包含在签约合同价中，结算不另行计量计价。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1.1.3.9 永久占地包括：</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1.1.3.10 临时占地包括：</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承包人驻地的办公室、食堂、宿舍、道路和机械设备停放场、材料堆放场、预制场、拌和场、仓库、进场临时道路、临时便道、便桥等。发包人不负责提供临时占地，如承包人需使用临时占地，由承包人向土地管理部门申请并办理租用手续，发包人提供协助，临时占地退还前承包人应恢复到临时占地使用前的状况。租用（包含但不限于勘测定界、用地补偿、林地使用、农地使用等）、恢复等相关费用已包含在签约合同价中，结算不另行计量计价。</w:t>
      </w:r>
      <w:r/>
    </w:p>
    <w:p>
      <w:pPr>
        <w:pStyle w:val="889"/>
        <w:ind w:firstLine="482"/>
        <w:spacing w:before="156" w:after="78" w:line="360" w:lineRule="auto"/>
        <w:rPr>
          <w:rFonts w:ascii="黑体" w:hAnsi="黑体" w:eastAsia="黑体"/>
          <w:color w:val="auto"/>
          <w:sz w:val="24"/>
          <w:szCs w:val="24"/>
          <w:highlight w:val="none"/>
          <w:lang w:eastAsia="zh-CN"/>
        </w:rPr>
      </w:pPr>
      <w:r/>
      <w:bookmarkStart w:id="842" w:name="_Toc182840704"/>
      <w:r/>
      <w:bookmarkStart w:id="843" w:name="_Toc183117136"/>
      <w:r>
        <w:rPr>
          <w:rFonts w:ascii="黑体" w:hAnsi="黑体" w:eastAsia="黑体"/>
          <w:color w:val="auto"/>
          <w:sz w:val="24"/>
          <w:szCs w:val="24"/>
          <w:highlight w:val="none"/>
          <w:lang w:eastAsia="zh-CN"/>
        </w:rPr>
        <w:t xml:space="preserve">1.3法律</w:t>
      </w:r>
      <w:bookmarkEnd w:id="842"/>
      <w:r/>
      <w:bookmarkEnd w:id="84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适用于合同的其他规范性文件：</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844" w:name="_Toc183117137"/>
      <w:r/>
      <w:bookmarkStart w:id="845" w:name="_Toc182840705"/>
      <w:r>
        <w:rPr>
          <w:rFonts w:ascii="黑体" w:hAnsi="黑体" w:eastAsia="黑体"/>
          <w:color w:val="auto"/>
          <w:sz w:val="24"/>
          <w:szCs w:val="24"/>
          <w:highlight w:val="none"/>
          <w:lang w:eastAsia="zh-CN"/>
        </w:rPr>
        <w:t xml:space="preserve">1.4 标准和规范</w:t>
      </w:r>
      <w:bookmarkEnd w:id="844"/>
      <w:r/>
      <w:bookmarkEnd w:id="84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1.4.1适用于工程的标准规范包括：</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1.4.2 发包人提供国外标准、规范的名称：</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发包人提供国外标准、规范的份数：</w:t>
      </w:r>
      <w:r>
        <w:rPr>
          <w:rFonts w:ascii="宋体" w:hAnsi="宋体"/>
          <w:color w:val="auto"/>
          <w:szCs w:val="21"/>
          <w:highlight w:val="none"/>
          <w:u w:val="single"/>
          <w:lang w:eastAsia="zh-CN"/>
        </w:rPr>
        <w:t xml:space="preserve">/</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发包人提供国外标准、规范的名称：</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1.4.3发包人对工程的技术标准和功能要求的特殊要求：</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846" w:name="_Toc182840706"/>
      <w:r/>
      <w:bookmarkStart w:id="847" w:name="_Toc183117138"/>
      <w:r>
        <w:rPr>
          <w:rFonts w:ascii="黑体" w:hAnsi="黑体" w:eastAsia="黑体"/>
          <w:color w:val="auto"/>
          <w:sz w:val="24"/>
          <w:szCs w:val="24"/>
          <w:highlight w:val="none"/>
          <w:lang w:eastAsia="zh-CN"/>
        </w:rPr>
        <w:t xml:space="preserve">1.5 合同文件的优先顺序</w:t>
      </w:r>
      <w:bookmarkEnd w:id="846"/>
      <w:r/>
      <w:bookmarkEnd w:id="84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合同文件组成及优先顺序为：</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（1）合同协议书；（2）中标通知书；（3）投标函及投标函附录；（4）专用合同条款及附件；（5）通用合同条款；</w:t>
      </w:r>
      <w:r>
        <w:rPr>
          <w:rFonts w:ascii="宋体" w:hAnsi="宋体"/>
          <w:color w:val="auto"/>
          <w:szCs w:val="21"/>
          <w:highlight w:val="none"/>
          <w:u w:val="single"/>
          <w:lang w:eastAsia="zh-CN"/>
        </w:rPr>
        <w:t xml:space="preserve">（6）技术标准和要求；（7）图纸；</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8</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招标文件及其附件</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9</w:t>
      </w:r>
      <w:r>
        <w:rPr>
          <w:rFonts w:hint="eastAsia" w:ascii="宋体" w:hAnsi="宋体"/>
          <w:color w:val="auto"/>
          <w:szCs w:val="21"/>
          <w:highlight w:val="none"/>
          <w:u w:val="single"/>
          <w:lang w:eastAsia="zh-CN"/>
        </w:rPr>
        <w:t xml:space="preserve">）已标价工程量清单或预算书；（</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）发包人相应的管理规定；（</w:t>
      </w:r>
      <w:r>
        <w:rPr>
          <w:rFonts w:ascii="宋体" w:hAnsi="宋体"/>
          <w:color w:val="auto"/>
          <w:szCs w:val="21"/>
          <w:highlight w:val="none"/>
          <w:u w:val="single"/>
          <w:lang w:eastAsia="zh-CN"/>
        </w:rPr>
        <w:t xml:space="preserve">11</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投标文件</w:t>
      </w:r>
      <w:r>
        <w:rPr>
          <w:rFonts w:hint="eastAsia" w:ascii="宋体" w:hAnsi="宋体"/>
          <w:color w:val="auto"/>
          <w:szCs w:val="21"/>
          <w:highlight w:val="none"/>
          <w:u w:val="single"/>
          <w:lang w:eastAsia="zh-CN"/>
        </w:rPr>
        <w:t xml:space="preserve">其他内容。</w:t>
      </w:r>
      <w:r/>
    </w:p>
    <w:p>
      <w:pPr>
        <w:pStyle w:val="889"/>
        <w:ind w:firstLine="482"/>
        <w:spacing w:before="156" w:after="78" w:line="360" w:lineRule="auto"/>
        <w:rPr>
          <w:rFonts w:ascii="黑体" w:hAnsi="黑体" w:eastAsia="黑体"/>
          <w:color w:val="auto"/>
          <w:sz w:val="24"/>
          <w:szCs w:val="24"/>
          <w:highlight w:val="none"/>
          <w:lang w:eastAsia="zh-CN"/>
        </w:rPr>
      </w:pPr>
      <w:r/>
      <w:bookmarkStart w:id="848" w:name="_Toc182840707"/>
      <w:r/>
      <w:bookmarkStart w:id="849" w:name="_Toc183117139"/>
      <w:r>
        <w:rPr>
          <w:rFonts w:ascii="黑体" w:hAnsi="黑体" w:eastAsia="黑体"/>
          <w:color w:val="auto"/>
          <w:sz w:val="24"/>
          <w:szCs w:val="24"/>
          <w:highlight w:val="none"/>
          <w:lang w:eastAsia="zh-CN"/>
        </w:rPr>
        <w:t xml:space="preserve">1.6 图纸和承包人文件</w:t>
      </w:r>
      <w:bookmarkEnd w:id="848"/>
      <w:r/>
      <w:bookmarkEnd w:id="84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 图纸的提供</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发包人向承包人提供图纸的期限：</w:t>
      </w:r>
      <w:r>
        <w:rPr>
          <w:rFonts w:hint="eastAsia" w:ascii="宋体" w:hAnsi="宋体"/>
          <w:color w:val="auto"/>
          <w:szCs w:val="21"/>
          <w:highlight w:val="none"/>
          <w:u w:val="single"/>
          <w:lang w:eastAsia="zh-CN"/>
        </w:rPr>
        <w:t xml:space="preserve">开工前7天内</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发包人向承包人提供图纸的数量：</w:t>
      </w:r>
      <w:r>
        <w:rPr>
          <w:rFonts w:hint="eastAsia" w:ascii="宋体" w:hAnsi="宋体"/>
          <w:color w:val="auto"/>
          <w:szCs w:val="21"/>
          <w:highlight w:val="none"/>
          <w:u w:val="single"/>
          <w:lang w:eastAsia="zh-CN"/>
        </w:rPr>
        <w:t xml:space="preserve">3套（不含竣工图）</w:t>
      </w:r>
      <w:r>
        <w:rPr>
          <w:rFonts w:ascii="宋体" w:hAnsi="宋体"/>
          <w:color w:val="auto"/>
          <w:szCs w:val="21"/>
          <w:highlight w:val="none"/>
          <w:u w:val="single"/>
          <w:lang w:eastAsia="zh-CN"/>
        </w:rPr>
        <w:t xml:space="preserve">，如承包人需要增加图纸，发包人可</w:t>
      </w:r>
      <w:r>
        <w:rPr>
          <w:rFonts w:hint="eastAsia" w:ascii="宋体" w:hAnsi="宋体"/>
          <w:color w:val="auto"/>
          <w:szCs w:val="21"/>
          <w:highlight w:val="none"/>
          <w:u w:val="single"/>
          <w:lang w:eastAsia="zh-CN"/>
        </w:rPr>
        <w:t xml:space="preserve">协调设计人</w:t>
      </w:r>
      <w:r>
        <w:rPr>
          <w:rFonts w:ascii="宋体" w:hAnsi="宋体"/>
          <w:color w:val="auto"/>
          <w:szCs w:val="21"/>
          <w:highlight w:val="none"/>
          <w:u w:val="single"/>
          <w:lang w:eastAsia="zh-CN"/>
        </w:rPr>
        <w:t xml:space="preserve">代为复制，费用由承包人承担</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发包人向承包人提供图纸的内容：</w:t>
      </w:r>
      <w:r>
        <w:rPr>
          <w:rFonts w:hint="eastAsia" w:ascii="宋体" w:hAnsi="宋体"/>
          <w:color w:val="auto"/>
          <w:szCs w:val="21"/>
          <w:highlight w:val="none"/>
          <w:u w:val="single"/>
          <w:lang w:eastAsia="zh-CN"/>
        </w:rPr>
        <w:t xml:space="preserve">工程承包范围内的施工图（纸质及电子文件）</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1.6.4 承包人文件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需要由承包人提供的文件，包括：</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（1）提供用于办理施工许可证要求的资料，包括拟投入机械设备合格证书及相应的检测报告、承包人及项目部相关人员资质证书、所投入施工的所有人员名单、开工前的申请报告以及所要求的各类报表；</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（2）提供施工组织设计、专项施工方案、应急预案、总进度计划、材料设备采购计划；</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（3）本合同、</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要求提供的其他文件</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承包人提供的文件的期限为：</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用于办理施工许可证</w:t>
      </w:r>
      <w:r>
        <w:rPr>
          <w:rFonts w:hint="eastAsia" w:ascii="宋体" w:hAnsi="宋体"/>
          <w:color w:val="auto"/>
          <w:szCs w:val="21"/>
          <w:highlight w:val="none"/>
          <w:u w:val="single"/>
          <w:lang w:eastAsia="zh-CN"/>
        </w:rPr>
        <w:t xml:space="preserve">的资料、</w:t>
      </w:r>
      <w:r>
        <w:rPr>
          <w:rFonts w:ascii="宋体" w:hAnsi="宋体"/>
          <w:color w:val="auto"/>
          <w:szCs w:val="21"/>
          <w:highlight w:val="none"/>
          <w:u w:val="single"/>
          <w:lang w:eastAsia="zh-CN"/>
        </w:rPr>
        <w:t xml:space="preserve">施工组织设计、应急预案、总进度计划</w:t>
      </w:r>
      <w:r>
        <w:rPr>
          <w:rFonts w:hint="eastAsia" w:ascii="宋体" w:hAnsi="宋体"/>
          <w:color w:val="auto"/>
          <w:szCs w:val="21"/>
          <w:highlight w:val="none"/>
          <w:u w:val="single"/>
          <w:lang w:eastAsia="zh-CN"/>
        </w:rPr>
        <w:t xml:space="preserve">，承包人最迟不晚于计划开始现场施工日期前1</w:t>
      </w:r>
      <w:r>
        <w:rPr>
          <w:rFonts w:ascii="宋体" w:hAnsi="宋体"/>
          <w:color w:val="auto"/>
          <w:szCs w:val="21"/>
          <w:highlight w:val="none"/>
          <w:u w:val="single"/>
          <w:lang w:eastAsia="zh-CN"/>
        </w:rPr>
        <w:t xml:space="preserve">4</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提供</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专项施工方案、材料设备采购计划</w:t>
      </w:r>
      <w:r>
        <w:rPr>
          <w:rFonts w:hint="eastAsia" w:ascii="宋体" w:hAnsi="宋体"/>
          <w:color w:val="auto"/>
          <w:szCs w:val="21"/>
          <w:highlight w:val="none"/>
          <w:u w:val="single"/>
          <w:lang w:eastAsia="zh-CN"/>
        </w:rPr>
        <w:t xml:space="preserve">承包人最迟不晚于</w:t>
      </w:r>
      <w:r>
        <w:rPr>
          <w:rFonts w:ascii="宋体" w:hAnsi="宋体"/>
          <w:color w:val="auto"/>
          <w:szCs w:val="21"/>
          <w:highlight w:val="none"/>
          <w:u w:val="single"/>
          <w:lang w:eastAsia="zh-CN"/>
        </w:rPr>
        <w:t xml:space="preserve">相应部位施工</w:t>
      </w:r>
      <w:r>
        <w:rPr>
          <w:rFonts w:hint="eastAsia" w:ascii="宋体" w:hAnsi="宋体"/>
          <w:color w:val="auto"/>
          <w:szCs w:val="21"/>
          <w:highlight w:val="none"/>
          <w:u w:val="single"/>
          <w:lang w:eastAsia="zh-CN"/>
        </w:rPr>
        <w:t xml:space="preserve">、采购</w:t>
      </w:r>
      <w:r>
        <w:rPr>
          <w:rFonts w:ascii="宋体" w:hAnsi="宋体"/>
          <w:color w:val="auto"/>
          <w:szCs w:val="21"/>
          <w:highlight w:val="none"/>
          <w:u w:val="single"/>
          <w:lang w:eastAsia="zh-CN"/>
        </w:rPr>
        <w:t xml:space="preserve">前28天提供；发包人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对承包人</w:t>
      </w:r>
      <w:r>
        <w:rPr>
          <w:rFonts w:hint="eastAsia" w:ascii="宋体" w:hAnsi="宋体"/>
          <w:color w:val="auto"/>
          <w:szCs w:val="21"/>
          <w:highlight w:val="none"/>
          <w:u w:val="single"/>
          <w:lang w:eastAsia="zh-CN"/>
        </w:rPr>
        <w:t xml:space="preserve">文件</w:t>
      </w:r>
      <w:r>
        <w:rPr>
          <w:rFonts w:ascii="宋体" w:hAnsi="宋体"/>
          <w:color w:val="auto"/>
          <w:szCs w:val="21"/>
          <w:highlight w:val="none"/>
          <w:u w:val="single"/>
          <w:lang w:eastAsia="zh-CN"/>
        </w:rPr>
        <w:t xml:space="preserve">提</w:t>
      </w:r>
      <w:r>
        <w:rPr>
          <w:rFonts w:hint="eastAsia" w:ascii="宋体" w:hAnsi="宋体"/>
          <w:color w:val="auto"/>
          <w:szCs w:val="21"/>
          <w:highlight w:val="none"/>
          <w:u w:val="single"/>
          <w:lang w:eastAsia="zh-CN"/>
        </w:rPr>
        <w:t xml:space="preserve">出质疑和合理建议，承包人须在</w:t>
      </w:r>
      <w:r>
        <w:rPr>
          <w:rFonts w:ascii="宋体" w:hAnsi="宋体"/>
          <w:color w:val="auto"/>
          <w:szCs w:val="21"/>
          <w:highlight w:val="none"/>
          <w:u w:val="single"/>
          <w:lang w:eastAsia="zh-CN"/>
        </w:rPr>
        <w:t xml:space="preserve">7天内完成</w:t>
      </w:r>
      <w:r>
        <w:rPr>
          <w:rFonts w:hint="eastAsia" w:ascii="宋体" w:hAnsi="宋体"/>
          <w:color w:val="auto"/>
          <w:szCs w:val="21"/>
          <w:highlight w:val="none"/>
          <w:u w:val="single"/>
          <w:lang w:eastAsia="zh-CN"/>
        </w:rPr>
        <w:t xml:space="preserve">修改</w:t>
      </w:r>
      <w:r>
        <w:rPr>
          <w:rFonts w:ascii="宋体" w:hAnsi="宋体"/>
          <w:color w:val="auto"/>
          <w:szCs w:val="21"/>
          <w:highlight w:val="none"/>
          <w:u w:val="single"/>
          <w:lang w:eastAsia="zh-CN"/>
        </w:rPr>
        <w:t xml:space="preserve">并重新提交；其他文件提供的时间按发包人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要求</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承包人提供的文件的数量为：</w:t>
      </w:r>
      <w:r>
        <w:rPr>
          <w:rFonts w:hint="eastAsia" w:ascii="宋体" w:hAnsi="宋体"/>
          <w:color w:val="auto"/>
          <w:szCs w:val="21"/>
          <w:highlight w:val="none"/>
          <w:u w:val="single"/>
          <w:lang w:eastAsia="zh-CN"/>
        </w:rPr>
        <w:t xml:space="preserve">不少于4份（合同有其他约定的从其约定）</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承包人提供的文件的形式为：</w:t>
      </w:r>
      <w:r>
        <w:rPr>
          <w:rFonts w:hint="eastAsia" w:ascii="宋体" w:hAnsi="宋体"/>
          <w:color w:val="auto"/>
          <w:szCs w:val="21"/>
          <w:highlight w:val="none"/>
          <w:u w:val="single"/>
          <w:lang w:eastAsia="zh-CN"/>
        </w:rPr>
        <w:t xml:space="preserve">纸质及电子文件</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承包人文件的期限：</w:t>
      </w:r>
      <w:r>
        <w:rPr>
          <w:rFonts w:hint="eastAsia" w:ascii="宋体" w:hAnsi="宋体"/>
          <w:color w:val="auto"/>
          <w:szCs w:val="21"/>
          <w:highlight w:val="none"/>
          <w:u w:val="single"/>
          <w:lang w:eastAsia="zh-CN"/>
        </w:rPr>
        <w:t xml:space="preserve">收到相应文件后14天内</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1.6.5 现场图纸准备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关于现场图纸准备的约定：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850" w:name="_Toc183117140"/>
      <w:r/>
      <w:bookmarkStart w:id="851" w:name="_Toc182840708"/>
      <w:r>
        <w:rPr>
          <w:rFonts w:ascii="黑体" w:hAnsi="黑体" w:eastAsia="黑体"/>
          <w:color w:val="auto"/>
          <w:sz w:val="24"/>
          <w:szCs w:val="24"/>
          <w:highlight w:val="none"/>
          <w:lang w:eastAsia="zh-CN"/>
        </w:rPr>
        <w:t xml:space="preserve">1.7 联络</w:t>
      </w:r>
      <w:bookmarkEnd w:id="850"/>
      <w:r/>
      <w:bookmarkEnd w:id="85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1.7.1发包人和承包人应当在</w:t>
      </w:r>
      <w:r>
        <w:rPr>
          <w:rFonts w:hint="eastAsia" w:ascii="宋体" w:hAnsi="宋体"/>
          <w:color w:val="auto"/>
          <w:szCs w:val="21"/>
          <w:highlight w:val="none"/>
          <w:u w:val="single"/>
          <w:lang w:eastAsia="zh-CN"/>
        </w:rPr>
        <w:t xml:space="preserve"> 3</w:t>
      </w:r>
      <w:r>
        <w:rPr>
          <w:rFonts w:ascii="宋体" w:hAnsi="宋体"/>
          <w:color w:val="auto"/>
          <w:szCs w:val="21"/>
          <w:highlight w:val="none"/>
          <w:lang w:eastAsia="zh-CN"/>
        </w:rPr>
        <w:t xml:space="preserve">天内将与合同有关的通知、批准、证明、证书、指示、指令、要求、请求、同意、意见、确定和决定等书面函件送达对方当事人</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1.7.2 发包人接收文件的地点：</w:t>
      </w:r>
      <w:r>
        <w:rPr>
          <w:rFonts w:hint="eastAsia" w:ascii="宋体" w:hAnsi="宋体"/>
          <w:color w:val="auto"/>
          <w:szCs w:val="21"/>
          <w:highlight w:val="none"/>
          <w:u w:val="single"/>
          <w:lang w:eastAsia="zh-CN"/>
        </w:rPr>
        <w:t xml:space="preserve">项目现场发包人代表办公室</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发包人指定的接收人为：</w:t>
      </w:r>
      <w:r>
        <w:rPr>
          <w:rFonts w:hint="eastAsia" w:ascii="宋体" w:hAnsi="宋体"/>
          <w:color w:val="auto"/>
          <w:szCs w:val="21"/>
          <w:highlight w:val="none"/>
          <w:u w:val="single"/>
          <w:lang w:eastAsia="zh-CN"/>
        </w:rPr>
        <w:t xml:space="preserve">发包人代表</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承包人接收文件的地点：</w:t>
      </w:r>
      <w:r>
        <w:rPr>
          <w:rFonts w:hint="eastAsia" w:ascii="宋体" w:hAnsi="宋体"/>
          <w:color w:val="auto"/>
          <w:szCs w:val="21"/>
          <w:highlight w:val="none"/>
          <w:u w:val="single"/>
          <w:lang w:eastAsia="zh-CN"/>
        </w:rPr>
        <w:t xml:space="preserve">项目现场项目经理办公室</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承包人指定的接收人为：</w:t>
      </w:r>
      <w:r>
        <w:rPr>
          <w:rFonts w:hint="eastAsia" w:ascii="宋体" w:hAnsi="宋体"/>
          <w:color w:val="auto"/>
          <w:szCs w:val="21"/>
          <w:highlight w:val="none"/>
          <w:u w:val="single"/>
          <w:lang w:eastAsia="zh-CN"/>
        </w:rPr>
        <w:t xml:space="preserve">项目经理</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监理人接收文件的地点：</w:t>
      </w:r>
      <w:r>
        <w:rPr>
          <w:rFonts w:hint="eastAsia" w:ascii="宋体" w:hAnsi="宋体"/>
          <w:color w:val="auto"/>
          <w:szCs w:val="21"/>
          <w:highlight w:val="none"/>
          <w:u w:val="single"/>
          <w:lang w:eastAsia="zh-CN"/>
        </w:rPr>
        <w:t xml:space="preserve">项目现场监理办公室</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监理人指定的接收人为：</w:t>
      </w:r>
      <w:r>
        <w:rPr>
          <w:rFonts w:hint="eastAsia" w:ascii="宋体" w:hAnsi="宋体"/>
          <w:color w:val="auto"/>
          <w:szCs w:val="21"/>
          <w:highlight w:val="none"/>
          <w:u w:val="single"/>
          <w:lang w:eastAsia="zh-CN"/>
        </w:rPr>
        <w:t xml:space="preserve">总监理工程师</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852" w:name="_Toc183117141"/>
      <w:r/>
      <w:bookmarkStart w:id="853" w:name="_Toc182840709"/>
      <w:r>
        <w:rPr>
          <w:rFonts w:ascii="黑体" w:hAnsi="黑体" w:eastAsia="黑体"/>
          <w:color w:val="auto"/>
          <w:sz w:val="24"/>
          <w:szCs w:val="24"/>
          <w:highlight w:val="none"/>
          <w:lang w:eastAsia="zh-CN"/>
        </w:rPr>
        <w:t xml:space="preserve">1.10 交通运输</w:t>
      </w:r>
      <w:bookmarkEnd w:id="852"/>
      <w:r/>
      <w:bookmarkEnd w:id="85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bookmarkStart w:id="854" w:name="_Toc312677986"/>
      <w:r/>
      <w:bookmarkStart w:id="855" w:name="_Toc304295521"/>
      <w:r/>
      <w:bookmarkStart w:id="856" w:name="_Toc303539100"/>
      <w:r/>
      <w:bookmarkStart w:id="857" w:name="_Toc318581155"/>
      <w:r/>
      <w:bookmarkStart w:id="858" w:name="_Toc300934943"/>
      <w:r>
        <w:rPr>
          <w:rFonts w:ascii="宋体" w:hAnsi="宋体"/>
          <w:color w:val="auto"/>
          <w:szCs w:val="21"/>
          <w:highlight w:val="none"/>
          <w:lang w:eastAsia="zh-CN"/>
        </w:rPr>
        <w:t xml:space="preserve">.10.1 出入现场的权利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关于出入现场的权利的约定：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bookmarkEnd w:id="854"/>
      <w:r/>
      <w:bookmarkEnd w:id="855"/>
      <w:r/>
      <w:bookmarkEnd w:id="856"/>
      <w:r/>
      <w:bookmarkEnd w:id="857"/>
      <w:r/>
      <w:bookmarkEnd w:id="85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bookmarkStart w:id="859" w:name="_Toc318581156"/>
      <w:r/>
      <w:bookmarkStart w:id="860" w:name="_Toc303539101"/>
      <w:r/>
      <w:bookmarkStart w:id="861" w:name="_Toc312677987"/>
      <w:r/>
      <w:bookmarkStart w:id="862" w:name="_Toc300934944"/>
      <w:r/>
      <w:bookmarkStart w:id="863" w:name="_Toc304295522"/>
      <w:r>
        <w:rPr>
          <w:rFonts w:ascii="宋体" w:hAnsi="宋体"/>
          <w:color w:val="auto"/>
          <w:szCs w:val="21"/>
          <w:highlight w:val="none"/>
          <w:lang w:eastAsia="zh-CN"/>
        </w:rPr>
        <w:t xml:space="preserve">.10.3 场内交通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关于场外交通和场内交通的边界的约定：</w:t>
      </w:r>
      <w:r>
        <w:rPr>
          <w:rFonts w:hint="eastAsia" w:ascii="宋体" w:hAnsi="宋体"/>
          <w:color w:val="auto"/>
          <w:szCs w:val="21"/>
          <w:highlight w:val="none"/>
          <w:u w:val="single"/>
          <w:lang w:eastAsia="zh-CN"/>
        </w:rPr>
        <w:t xml:space="preserve">规划红线内为场内交通，规划红线外为场外交通</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承包人如认为现状场外交通无法满足施工需要的，应向发包人、监理人提出建议方案，并向城管部门申办道路占用挖掘等相关手续，发包人提供协助。费用已包含在签约合同价中，结算不另行计量计价。</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关于发包人向承包人免费提供满足工程施工需要的场内道路和交通设施的约定：</w:t>
      </w:r>
      <w:r>
        <w:rPr>
          <w:rFonts w:ascii="宋体" w:hAnsi="宋体"/>
          <w:color w:val="auto"/>
          <w:szCs w:val="21"/>
          <w:highlight w:val="none"/>
          <w:u w:val="single"/>
          <w:lang w:eastAsia="zh-CN"/>
        </w:rPr>
        <w:t xml:space="preserve">场内道路和交通设施</w:t>
      </w:r>
      <w:r>
        <w:rPr>
          <w:rFonts w:hint="eastAsia" w:ascii="宋体" w:hAnsi="宋体"/>
          <w:color w:val="auto"/>
          <w:szCs w:val="21"/>
          <w:highlight w:val="none"/>
          <w:u w:val="single"/>
          <w:lang w:eastAsia="zh-CN"/>
        </w:rPr>
        <w:t xml:space="preserve">以投标时状况为准。</w:t>
      </w:r>
      <w:r>
        <w:rPr>
          <w:rFonts w:ascii="宋体" w:hAnsi="宋体"/>
          <w:color w:val="auto"/>
          <w:szCs w:val="21"/>
          <w:highlight w:val="none"/>
          <w:u w:val="single"/>
          <w:lang w:eastAsia="zh-CN"/>
        </w:rPr>
        <w:t xml:space="preserve">场内</w:t>
      </w:r>
      <w:r>
        <w:rPr>
          <w:rFonts w:hint="eastAsia" w:ascii="宋体" w:hAnsi="宋体"/>
          <w:color w:val="auto"/>
          <w:szCs w:val="21"/>
          <w:highlight w:val="none"/>
          <w:u w:val="single"/>
          <w:lang w:eastAsia="zh-CN"/>
        </w:rPr>
        <w:t xml:space="preserve">道路由承包人使用、管理，承包人应保证施工期间车辆、人员通行的畅通及安全，交通设施由承包人自备。相关费用已包含在签约合同价中，结算不另行计量计价</w:t>
      </w:r>
      <w:r>
        <w:rPr>
          <w:rFonts w:ascii="宋体" w:hAnsi="宋体"/>
          <w:color w:val="auto"/>
          <w:szCs w:val="21"/>
          <w:highlight w:val="none"/>
          <w:u w:val="single"/>
          <w:lang w:eastAsia="zh-CN"/>
        </w:rPr>
        <w:t xml:space="preserve">。</w:t>
      </w:r>
      <w:bookmarkEnd w:id="859"/>
      <w:r/>
      <w:bookmarkEnd w:id="860"/>
      <w:r/>
      <w:bookmarkEnd w:id="861"/>
      <w:r/>
      <w:bookmarkEnd w:id="862"/>
      <w:r/>
      <w:bookmarkEnd w:id="863"/>
      <w:r/>
      <w:bookmarkStart w:id="864" w:name="_Toc31858115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1.10.4超大件和超重件的运输</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运输超大件或超重件所需的道路和桥梁临时加固改造费用和其他有关费用由</w:t>
      </w:r>
      <w:r>
        <w:rPr>
          <w:rFonts w:hint="eastAsia" w:ascii="宋体" w:hAnsi="宋体"/>
          <w:color w:val="auto"/>
          <w:szCs w:val="21"/>
          <w:highlight w:val="none"/>
          <w:u w:val="single"/>
          <w:lang w:eastAsia="zh-CN"/>
        </w:rPr>
        <w:t xml:space="preserve">承包人</w:t>
      </w:r>
      <w:r>
        <w:rPr>
          <w:rFonts w:ascii="宋体" w:hAnsi="宋体"/>
          <w:color w:val="auto"/>
          <w:szCs w:val="21"/>
          <w:highlight w:val="none"/>
          <w:lang w:eastAsia="zh-CN"/>
        </w:rPr>
        <w:t xml:space="preserve">承担。</w:t>
      </w:r>
      <w:bookmarkEnd w:id="864"/>
      <w:r/>
      <w:r/>
    </w:p>
    <w:p>
      <w:pPr>
        <w:pStyle w:val="889"/>
        <w:ind w:firstLine="482"/>
        <w:spacing w:before="156" w:after="78" w:line="360" w:lineRule="auto"/>
        <w:rPr>
          <w:rFonts w:ascii="黑体" w:hAnsi="黑体" w:eastAsia="黑体"/>
          <w:color w:val="auto"/>
          <w:sz w:val="24"/>
          <w:szCs w:val="24"/>
          <w:highlight w:val="none"/>
          <w:lang w:eastAsia="zh-CN"/>
        </w:rPr>
      </w:pPr>
      <w:r/>
      <w:bookmarkStart w:id="865" w:name="_Toc182840710"/>
      <w:r/>
      <w:bookmarkStart w:id="866" w:name="_Toc183117142"/>
      <w:r>
        <w:rPr>
          <w:rFonts w:ascii="黑体" w:hAnsi="黑体" w:eastAsia="黑体"/>
          <w:color w:val="auto"/>
          <w:sz w:val="24"/>
          <w:szCs w:val="24"/>
          <w:highlight w:val="none"/>
          <w:lang w:eastAsia="zh-CN"/>
        </w:rPr>
        <w:t xml:space="preserve">1.11 知识产权</w:t>
      </w:r>
      <w:bookmarkEnd w:id="865"/>
      <w:r/>
      <w:bookmarkEnd w:id="86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lang w:eastAsia="zh-CN"/>
        </w:rPr>
        <w:t xml:space="preserve">发包人</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关于发包人提供的上述文件的使用限制的要求：</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1.11.2 关于承包人为实施工程所编制文件的著作权的归属：</w:t>
      </w:r>
      <w:r>
        <w:rPr>
          <w:rFonts w:hint="eastAsia" w:ascii="宋体" w:hAnsi="宋体"/>
          <w:color w:val="auto"/>
          <w:szCs w:val="21"/>
          <w:highlight w:val="none"/>
          <w:u w:val="single"/>
          <w:lang w:eastAsia="zh-CN"/>
        </w:rPr>
        <w:t xml:space="preserve">发包人</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关于承包人提供的上述文件的使用限制的要求：</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1.11.4 承包人在施工过程中所采用的专利、专有技术、技术秘密的使用费的承担方式：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867" w:name="_Toc182840711"/>
      <w:r/>
      <w:bookmarkStart w:id="868" w:name="_Toc183117143"/>
      <w:r>
        <w:rPr>
          <w:rFonts w:ascii="黑体" w:hAnsi="黑体" w:eastAsia="黑体"/>
          <w:color w:val="auto"/>
          <w:sz w:val="24"/>
          <w:szCs w:val="24"/>
          <w:highlight w:val="none"/>
          <w:lang w:eastAsia="zh-CN"/>
        </w:rPr>
        <w:t xml:space="preserve">1.13工程量清单错误的修正</w:t>
      </w:r>
      <w:bookmarkEnd w:id="867"/>
      <w:r/>
      <w:bookmarkEnd w:id="868"/>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出现工程量清单错误时，是否调整合同价格：</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工程量清单存在缺项、漏项、错误时，可调整合同价格</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允许调整合同价格的工程量偏差范围：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 如经分析不存在严重不平衡报价，单价的调整按以下规则执行：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如计量工程量与清单工程量相比增加超过15%，超出15%以外部分单价下浮5%，其余不调整。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 如经分析存在严重不平衡报价，单价的调整按以下规则执行：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如计量工程量与清单工程量相比增加，增加部分的单价取已标价工程量清单单价、招标控制价单价×下浮率两者较低者。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如计量工程量与清单工程量相比减少，减少部分的单价取已标价工程量清单单价、招标控制价单价×下浮率两者较高者，但结算时须从签约合同价中扣除以下数额的价款：减少部分的工程量×（已标价工程量清单单价、招标控制价单价×下浮率两者较高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严重不平衡报价是指：已标价工程量清单单价偏差率超过±15%（含）。偏差率=</w:t>
      </w:r>
      <w:r>
        <w:rPr>
          <w:rFonts w:hint="eastAsia" w:ascii="宋体" w:hAnsi="宋体" w:cs="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1－已标价工程量清单单价/</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招标控制价单价×（1－下浮率）</w:t>
      </w:r>
      <w:r>
        <w:rPr>
          <w:rFonts w:ascii="宋体" w:hAnsi="宋体"/>
          <w:color w:val="auto"/>
          <w:szCs w:val="21"/>
          <w:highlight w:val="none"/>
          <w:u w:val="single"/>
          <w:lang w:eastAsia="zh-CN"/>
        </w:rPr>
        <w:t xml:space="preserve">]</w:t>
      </w:r>
      <w:r>
        <w:rPr>
          <w:rFonts w:hint="eastAsia" w:ascii="宋体" w:hAnsi="宋体" w:cs="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×100%。下浮率=</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1－（签约合同价－暂估价－暂列金）/（招标控制价－暂估价－暂列金）</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×100%。</w:t>
      </w:r>
      <w:r/>
    </w:p>
    <w:p>
      <w:pPr>
        <w:pStyle w:val="888"/>
        <w:ind w:firstLine="562"/>
        <w:spacing w:after="0" w:line="360" w:lineRule="auto"/>
        <w:rPr>
          <w:rFonts w:ascii="黑体" w:hAnsi="黑体"/>
          <w:bCs/>
          <w:color w:val="auto"/>
          <w:sz w:val="28"/>
          <w:szCs w:val="28"/>
          <w:highlight w:val="none"/>
          <w:lang w:eastAsia="zh-CN"/>
        </w:rPr>
      </w:pPr>
      <w:r/>
      <w:bookmarkStart w:id="869" w:name="_Toc183117145"/>
      <w:r/>
      <w:bookmarkStart w:id="870" w:name="_Toc182840713"/>
      <w:r/>
      <w:bookmarkStart w:id="871" w:name="_Toc351203634"/>
      <w:r>
        <w:rPr>
          <w:rFonts w:ascii="黑体" w:hAnsi="黑体"/>
          <w:bCs/>
          <w:color w:val="auto"/>
          <w:sz w:val="28"/>
          <w:szCs w:val="28"/>
          <w:highlight w:val="none"/>
          <w:lang w:eastAsia="zh-CN"/>
        </w:rPr>
        <w:t xml:space="preserve">2</w:t>
      </w:r>
      <w:bookmarkStart w:id="872" w:name="_Toc296346658"/>
      <w:r/>
      <w:bookmarkStart w:id="873" w:name="_Toc296944496"/>
      <w:r/>
      <w:bookmarkStart w:id="874" w:name="_Toc296503157"/>
      <w:r/>
      <w:bookmarkStart w:id="875" w:name="_Toc297120457"/>
      <w:r/>
      <w:bookmarkStart w:id="876" w:name="_Toc292559867"/>
      <w:r/>
      <w:bookmarkStart w:id="877" w:name="_Toc296347156"/>
      <w:r/>
      <w:bookmarkStart w:id="878" w:name="_Toc297048343"/>
      <w:r/>
      <w:bookmarkStart w:id="879" w:name="_Toc296891197"/>
      <w:r/>
      <w:bookmarkStart w:id="880" w:name="_Toc292559362"/>
      <w:r/>
      <w:bookmarkStart w:id="881" w:name="_Toc296890985"/>
      <w:r>
        <w:rPr>
          <w:rFonts w:ascii="黑体" w:hAnsi="黑体"/>
          <w:bCs/>
          <w:color w:val="auto"/>
          <w:sz w:val="28"/>
          <w:szCs w:val="28"/>
          <w:highlight w:val="none"/>
          <w:lang w:eastAsia="zh-CN"/>
        </w:rPr>
        <w:t xml:space="preserve">. 发包人</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
    </w:p>
    <w:p>
      <w:pPr>
        <w:pStyle w:val="889"/>
        <w:ind w:firstLine="482"/>
        <w:spacing w:before="156" w:after="78" w:line="360" w:lineRule="auto"/>
        <w:rPr>
          <w:rFonts w:ascii="黑体" w:hAnsi="黑体" w:eastAsia="黑体"/>
          <w:color w:val="auto"/>
          <w:sz w:val="24"/>
          <w:szCs w:val="24"/>
          <w:highlight w:val="none"/>
          <w:lang w:eastAsia="zh-CN"/>
        </w:rPr>
      </w:pPr>
      <w:r/>
      <w:bookmarkStart w:id="882" w:name="_Toc183117146"/>
      <w:r/>
      <w:bookmarkStart w:id="883" w:name="_Toc182840714"/>
      <w:r>
        <w:rPr>
          <w:rFonts w:ascii="黑体" w:hAnsi="黑体" w:eastAsia="黑体"/>
          <w:color w:val="auto"/>
          <w:sz w:val="24"/>
          <w:szCs w:val="24"/>
          <w:highlight w:val="none"/>
          <w:lang w:eastAsia="zh-CN"/>
        </w:rPr>
        <w:t xml:space="preserve">2.2 发包人代表</w:t>
      </w:r>
      <w:bookmarkEnd w:id="882"/>
      <w:r/>
      <w:bookmarkEnd w:id="88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发包人代表：</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姓    名：</w:t>
      </w:r>
      <w:r>
        <w:rPr>
          <w:rFonts w:ascii="宋体" w:hAnsi="宋体"/>
          <w:color w:val="auto"/>
          <w:szCs w:val="21"/>
          <w:highlight w:val="none"/>
          <w:u w:val="single"/>
        </w:rPr>
        <w:t xml:space="preserve">   </w:t>
      </w:r>
      <w:r>
        <w:rPr>
          <w:rFonts w:ascii="宋体" w:hAnsi="宋体"/>
          <w:color w:val="auto"/>
          <w:szCs w:val="21"/>
          <w:highlight w:val="none"/>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身份证号：</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职    务：</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发包人对发包人代表的授权范围如下：</w:t>
      </w:r>
      <w:r>
        <w:rPr>
          <w:rFonts w:hint="eastAsia" w:ascii="宋体" w:hAnsi="宋体"/>
          <w:color w:val="auto"/>
          <w:szCs w:val="21"/>
          <w:highlight w:val="none"/>
          <w:u w:val="single"/>
          <w:lang w:eastAsia="zh-CN"/>
        </w:rPr>
        <w:t xml:space="preserve">代表发包人在现场行使权利和履行义务，对工程进度、质量、投资、安全、环境进行总体监督控制，组织合同管理、信息管理，协调施工现场各方面关系等。</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需要取得发包人批准才能行使的职权：</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1）发出可能引起工程范围扩大或缩小、工程质量标准的提高或降低、合同价款增加、合同工期延长的相关指令； </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（2）批准或同意承包人提出的追加或变更</w:t>
      </w:r>
      <w:r>
        <w:rPr>
          <w:rFonts w:hint="eastAsia" w:ascii="宋体" w:hAnsi="宋体"/>
          <w:color w:val="auto"/>
          <w:szCs w:val="21"/>
          <w:highlight w:val="none"/>
          <w:u w:val="single"/>
          <w:lang w:eastAsia="zh-CN"/>
        </w:rPr>
        <w:t xml:space="preserve">合同</w:t>
      </w:r>
      <w:r>
        <w:rPr>
          <w:rFonts w:ascii="宋体" w:hAnsi="宋体"/>
          <w:color w:val="auto"/>
          <w:szCs w:val="21"/>
          <w:highlight w:val="none"/>
          <w:u w:val="single"/>
          <w:lang w:eastAsia="zh-CN"/>
        </w:rPr>
        <w:t xml:space="preserve">价款、补偿损失申请</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索赔</w:t>
      </w:r>
      <w:r>
        <w:rPr>
          <w:rFonts w:hint="eastAsia" w:ascii="宋体" w:hAnsi="宋体"/>
          <w:color w:val="auto"/>
          <w:szCs w:val="21"/>
          <w:highlight w:val="none"/>
          <w:u w:val="single"/>
          <w:lang w:eastAsia="zh-CN"/>
        </w:rPr>
        <w:t xml:space="preserve">申请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（3）批准或同意承包人提出的顺延工期申请；</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（4）批准或同意承包人</w:t>
      </w:r>
      <w:r>
        <w:rPr>
          <w:rFonts w:hint="eastAsia" w:ascii="宋体" w:hAnsi="宋体"/>
          <w:color w:val="auto"/>
          <w:szCs w:val="21"/>
          <w:highlight w:val="none"/>
          <w:u w:val="single"/>
          <w:lang w:eastAsia="zh-CN"/>
        </w:rPr>
        <w:t xml:space="preserve">采购</w:t>
      </w:r>
      <w:r>
        <w:rPr>
          <w:rFonts w:ascii="宋体" w:hAnsi="宋体"/>
          <w:color w:val="auto"/>
          <w:szCs w:val="21"/>
          <w:highlight w:val="none"/>
          <w:u w:val="single"/>
          <w:lang w:eastAsia="zh-CN"/>
        </w:rPr>
        <w:t xml:space="preserve">材料设备</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分包</w:t>
      </w:r>
      <w:r>
        <w:rPr>
          <w:rFonts w:hint="eastAsia" w:ascii="宋体" w:hAnsi="宋体"/>
          <w:color w:val="auto"/>
          <w:szCs w:val="21"/>
          <w:highlight w:val="none"/>
          <w:u w:val="single"/>
          <w:lang w:eastAsia="zh-CN"/>
        </w:rPr>
        <w:t xml:space="preserve">申请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确认</w:t>
      </w:r>
      <w:r>
        <w:rPr>
          <w:rFonts w:ascii="宋体" w:hAnsi="宋体"/>
          <w:color w:val="auto"/>
          <w:szCs w:val="21"/>
          <w:highlight w:val="none"/>
          <w:u w:val="single"/>
          <w:lang w:eastAsia="zh-CN"/>
        </w:rPr>
        <w:t xml:space="preserve">工程竣工验收报告或甩项验收报告及工程缺陷证书；</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（6）确认工程竣工结算价款；</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（7）撤换项目经理</w:t>
      </w:r>
      <w:r>
        <w:rPr>
          <w:rFonts w:hint="eastAsia" w:ascii="宋体" w:hAnsi="宋体"/>
          <w:color w:val="auto"/>
          <w:szCs w:val="21"/>
          <w:highlight w:val="none"/>
          <w:u w:val="single"/>
          <w:lang w:eastAsia="zh-CN"/>
        </w:rPr>
        <w:t xml:space="preserve">及</w:t>
      </w:r>
      <w:r>
        <w:rPr>
          <w:rFonts w:ascii="宋体" w:hAnsi="宋体"/>
          <w:color w:val="auto"/>
          <w:szCs w:val="21"/>
          <w:highlight w:val="none"/>
          <w:u w:val="single"/>
          <w:lang w:eastAsia="zh-CN"/>
        </w:rPr>
        <w:t xml:space="preserve">项目副经理</w:t>
      </w:r>
      <w:r>
        <w:rPr>
          <w:rFonts w:hint="eastAsia" w:ascii="宋体" w:hAnsi="宋体"/>
          <w:color w:val="auto"/>
          <w:szCs w:val="21"/>
          <w:highlight w:val="none"/>
          <w:u w:val="single"/>
          <w:lang w:eastAsia="zh-CN"/>
        </w:rPr>
        <w:t xml:space="preserve">、技术负责人、</w:t>
      </w:r>
      <w:r>
        <w:rPr>
          <w:color w:val="auto"/>
          <w:highlight w:val="none"/>
        </w:rPr>
        <w:fldChar w:fldCharType="begin"/>
      </w:r>
      <w:r>
        <w:rPr>
          <w:color w:val="auto"/>
          <w:highlight w:val="none"/>
        </w:rPr>
        <w:instrText xml:space="preserve"> HYPERLINK "http://www.so.com/s?q=%E5%AE%89%E5%85%A8%E5%91%98&amp;ie=utf-8&amp;src=internal_wenda_recommend_textn" \t "_blank" </w:instrText>
      </w:r>
      <w:r>
        <w:rPr>
          <w:color w:val="auto"/>
          <w:highlight w:val="none"/>
        </w:rPr>
        <w:fldChar w:fldCharType="separate"/>
      </w:r>
      <w:r>
        <w:rPr>
          <w:rFonts w:ascii="宋体" w:hAnsi="宋体"/>
          <w:color w:val="auto"/>
          <w:szCs w:val="21"/>
          <w:highlight w:val="none"/>
          <w:u w:val="single"/>
          <w:lang w:eastAsia="zh-CN"/>
        </w:rPr>
        <w:t xml:space="preserve">安全管理</w:t>
      </w:r>
      <w:r>
        <w:rPr>
          <w:rFonts w:ascii="宋体" w:hAnsi="宋体"/>
          <w:color w:val="auto"/>
          <w:szCs w:val="21"/>
          <w:highlight w:val="none"/>
          <w:u w:val="single"/>
          <w:lang w:eastAsia="zh-CN"/>
        </w:rPr>
        <w:fldChar w:fldCharType="end"/>
      </w:r>
      <w:r>
        <w:rPr>
          <w:rFonts w:hint="eastAsia" w:ascii="宋体" w:hAnsi="宋体"/>
          <w:color w:val="auto"/>
          <w:szCs w:val="21"/>
          <w:highlight w:val="none"/>
          <w:u w:val="single"/>
          <w:lang w:eastAsia="zh-CN"/>
        </w:rPr>
        <w:t xml:space="preserve">员</w:t>
      </w:r>
      <w:r>
        <w:rPr>
          <w:rFonts w:ascii="宋体" w:hAnsi="宋体"/>
          <w:color w:val="auto"/>
          <w:szCs w:val="21"/>
          <w:highlight w:val="none"/>
          <w:u w:val="single"/>
          <w:lang w:eastAsia="zh-CN"/>
        </w:rPr>
        <w:t xml:space="preserve">、质量管理</w:t>
      </w:r>
      <w:r>
        <w:rPr>
          <w:rFonts w:hint="eastAsia" w:ascii="宋体" w:hAnsi="宋体"/>
          <w:color w:val="auto"/>
          <w:szCs w:val="21"/>
          <w:highlight w:val="none"/>
          <w:u w:val="single"/>
          <w:lang w:eastAsia="zh-CN"/>
        </w:rPr>
        <w:t xml:space="preserve">员</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（8）变更合同权利</w:t>
      </w:r>
      <w:r>
        <w:rPr>
          <w:rFonts w:hint="eastAsia" w:ascii="宋体" w:hAnsi="宋体"/>
          <w:color w:val="auto"/>
          <w:szCs w:val="21"/>
          <w:highlight w:val="none"/>
          <w:u w:val="single"/>
          <w:lang w:eastAsia="zh-CN"/>
        </w:rPr>
        <w:t xml:space="preserve">义务或解除合同。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发包人代表在发出上述指令、批准或同意时应附上加盖发包人公章的书面文件。承包人在收到发包人代表的上述指令、批准或同意时应核对有无发包人的书面确认，一旦发包人代表未经发包人确认作出上述指令、批准或同意，承包人应立即将该情况通知发包人，要求发包人予以书面追认。发包人未予追认的或承包人未通知的，发包人代表的该行为对发包人无约束力。</w:t>
      </w:r>
      <w:r/>
    </w:p>
    <w:p>
      <w:pPr>
        <w:pStyle w:val="889"/>
        <w:ind w:firstLine="482"/>
        <w:spacing w:before="156" w:after="78" w:line="360" w:lineRule="auto"/>
        <w:rPr>
          <w:rFonts w:ascii="黑体" w:hAnsi="黑体" w:eastAsia="黑体"/>
          <w:color w:val="auto"/>
          <w:sz w:val="24"/>
          <w:szCs w:val="24"/>
          <w:highlight w:val="none"/>
          <w:lang w:eastAsia="zh-CN"/>
        </w:rPr>
      </w:pPr>
      <w:r/>
      <w:bookmarkStart w:id="884" w:name="_Toc182840715"/>
      <w:r/>
      <w:bookmarkStart w:id="885" w:name="_Toc183117147"/>
      <w:r>
        <w:rPr>
          <w:rFonts w:ascii="黑体" w:hAnsi="黑体" w:eastAsia="黑体"/>
          <w:color w:val="auto"/>
          <w:sz w:val="24"/>
          <w:szCs w:val="24"/>
          <w:highlight w:val="none"/>
          <w:lang w:eastAsia="zh-CN"/>
        </w:rPr>
        <w:t xml:space="preserve">2.4 施工现场、施工条件和基础资料的提供</w:t>
      </w:r>
      <w:bookmarkEnd w:id="884"/>
      <w:r/>
      <w:bookmarkEnd w:id="88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2.4.1 提供施工现场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关于发包人移交施工现场的期限要求：</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2.4.2 提供施工条件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关于发包人应负责提供施工</w:t>
      </w:r>
      <w:r>
        <w:rPr>
          <w:rFonts w:hint="eastAsia" w:ascii="宋体" w:hAnsi="宋体"/>
          <w:color w:val="auto"/>
          <w:szCs w:val="21"/>
          <w:highlight w:val="none"/>
          <w:lang w:eastAsia="zh-CN"/>
        </w:rPr>
        <w:t xml:space="preserve">所需要的条件，</w:t>
      </w:r>
      <w:r>
        <w:rPr>
          <w:rFonts w:ascii="宋体" w:hAnsi="宋体"/>
          <w:color w:val="auto"/>
          <w:szCs w:val="21"/>
          <w:highlight w:val="none"/>
          <w:lang w:eastAsia="zh-CN"/>
        </w:rPr>
        <w:t xml:space="preserve">包括：</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临时道路、施工场地等场内工作条件</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以承包人投标前应自行踏勘的现场状况为准。承包人若认为承担本项目施工需对场内工作条件进行更改、加固、调整、建造等，相关费用已包含在签约合同价中，结算不另行计量计价。</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临时供电</w:t>
      </w:r>
      <w:r/>
    </w:p>
    <w:p>
      <w:pPr>
        <w:ind w:firstLine="440"/>
        <w:spacing w:line="360" w:lineRule="auto"/>
        <w:rPr>
          <w:rFonts w:ascii="宋体" w:hAnsi="宋体"/>
          <w:color w:val="auto"/>
          <w:szCs w:val="21"/>
          <w:highlight w:val="none"/>
          <w:u w:val="single"/>
          <w:lang w:eastAsia="zh-CN"/>
        </w:rPr>
      </w:pPr>
      <w:r/>
      <w:bookmarkStart w:id="886" w:name="OLE_LINK75"/>
      <w:r/>
      <w:bookmarkStart w:id="887" w:name="OLE_LINK76"/>
      <w:r>
        <w:rPr>
          <w:rFonts w:hint="eastAsia" w:ascii="宋体" w:hAnsi="宋体"/>
          <w:color w:val="auto"/>
          <w:szCs w:val="21"/>
          <w:highlight w:val="none"/>
          <w:u w:val="single"/>
          <w:lang w:eastAsia="zh-CN"/>
        </w:rPr>
        <w:t xml:space="preserve">由总承包单位</w:t>
      </w:r>
      <w:bookmarkEnd w:id="886"/>
      <w:r/>
      <w:bookmarkEnd w:id="887"/>
      <w:r>
        <w:rPr>
          <w:rFonts w:hint="eastAsia" w:ascii="宋体" w:hAnsi="宋体"/>
          <w:color w:val="auto"/>
          <w:szCs w:val="21"/>
          <w:highlight w:val="none"/>
          <w:u w:val="single"/>
          <w:lang w:eastAsia="zh-CN"/>
        </w:rPr>
        <w:t xml:space="preserve">负责提供电源点（如不能满足施工要求，承包人自行解决，结算不另行计量计价），由承包人负责接入施工场地，施工用电设备的线路敷设及电气设备安装（含电源点的线路敷设及设备安装）均由承包人负责实施，相关费用已包含在签约合同价中，结算不另行计量计价。电费由承包人向总承包单位缴纳。</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临时用水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由总承包单位负责提供水源点，由承包人负责接入施工现场，施工现场的管路安装及布置均由承包人负责实施（含水源点的管路安装及布置），相关费用已包含在签约合同价中，结算不另行计量计价。水费由承包人向总承包单位缴纳。</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4）水准点与坐标控制点</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开工前，发包人向承包人提供水准点与坐标控制点，由发包人、承包人、监理人三方人员对水准点与坐标控制点数据进行现场交验，交验完毕即由承包人负责保护，相关费用已包含在签约合同价中，结算不另行计量计价。此后由于破坏或失准带来的重新测量、放点等费用及由此造成的其他损失均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5）施工场地内工程地质、地下管线、地下设施等有关资料</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发包人在开工前向承包人提供已有的工程地质和地下管线资料，但该资料仅起重要危险源或者重要保护物的提示作用，承包人须采用人工槽探或物探等方式对重要管线、重要保护物、危险源区域进行复测、排查，防止资料标示与实际位置出现偏移或错误，确保重要保护对象安全，相关费用已包含在签约合同价中，结算不另行计量计价。如因承包人未尽职排查导致的后果及损失由承包人承担。其他确应由发包人提供的资料，由承包人在需要使用资料前至少28</w:t>
      </w:r>
      <w:r>
        <w:rPr>
          <w:rFonts w:ascii="宋体" w:hAnsi="宋体"/>
          <w:color w:val="auto"/>
          <w:szCs w:val="21"/>
          <w:highlight w:val="none"/>
          <w:u w:val="single"/>
          <w:lang w:eastAsia="zh-CN"/>
        </w:rPr>
        <w:t xml:space="preserve">天向发包人提出，发包人准备完备后向承包人提供</w:t>
      </w:r>
      <w:r>
        <w:rPr>
          <w:rFonts w:hint="eastAsia"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888" w:name="_Toc182840716"/>
      <w:r/>
      <w:bookmarkStart w:id="889" w:name="_Toc183117148"/>
      <w:r>
        <w:rPr>
          <w:rFonts w:ascii="黑体" w:hAnsi="黑体" w:eastAsia="黑体"/>
          <w:color w:val="auto"/>
          <w:sz w:val="24"/>
          <w:szCs w:val="24"/>
          <w:highlight w:val="none"/>
          <w:lang w:eastAsia="zh-CN"/>
        </w:rPr>
        <w:t xml:space="preserve">2.5 资金来源证明及支付担保</w:t>
      </w:r>
      <w:bookmarkEnd w:id="888"/>
      <w:r/>
      <w:bookmarkEnd w:id="88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发包人提供资金来源证明的期限要求：</w:t>
      </w:r>
      <w:r>
        <w:rPr>
          <w:rFonts w:hint="eastAsia" w:ascii="宋体" w:hAnsi="宋体"/>
          <w:color w:val="auto"/>
          <w:szCs w:val="21"/>
          <w:highlight w:val="none"/>
          <w:u w:val="single"/>
          <w:lang w:eastAsia="zh-CN"/>
        </w:rPr>
        <w:t xml:space="preserve">不提供</w:t>
      </w:r>
      <w:r>
        <w:rPr>
          <w:rFonts w:ascii="宋体" w:hAnsi="宋体"/>
          <w:color w:val="auto"/>
          <w:szCs w:val="21"/>
          <w:highlight w:val="none"/>
          <w:u w:val="single"/>
          <w:lang w:eastAsia="zh-CN"/>
        </w:rPr>
        <w:t xml:space="preserve">资金来源证明</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发包人是否提供支付担保：</w:t>
      </w:r>
      <w:r>
        <w:rPr>
          <w:rFonts w:hint="eastAsia" w:ascii="宋体" w:hAnsi="宋体"/>
          <w:color w:val="auto"/>
          <w:szCs w:val="21"/>
          <w:highlight w:val="none"/>
          <w:u w:val="single"/>
          <w:lang w:eastAsia="zh-CN"/>
        </w:rPr>
        <w:t xml:space="preserve">提供支付担保</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发包人提供支付担保的形式：</w:t>
      </w:r>
      <w:r>
        <w:rPr>
          <w:rFonts w:hint="eastAsia" w:ascii="宋体" w:hAnsi="宋体"/>
          <w:color w:val="auto"/>
          <w:szCs w:val="21"/>
          <w:highlight w:val="none"/>
          <w:u w:val="single"/>
          <w:lang w:eastAsia="zh-CN"/>
        </w:rPr>
        <w:t xml:space="preserve">支付担保的形式：</w:t>
      </w:r>
      <w:r>
        <w:rPr>
          <w:rFonts w:hint="eastAsia"/>
          <w:color w:val="auto"/>
          <w:highlight w:val="none"/>
          <w:u w:val="single"/>
          <w:lang w:eastAsia="zh-CN"/>
        </w:rPr>
        <w:t xml:space="preserve">支票、汇票、电汇、本票、保险公司保险单或者银行保函；</w:t>
      </w:r>
      <w:r>
        <w:rPr>
          <w:rFonts w:hint="eastAsia" w:ascii="宋体" w:hAnsi="宋体"/>
          <w:color w:val="auto"/>
          <w:szCs w:val="21"/>
          <w:highlight w:val="none"/>
          <w:u w:val="single"/>
          <w:lang w:eastAsia="zh-CN"/>
        </w:rPr>
        <w:t xml:space="preserve">支付担保的金额：合同价的10%</w:t>
      </w:r>
      <w:r>
        <w:rPr>
          <w:rFonts w:ascii="宋体" w:hAnsi="宋体"/>
          <w:color w:val="auto"/>
          <w:szCs w:val="21"/>
          <w:highlight w:val="non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890" w:name="_Toc351203635"/>
      <w:r/>
      <w:bookmarkStart w:id="891" w:name="_Toc183117149"/>
      <w:r/>
      <w:bookmarkStart w:id="892" w:name="_Toc182840717"/>
      <w:r>
        <w:rPr>
          <w:rFonts w:ascii="黑体" w:hAnsi="黑体"/>
          <w:bCs/>
          <w:color w:val="auto"/>
          <w:sz w:val="28"/>
          <w:szCs w:val="28"/>
          <w:highlight w:val="none"/>
          <w:lang w:eastAsia="zh-CN"/>
        </w:rPr>
        <w:t xml:space="preserve">3</w:t>
      </w:r>
      <w:bookmarkStart w:id="893" w:name="_Toc296347157"/>
      <w:r/>
      <w:bookmarkStart w:id="894" w:name="_Toc297048344"/>
      <w:r/>
      <w:bookmarkStart w:id="895" w:name="_Toc296890986"/>
      <w:r/>
      <w:bookmarkStart w:id="896" w:name="_Toc292559363"/>
      <w:r/>
      <w:bookmarkStart w:id="897" w:name="_Toc296346659"/>
      <w:r/>
      <w:bookmarkStart w:id="898" w:name="_Toc296503158"/>
      <w:r/>
      <w:bookmarkStart w:id="899" w:name="_Toc292559868"/>
      <w:r/>
      <w:bookmarkStart w:id="900" w:name="_Toc297120458"/>
      <w:r/>
      <w:bookmarkStart w:id="901" w:name="_Toc296891198"/>
      <w:r/>
      <w:bookmarkStart w:id="902" w:name="_Toc296944497"/>
      <w:r>
        <w:rPr>
          <w:rFonts w:ascii="黑体" w:hAnsi="黑体"/>
          <w:bCs/>
          <w:color w:val="auto"/>
          <w:sz w:val="28"/>
          <w:szCs w:val="28"/>
          <w:highlight w:val="none"/>
          <w:lang w:eastAsia="zh-CN"/>
        </w:rPr>
        <w:t xml:space="preserve">. 承包人</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
    </w:p>
    <w:p>
      <w:pPr>
        <w:pStyle w:val="889"/>
        <w:ind w:firstLine="482"/>
        <w:spacing w:before="156" w:after="78" w:line="360" w:lineRule="auto"/>
        <w:rPr>
          <w:rFonts w:ascii="黑体" w:hAnsi="黑体" w:eastAsia="黑体"/>
          <w:color w:val="auto"/>
          <w:sz w:val="24"/>
          <w:szCs w:val="24"/>
          <w:highlight w:val="none"/>
          <w:lang w:eastAsia="zh-CN"/>
        </w:rPr>
      </w:pPr>
      <w:r/>
      <w:bookmarkStart w:id="903" w:name="_Toc183117150"/>
      <w:r/>
      <w:bookmarkStart w:id="904" w:name="_Toc182840718"/>
      <w:r>
        <w:rPr>
          <w:rFonts w:ascii="黑体" w:hAnsi="黑体" w:eastAsia="黑体"/>
          <w:color w:val="auto"/>
          <w:sz w:val="24"/>
          <w:szCs w:val="24"/>
          <w:highlight w:val="none"/>
          <w:lang w:eastAsia="zh-CN"/>
        </w:rPr>
        <w:t xml:space="preserve">3.1 承包人的一般义务</w:t>
      </w:r>
      <w:bookmarkEnd w:id="903"/>
      <w:r/>
      <w:bookmarkEnd w:id="90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w:t>
      </w:r>
      <w:r>
        <w:rPr>
          <w:rFonts w:hint="eastAsia" w:ascii="宋体" w:hAnsi="宋体"/>
          <w:color w:val="auto"/>
          <w:szCs w:val="21"/>
          <w:highlight w:val="none"/>
          <w:lang w:eastAsia="zh-CN"/>
        </w:rPr>
        <w:t xml:space="preserve">9</w:t>
      </w:r>
      <w:r>
        <w:rPr>
          <w:rFonts w:ascii="宋体" w:hAnsi="宋体"/>
          <w:color w:val="auto"/>
          <w:szCs w:val="21"/>
          <w:highlight w:val="none"/>
          <w:lang w:eastAsia="zh-CN"/>
        </w:rPr>
        <w:t xml:space="preserve">）承包人提交的竣工资料的内容：</w:t>
      </w:r>
      <w:r>
        <w:rPr>
          <w:rFonts w:hint="eastAsia" w:ascii="宋体" w:hAnsi="宋体"/>
          <w:color w:val="auto"/>
          <w:szCs w:val="21"/>
          <w:highlight w:val="none"/>
          <w:u w:val="single"/>
          <w:lang w:eastAsia="zh-CN"/>
        </w:rPr>
        <w:t xml:space="preserve">按相关规定及发包人要求提供竣工图、竣工验收资料、竣工结算等相关资料</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承包人需要提交的竣工资料套数：</w:t>
      </w:r>
      <w:r>
        <w:rPr>
          <w:rFonts w:hint="eastAsia" w:ascii="宋体" w:hAnsi="宋体"/>
          <w:color w:val="auto"/>
          <w:szCs w:val="21"/>
          <w:highlight w:val="none"/>
          <w:u w:val="single"/>
          <w:lang w:eastAsia="zh-CN"/>
        </w:rPr>
        <w:t xml:space="preserve">4套</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承包人提交的竣工资料的费用承担：</w:t>
      </w:r>
      <w:r>
        <w:rPr>
          <w:rFonts w:hint="eastAsia" w:ascii="宋体" w:hAnsi="宋体"/>
          <w:color w:val="auto"/>
          <w:szCs w:val="21"/>
          <w:highlight w:val="none"/>
          <w:u w:val="single"/>
          <w:lang w:eastAsia="zh-CN"/>
        </w:rPr>
        <w:t xml:space="preserve">由</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承担，相关费用已包含在签约合同价中，结算不另行计量计价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承包人提交的竣工资料移交时间：</w:t>
      </w:r>
      <w:r>
        <w:rPr>
          <w:rFonts w:hint="eastAsia" w:ascii="宋体" w:hAnsi="宋体"/>
          <w:color w:val="auto"/>
          <w:szCs w:val="21"/>
          <w:highlight w:val="none"/>
          <w:u w:val="single"/>
          <w:lang w:eastAsia="zh-CN"/>
        </w:rPr>
        <w:t xml:space="preserve">竣工验收申请报告、竣工验收资料在申请竣工验收日期前</w:t>
      </w: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提供，其余资料在工程竣工验收合格之日起</w:t>
      </w:r>
      <w:r>
        <w:rPr>
          <w:rFonts w:hint="eastAsia" w:ascii="宋体" w:hAnsi="宋体"/>
          <w:color w:val="auto"/>
          <w:szCs w:val="21"/>
          <w:highlight w:val="none"/>
          <w:u w:val="single"/>
          <w:lang w:eastAsia="zh-CN"/>
        </w:rPr>
        <w:t xml:space="preserve">56</w:t>
      </w:r>
      <w:r>
        <w:rPr>
          <w:rFonts w:ascii="宋体" w:hAnsi="宋体"/>
          <w:color w:val="auto"/>
          <w:szCs w:val="21"/>
          <w:highlight w:val="none"/>
          <w:u w:val="single"/>
          <w:lang w:eastAsia="zh-CN"/>
        </w:rPr>
        <w:t xml:space="preserve">天内提交。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承包人提交的竣工资料形式要求：</w:t>
      </w:r>
      <w:r>
        <w:rPr>
          <w:rFonts w:hint="eastAsia" w:ascii="宋体" w:hAnsi="宋体"/>
          <w:color w:val="auto"/>
          <w:szCs w:val="21"/>
          <w:highlight w:val="none"/>
          <w:u w:val="single"/>
          <w:lang w:eastAsia="zh-CN"/>
        </w:rPr>
        <w:t xml:space="preserve">纸质及电子文件</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w:t>
      </w:r>
      <w:r>
        <w:rPr>
          <w:rFonts w:ascii="宋体" w:hAnsi="宋体"/>
          <w:color w:val="auto"/>
          <w:szCs w:val="21"/>
          <w:highlight w:val="none"/>
          <w:lang w:eastAsia="zh-CN"/>
        </w:rPr>
        <w:t xml:space="preserve">）承包人应履行的其他义务：</w:t>
      </w:r>
      <w:r/>
    </w:p>
    <w:p>
      <w:pPr>
        <w:ind w:firstLine="442"/>
        <w:spacing w:line="360" w:lineRule="auto"/>
        <w:rPr>
          <w:rFonts w:ascii="宋体" w:hAnsi="宋体"/>
          <w:b/>
          <w:bCs/>
          <w:color w:val="auto"/>
          <w:szCs w:val="21"/>
          <w:highlight w:val="none"/>
          <w:lang w:eastAsia="zh-CN"/>
        </w:rPr>
      </w:pPr>
      <w:r>
        <w:rPr>
          <w:rFonts w:hint="eastAsia" w:ascii="宋体" w:hAnsi="宋体"/>
          <w:b/>
          <w:bCs/>
          <w:color w:val="auto"/>
          <w:szCs w:val="21"/>
          <w:highlight w:val="none"/>
          <w:lang w:eastAsia="zh-CN"/>
        </w:rPr>
        <w:t xml:space="preserve">承包人应履行的其他义务：</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1）承包人应严格执行</w:t>
      </w:r>
      <w:r>
        <w:rPr>
          <w:rFonts w:hint="eastAsia" w:ascii="宋体" w:hAnsi="宋体"/>
          <w:color w:val="auto"/>
          <w:szCs w:val="21"/>
          <w:highlight w:val="none"/>
          <w:u w:val="single"/>
          <w:lang w:eastAsia="zh-CN"/>
        </w:rPr>
        <w:t xml:space="preserve">国家、地方、行业及发包人有关工程项目建设的</w:t>
      </w:r>
      <w:r>
        <w:rPr>
          <w:rFonts w:ascii="宋体" w:hAnsi="宋体"/>
          <w:color w:val="auto"/>
          <w:szCs w:val="21"/>
          <w:highlight w:val="none"/>
          <w:u w:val="single"/>
          <w:lang w:eastAsia="zh-CN"/>
        </w:rPr>
        <w:t xml:space="preserve">管理规定</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严格按</w:t>
      </w:r>
      <w:r>
        <w:rPr>
          <w:rFonts w:hint="eastAsia" w:ascii="宋体" w:hAnsi="宋体"/>
          <w:color w:val="auto"/>
          <w:szCs w:val="21"/>
          <w:highlight w:val="none"/>
          <w:u w:val="single"/>
          <w:lang w:eastAsia="zh-CN"/>
        </w:rPr>
        <w:t xml:space="preserve">通过</w:t>
      </w:r>
      <w:r>
        <w:rPr>
          <w:rFonts w:ascii="宋体" w:hAnsi="宋体"/>
          <w:color w:val="auto"/>
          <w:szCs w:val="21"/>
          <w:highlight w:val="none"/>
          <w:u w:val="single"/>
          <w:lang w:eastAsia="zh-CN"/>
        </w:rPr>
        <w:t xml:space="preserve">审查的图纸开展施工。负责组织因项目</w:t>
      </w:r>
      <w:r>
        <w:rPr>
          <w:rFonts w:hint="eastAsia" w:ascii="宋体" w:hAnsi="宋体"/>
          <w:color w:val="auto"/>
          <w:szCs w:val="21"/>
          <w:highlight w:val="none"/>
          <w:u w:val="single"/>
          <w:lang w:eastAsia="zh-CN"/>
        </w:rPr>
        <w:t xml:space="preserve">施工需要</w:t>
      </w:r>
      <w:r>
        <w:rPr>
          <w:rFonts w:ascii="宋体" w:hAnsi="宋体"/>
          <w:color w:val="auto"/>
          <w:szCs w:val="21"/>
          <w:highlight w:val="none"/>
          <w:u w:val="single"/>
          <w:lang w:eastAsia="zh-CN"/>
        </w:rPr>
        <w:t xml:space="preserve">或发包人</w:t>
      </w:r>
      <w:r>
        <w:rPr>
          <w:rFonts w:hint="eastAsia" w:ascii="宋体" w:hAnsi="宋体"/>
          <w:color w:val="auto"/>
          <w:szCs w:val="21"/>
          <w:highlight w:val="none"/>
          <w:u w:val="single"/>
          <w:lang w:eastAsia="zh-CN"/>
        </w:rPr>
        <w:t xml:space="preserve">建议而进行的施工方案</w:t>
      </w:r>
      <w:r>
        <w:rPr>
          <w:rFonts w:ascii="宋体" w:hAnsi="宋体"/>
          <w:color w:val="auto"/>
          <w:szCs w:val="21"/>
          <w:highlight w:val="none"/>
          <w:u w:val="single"/>
          <w:lang w:eastAsia="zh-CN"/>
        </w:rPr>
        <w:t xml:space="preserve">、材料设备认质认价等的考察，</w:t>
      </w:r>
      <w:r>
        <w:rPr>
          <w:rFonts w:hint="eastAsia" w:ascii="宋体" w:hAnsi="宋体"/>
          <w:color w:val="auto"/>
          <w:szCs w:val="21"/>
          <w:highlight w:val="none"/>
          <w:u w:val="single"/>
          <w:lang w:eastAsia="zh-CN"/>
        </w:rPr>
        <w:t xml:space="preserve">发包人、跟踪审计、监理人、承包人共同参加，相关费用已包含在签约合同价中，结算不另行计量计价。</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）承包人应</w:t>
      </w:r>
      <w:r>
        <w:rPr>
          <w:rFonts w:hint="eastAsia" w:ascii="宋体" w:hAnsi="宋体"/>
          <w:color w:val="auto"/>
          <w:szCs w:val="21"/>
          <w:highlight w:val="none"/>
          <w:u w:val="single"/>
          <w:lang w:eastAsia="zh-CN"/>
        </w:rPr>
        <w:t xml:space="preserve">书面回复</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发出</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指令</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如发现指令不正确</w:t>
      </w:r>
      <w:r>
        <w:rPr>
          <w:rFonts w:hint="eastAsia" w:ascii="宋体" w:hAnsi="宋体"/>
          <w:color w:val="auto"/>
          <w:szCs w:val="21"/>
          <w:highlight w:val="none"/>
          <w:u w:val="single"/>
          <w:lang w:eastAsia="zh-CN"/>
        </w:rPr>
        <w:t xml:space="preserve">须立即反馈发出人</w:t>
      </w:r>
      <w:r>
        <w:rPr>
          <w:rFonts w:ascii="宋体" w:hAnsi="宋体"/>
          <w:color w:val="auto"/>
          <w:szCs w:val="21"/>
          <w:highlight w:val="none"/>
          <w:u w:val="single"/>
          <w:lang w:eastAsia="zh-CN"/>
        </w:rPr>
        <w:t xml:space="preserve">，否则</w:t>
      </w:r>
      <w:r>
        <w:rPr>
          <w:rFonts w:hint="eastAsia" w:ascii="宋体" w:hAnsi="宋体"/>
          <w:color w:val="auto"/>
          <w:szCs w:val="21"/>
          <w:highlight w:val="none"/>
          <w:u w:val="single"/>
          <w:lang w:eastAsia="zh-CN"/>
        </w:rPr>
        <w:t xml:space="preserve">须承担由此</w:t>
      </w:r>
      <w:r>
        <w:rPr>
          <w:rFonts w:ascii="宋体" w:hAnsi="宋体"/>
          <w:color w:val="auto"/>
          <w:szCs w:val="21"/>
          <w:highlight w:val="none"/>
          <w:u w:val="single"/>
          <w:lang w:eastAsia="zh-CN"/>
        </w:rPr>
        <w:t xml:space="preserve">造成</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工程质量、安全、进度</w:t>
      </w:r>
      <w:r>
        <w:rPr>
          <w:rFonts w:hint="eastAsia" w:ascii="宋体" w:hAnsi="宋体"/>
          <w:color w:val="auto"/>
          <w:szCs w:val="21"/>
          <w:highlight w:val="none"/>
          <w:u w:val="single"/>
          <w:lang w:eastAsia="zh-CN"/>
        </w:rPr>
        <w:t xml:space="preserve">等</w:t>
      </w:r>
      <w:r>
        <w:rPr>
          <w:rFonts w:ascii="宋体" w:hAnsi="宋体"/>
          <w:color w:val="auto"/>
          <w:szCs w:val="21"/>
          <w:highlight w:val="none"/>
          <w:u w:val="single"/>
          <w:lang w:eastAsia="zh-CN"/>
        </w:rPr>
        <w:t xml:space="preserve">损失</w:t>
      </w:r>
      <w:r>
        <w:rPr>
          <w:rFonts w:hint="eastAsia" w:ascii="宋体" w:hAnsi="宋体"/>
          <w:color w:val="auto"/>
          <w:szCs w:val="21"/>
          <w:highlight w:val="none"/>
          <w:u w:val="single"/>
          <w:lang w:eastAsia="zh-CN"/>
        </w:rPr>
        <w:t xml:space="preserve">及责任</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）承包人应配合发包人完成对本项目所进行的检查、指导、监督和协调工作。因重大活动、重要检查而发生的道路保洁、交通畅通维持、施工噪音控制、临时停工等临时</w:t>
      </w:r>
      <w:r>
        <w:rPr>
          <w:rFonts w:hint="eastAsia" w:ascii="宋体" w:hAnsi="宋体"/>
          <w:color w:val="auto"/>
          <w:szCs w:val="21"/>
          <w:highlight w:val="none"/>
          <w:u w:val="single"/>
          <w:lang w:eastAsia="zh-CN"/>
        </w:rPr>
        <w:t xml:space="preserve">性</w:t>
      </w:r>
      <w:r>
        <w:rPr>
          <w:rFonts w:ascii="宋体" w:hAnsi="宋体"/>
          <w:color w:val="auto"/>
          <w:szCs w:val="21"/>
          <w:highlight w:val="none"/>
          <w:u w:val="single"/>
          <w:lang w:eastAsia="zh-CN"/>
        </w:rPr>
        <w:t xml:space="preserve">工作的</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承包人应按发包人要求做好项目宣传相关工作，包含但不限于组织宣传报道、党建、工会等活动，在项目周边较高处安装设备进行全时摄影，定期航拍工程进展情况，按发包人的要求制作项目宣传片。相关费用已包含在签约合同价中，结算不另行计量计价。</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应指派1</w:t>
      </w:r>
      <w:r>
        <w:rPr>
          <w:rFonts w:ascii="宋体" w:hAnsi="宋体"/>
          <w:color w:val="auto"/>
          <w:szCs w:val="21"/>
          <w:highlight w:val="none"/>
          <w:u w:val="single"/>
          <w:lang w:eastAsia="zh-CN"/>
        </w:rPr>
        <w:t xml:space="preserve">名专职工作人员</w:t>
      </w:r>
      <w:r>
        <w:rPr>
          <w:rFonts w:hint="eastAsia" w:ascii="宋体" w:hAnsi="宋体"/>
          <w:color w:val="auto"/>
          <w:szCs w:val="21"/>
          <w:highlight w:val="none"/>
          <w:u w:val="single"/>
          <w:lang w:eastAsia="zh-CN"/>
        </w:rPr>
        <w:t xml:space="preserve">（两年以上相关工作经验）在现场负责</w:t>
      </w:r>
      <w:r>
        <w:rPr>
          <w:rFonts w:ascii="宋体" w:hAnsi="宋体"/>
          <w:color w:val="auto"/>
          <w:szCs w:val="21"/>
          <w:highlight w:val="none"/>
          <w:u w:val="single"/>
          <w:lang w:eastAsia="zh-CN"/>
        </w:rPr>
        <w:t xml:space="preserve">资料整理、建设手续办理、档案管理等工作</w:t>
      </w:r>
      <w:r>
        <w:rPr>
          <w:rFonts w:hint="eastAsia" w:ascii="宋体" w:hAnsi="宋体"/>
          <w:color w:val="auto"/>
          <w:szCs w:val="21"/>
          <w:highlight w:val="none"/>
          <w:u w:val="single"/>
          <w:lang w:eastAsia="zh-CN"/>
        </w:rPr>
        <w:t xml:space="preserve">。该</w:t>
      </w:r>
      <w:r>
        <w:rPr>
          <w:rFonts w:ascii="宋体" w:hAnsi="宋体"/>
          <w:color w:val="auto"/>
          <w:szCs w:val="21"/>
          <w:highlight w:val="none"/>
          <w:u w:val="single"/>
          <w:lang w:eastAsia="zh-CN"/>
        </w:rPr>
        <w:t xml:space="preserve">专职工作</w:t>
      </w:r>
      <w:r>
        <w:rPr>
          <w:rFonts w:hint="eastAsia" w:ascii="宋体" w:hAnsi="宋体"/>
          <w:color w:val="auto"/>
          <w:szCs w:val="21"/>
          <w:highlight w:val="none"/>
          <w:u w:val="single"/>
          <w:lang w:eastAsia="zh-CN"/>
        </w:rPr>
        <w:t xml:space="preserve">人员</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7</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承包人应成立现场维稳工作组，由项目负责人担任组长，落实好发包人信访维稳工作应急预案相关要求。现场维稳工作组工作内容包含但不限于：处理</w:t>
      </w:r>
      <w:r>
        <w:rPr>
          <w:rFonts w:ascii="宋体" w:hAnsi="宋体"/>
          <w:color w:val="auto"/>
          <w:szCs w:val="21"/>
          <w:highlight w:val="none"/>
          <w:u w:val="single"/>
          <w:lang w:eastAsia="zh-CN"/>
        </w:rPr>
        <w:t xml:space="preserve">12345投诉工单、环保投诉</w:t>
      </w:r>
      <w:r>
        <w:rPr>
          <w:rFonts w:hint="eastAsia" w:ascii="宋体" w:hAnsi="宋体"/>
          <w:color w:val="auto"/>
          <w:szCs w:val="21"/>
          <w:highlight w:val="none"/>
          <w:u w:val="single"/>
          <w:lang w:eastAsia="zh-CN"/>
        </w:rPr>
        <w:t xml:space="preserve">等</w:t>
      </w:r>
      <w:r>
        <w:rPr>
          <w:rFonts w:ascii="宋体" w:hAnsi="宋体"/>
          <w:color w:val="auto"/>
          <w:szCs w:val="21"/>
          <w:highlight w:val="none"/>
          <w:u w:val="single"/>
          <w:lang w:eastAsia="zh-CN"/>
        </w:rPr>
        <w:t xml:space="preserve">协调处理与工地周边居民和单位的关系等。</w:t>
      </w:r>
      <w:r>
        <w:rPr>
          <w:rFonts w:hint="eastAsia" w:ascii="宋体" w:hAnsi="宋体"/>
          <w:color w:val="auto"/>
          <w:szCs w:val="21"/>
          <w:highlight w:val="none"/>
          <w:u w:val="single"/>
          <w:lang w:eastAsia="zh-CN"/>
        </w:rPr>
        <w:t xml:space="preserve">因承包人未及时或未妥善处理，责任由承包人承担。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8</w:t>
      </w:r>
      <w:r>
        <w:rPr>
          <w:rFonts w:ascii="宋体" w:hAnsi="宋体"/>
          <w:color w:val="auto"/>
          <w:szCs w:val="21"/>
          <w:highlight w:val="none"/>
          <w:u w:val="single"/>
          <w:lang w:eastAsia="zh-CN"/>
        </w:rPr>
        <w:t xml:space="preserve">）承包人应按国家、地方及发包人的要求做好</w:t>
      </w:r>
      <w:r>
        <w:rPr>
          <w:rFonts w:hint="eastAsia" w:ascii="宋体" w:hAnsi="宋体"/>
          <w:color w:val="auto"/>
          <w:szCs w:val="21"/>
          <w:highlight w:val="none"/>
          <w:u w:val="single"/>
          <w:lang w:eastAsia="zh-CN"/>
        </w:rPr>
        <w:t xml:space="preserve">常态化</w:t>
      </w:r>
      <w:r>
        <w:rPr>
          <w:rFonts w:ascii="宋体" w:hAnsi="宋体"/>
          <w:color w:val="auto"/>
          <w:szCs w:val="21"/>
          <w:highlight w:val="none"/>
          <w:u w:val="single"/>
          <w:lang w:eastAsia="zh-CN"/>
        </w:rPr>
        <w:t xml:space="preserve">疫情防控、应急处理等事项，相关费用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有最新规定的从其规定。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9）</w:t>
      </w:r>
      <w:r>
        <w:rPr>
          <w:rFonts w:ascii="宋体" w:hAnsi="宋体"/>
          <w:color w:val="auto"/>
          <w:szCs w:val="21"/>
          <w:highlight w:val="none"/>
          <w:u w:val="single"/>
          <w:lang w:eastAsia="zh-CN"/>
        </w:rPr>
        <w:t xml:space="preserve">承包人应充分了解其它项目工程施工已存在的、或有可能对本项目施工场地</w:t>
      </w:r>
      <w:r>
        <w:rPr>
          <w:rFonts w:hint="eastAsia" w:ascii="宋体" w:hAnsi="宋体"/>
          <w:color w:val="auto"/>
          <w:szCs w:val="21"/>
          <w:highlight w:val="none"/>
          <w:u w:val="single"/>
          <w:lang w:eastAsia="zh-CN"/>
        </w:rPr>
        <w:t xml:space="preserve">地上</w:t>
      </w:r>
      <w:r>
        <w:rPr>
          <w:rFonts w:ascii="宋体" w:hAnsi="宋体"/>
          <w:color w:val="auto"/>
          <w:szCs w:val="21"/>
          <w:highlight w:val="none"/>
          <w:u w:val="single"/>
          <w:lang w:eastAsia="zh-CN"/>
        </w:rPr>
        <w:t xml:space="preserve">地下</w:t>
      </w:r>
      <w:r>
        <w:rPr>
          <w:rFonts w:hint="eastAsia" w:ascii="宋体" w:hAnsi="宋体"/>
          <w:color w:val="auto"/>
          <w:szCs w:val="21"/>
          <w:highlight w:val="none"/>
          <w:u w:val="single"/>
          <w:lang w:eastAsia="zh-CN"/>
        </w:rPr>
        <w:t xml:space="preserve">杆</w:t>
      </w:r>
      <w:r>
        <w:rPr>
          <w:rFonts w:ascii="宋体" w:hAnsi="宋体"/>
          <w:color w:val="auto"/>
          <w:szCs w:val="21"/>
          <w:highlight w:val="none"/>
          <w:u w:val="single"/>
          <w:lang w:eastAsia="zh-CN"/>
        </w:rPr>
        <w:t xml:space="preserve">管线</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临近建筑物、构筑物、</w:t>
      </w:r>
      <w:r>
        <w:rPr>
          <w:rFonts w:hint="eastAsia" w:ascii="宋体" w:hAnsi="宋体"/>
          <w:color w:val="auto"/>
          <w:szCs w:val="21"/>
          <w:highlight w:val="none"/>
          <w:u w:val="single"/>
          <w:lang w:eastAsia="zh-CN"/>
        </w:rPr>
        <w:t xml:space="preserve">道路、河道堤防、水系、</w:t>
      </w:r>
      <w:r>
        <w:rPr>
          <w:rFonts w:ascii="宋体" w:hAnsi="宋体"/>
          <w:color w:val="auto"/>
          <w:szCs w:val="21"/>
          <w:highlight w:val="none"/>
          <w:u w:val="single"/>
          <w:lang w:eastAsia="zh-CN"/>
        </w:rPr>
        <w:t xml:space="preserve">古树名木</w:t>
      </w:r>
      <w:r>
        <w:rPr>
          <w:rFonts w:hint="eastAsia" w:ascii="宋体" w:hAnsi="宋体"/>
          <w:color w:val="auto"/>
          <w:szCs w:val="21"/>
          <w:highlight w:val="none"/>
          <w:u w:val="single"/>
          <w:lang w:eastAsia="zh-CN"/>
        </w:rPr>
        <w:t xml:space="preserve">等</w:t>
      </w:r>
      <w:r>
        <w:rPr>
          <w:rFonts w:ascii="宋体" w:hAnsi="宋体"/>
          <w:color w:val="auto"/>
          <w:szCs w:val="21"/>
          <w:highlight w:val="none"/>
          <w:u w:val="single"/>
          <w:lang w:eastAsia="zh-CN"/>
        </w:rPr>
        <w:t xml:space="preserve">造成破坏的潜在因素，并采取保护措施防止遭到破坏</w:t>
      </w:r>
      <w:r>
        <w:rPr>
          <w:rFonts w:hint="eastAsia" w:ascii="宋体" w:hAnsi="宋体"/>
          <w:color w:val="auto"/>
          <w:szCs w:val="21"/>
          <w:highlight w:val="none"/>
          <w:u w:val="single"/>
          <w:lang w:eastAsia="zh-CN"/>
        </w:rPr>
        <w:t xml:space="preserve">，相关费用已包含在签约合同价中，结算不另行计量计价（施工图纸已标示的杆管线保护措施除外）</w:t>
      </w:r>
      <w:r>
        <w:rPr>
          <w:rFonts w:ascii="宋体" w:hAnsi="宋体"/>
          <w:color w:val="auto"/>
          <w:szCs w:val="21"/>
          <w:highlight w:val="none"/>
          <w:u w:val="single"/>
          <w:lang w:eastAsia="zh-CN"/>
        </w:rPr>
        <w:t xml:space="preserve">。如未履行上述义务造成损失，由承包人承担责任及费用。管线保护工作必须做到：①有审批手续；②有施工方案；③有标志标识；④有管线资料和现场交底；⑤有探挖工序；⑥有应急预案</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）承包人应配合</w:t>
      </w:r>
      <w:r>
        <w:rPr>
          <w:rFonts w:hint="eastAsia" w:ascii="宋体" w:hAnsi="宋体"/>
          <w:color w:val="auto"/>
          <w:szCs w:val="21"/>
          <w:highlight w:val="none"/>
          <w:u w:val="single"/>
          <w:lang w:eastAsia="zh-CN"/>
        </w:rPr>
        <w:t xml:space="preserve">发包人可能在本工程现场进行的相关检测、试验、监测、观测等</w:t>
      </w:r>
      <w:r>
        <w:rPr>
          <w:rFonts w:ascii="宋体" w:hAnsi="宋体"/>
          <w:color w:val="auto"/>
          <w:szCs w:val="21"/>
          <w:highlight w:val="none"/>
          <w:u w:val="single"/>
          <w:lang w:eastAsia="zh-CN"/>
        </w:rPr>
        <w:t xml:space="preserve">并承担相应工作</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配合费用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11）</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应在</w:t>
      </w:r>
      <w:r>
        <w:rPr>
          <w:rFonts w:ascii="宋体" w:hAnsi="宋体"/>
          <w:color w:val="auto"/>
          <w:szCs w:val="21"/>
          <w:highlight w:val="none"/>
          <w:u w:val="single"/>
          <w:lang w:eastAsia="zh-CN"/>
        </w:rPr>
        <w:t xml:space="preserve">开工前对施工图纸认真核查，积极主动核对图纸，充分理解设计意图，积极配合发包人组织的设计交底及图纸会审工作，有义务指出图纸上任何不符施工常规、惯例或规范之处，以及设计图纸中错、漏、碰问题，如有需要修改或澄清的内容，承包人须及时上报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认可后实施。如因承包人</w:t>
      </w:r>
      <w:r>
        <w:rPr>
          <w:rFonts w:hint="eastAsia" w:ascii="宋体" w:hAnsi="宋体"/>
          <w:color w:val="auto"/>
          <w:szCs w:val="21"/>
          <w:highlight w:val="none"/>
          <w:u w:val="single"/>
          <w:lang w:eastAsia="zh-CN"/>
        </w:rPr>
        <w:t xml:space="preserve">理应发现而</w:t>
      </w:r>
      <w:r>
        <w:rPr>
          <w:rFonts w:ascii="宋体" w:hAnsi="宋体"/>
          <w:color w:val="auto"/>
          <w:szCs w:val="21"/>
          <w:highlight w:val="none"/>
          <w:u w:val="single"/>
          <w:lang w:eastAsia="zh-CN"/>
        </w:rPr>
        <w:t xml:space="preserve">未及时发现</w:t>
      </w:r>
      <w:r>
        <w:rPr>
          <w:rFonts w:hint="eastAsia" w:ascii="宋体" w:hAnsi="宋体"/>
          <w:color w:val="auto"/>
          <w:szCs w:val="21"/>
          <w:highlight w:val="none"/>
          <w:u w:val="single"/>
          <w:lang w:eastAsia="zh-CN"/>
        </w:rPr>
        <w:t xml:space="preserve">并</w:t>
      </w:r>
      <w:r>
        <w:rPr>
          <w:rFonts w:ascii="宋体" w:hAnsi="宋体"/>
          <w:color w:val="auto"/>
          <w:szCs w:val="21"/>
          <w:highlight w:val="none"/>
          <w:u w:val="single"/>
          <w:lang w:eastAsia="zh-CN"/>
        </w:rPr>
        <w:t xml:space="preserve">上报而造成的工期、费用的损失由承包人承担</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2</w:t>
      </w:r>
      <w:r>
        <w:rPr>
          <w:rFonts w:hint="eastAsia" w:ascii="宋体" w:hAnsi="宋体"/>
          <w:color w:val="auto"/>
          <w:szCs w:val="21"/>
          <w:highlight w:val="none"/>
          <w:u w:val="single"/>
          <w:lang w:eastAsia="zh-CN"/>
        </w:rPr>
        <w:t xml:space="preserve">）为规范双方业务往来活动，防止违纪违法和不廉洁问题的发生，承包人须与发包人签订廉洁协议。</w:t>
      </w:r>
      <w:r/>
    </w:p>
    <w:p>
      <w:pPr>
        <w:pStyle w:val="889"/>
        <w:ind w:firstLine="482"/>
        <w:spacing w:before="156" w:after="78" w:line="360" w:lineRule="auto"/>
        <w:rPr>
          <w:rFonts w:ascii="黑体" w:hAnsi="黑体" w:eastAsia="黑体"/>
          <w:color w:val="auto"/>
          <w:sz w:val="24"/>
          <w:szCs w:val="24"/>
          <w:highlight w:val="none"/>
          <w:lang w:eastAsia="zh-CN"/>
        </w:rPr>
      </w:pPr>
      <w:r/>
      <w:bookmarkStart w:id="905" w:name="_Toc183117151"/>
      <w:r/>
      <w:bookmarkStart w:id="906" w:name="_Toc182840719"/>
      <w:r>
        <w:rPr>
          <w:rFonts w:ascii="黑体" w:hAnsi="黑体" w:eastAsia="黑体"/>
          <w:color w:val="auto"/>
          <w:sz w:val="24"/>
          <w:szCs w:val="24"/>
          <w:highlight w:val="none"/>
          <w:lang w:eastAsia="zh-CN"/>
        </w:rPr>
        <w:t xml:space="preserve">3.2 项目经理</w:t>
      </w:r>
      <w:bookmarkEnd w:id="905"/>
      <w:r/>
      <w:bookmarkEnd w:id="90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3.2.1 项目经理：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姓    名：</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身份证号：</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建造师执业资格等级：</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建造师注册证书号：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建造师执业印章号：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安全生产考核合格证书号：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承包人对项目经理的授权范围如下：</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（1）组织工程项目管理，负责实现合同约定目标；（2）组建项目部，搭建项目部组织架构，确定项目部成员及岗位职责; （3）对项目实施全过程进行策划、组织、协调和控制；（4）负责协调处理与项目有关的内外部事项，解决项目实施中出现的问题；（5）承包人授权的其他范围。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关于项目经理每月在施工现场的时间要求：</w:t>
      </w:r>
      <w:r>
        <w:rPr>
          <w:rFonts w:hint="eastAsia" w:ascii="宋体" w:hAnsi="宋体"/>
          <w:color w:val="auto"/>
          <w:szCs w:val="21"/>
          <w:highlight w:val="none"/>
          <w:u w:val="single"/>
          <w:lang w:eastAsia="zh-CN"/>
        </w:rPr>
        <w:t xml:space="preserve">每周不少于6天，每天不少于8小时，须参加各项工程例会，根据项目施工需要增加驻场时间</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承包人未提交劳动合同，以及没有为项目经理缴纳社会保险证明的违约责任：</w:t>
      </w:r>
      <w:r>
        <w:rPr>
          <w:rFonts w:hint="eastAsia" w:ascii="宋体" w:hAnsi="宋体"/>
          <w:color w:val="auto"/>
          <w:szCs w:val="21"/>
          <w:highlight w:val="none"/>
          <w:u w:val="single"/>
          <w:lang w:eastAsia="zh-CN"/>
        </w:rPr>
        <w:t xml:space="preserve">须向发包人支付20万元/人次的违约金</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项目经理未经批准，擅自离开施工现场的违约责任：</w:t>
      </w:r>
      <w:r>
        <w:rPr>
          <w:rFonts w:hint="eastAsia" w:ascii="宋体" w:hAnsi="宋体"/>
          <w:color w:val="auto"/>
          <w:szCs w:val="21"/>
          <w:highlight w:val="none"/>
          <w:u w:val="single"/>
          <w:lang w:eastAsia="zh-CN"/>
        </w:rPr>
        <w:t xml:space="preserve">须向发包人支付1万元/天的违约金。未经批准擅自离开施工现场累计超过7天，发包人有权解除合同</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3.2.3 承包人擅自更换项目经理的违约责任：</w:t>
      </w:r>
      <w:r>
        <w:rPr>
          <w:rFonts w:hint="eastAsia" w:ascii="宋体" w:hAnsi="宋体"/>
          <w:color w:val="auto"/>
          <w:szCs w:val="21"/>
          <w:highlight w:val="none"/>
          <w:u w:val="single"/>
          <w:lang w:eastAsia="zh-CN"/>
        </w:rPr>
        <w:t xml:space="preserve">若确因特殊原因需要更换项目经理，拟新任项目经理的资质资格不得低于招标要求，且须经发包人、监理人审核同意后才可更换。经批准的第一次更换，承包人须向发包人支付【1</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万元的违约金，以后更换</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违约金按</w:t>
      </w: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万元/次递增。如承包人未经发包人批准擅自更换项目经理，承包人须向发包人支付</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万元/次的违约金，</w:t>
      </w:r>
      <w:r>
        <w:rPr>
          <w:rFonts w:hint="eastAsia" w:ascii="宋体" w:hAnsi="宋体"/>
          <w:color w:val="auto"/>
          <w:szCs w:val="21"/>
          <w:highlight w:val="none"/>
          <w:u w:val="single"/>
          <w:lang w:eastAsia="zh-CN"/>
        </w:rPr>
        <w:t xml:space="preserve">且</w:t>
      </w:r>
      <w:r>
        <w:rPr>
          <w:rFonts w:ascii="宋体" w:hAnsi="宋体"/>
          <w:color w:val="auto"/>
          <w:szCs w:val="21"/>
          <w:highlight w:val="none"/>
          <w:u w:val="single"/>
          <w:lang w:eastAsia="zh-CN"/>
        </w:rPr>
        <w:t xml:space="preserve">发包人有权解除合同</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3.2.4 承包人无正当理由拒绝更换项目经理的违约责任：</w:t>
      </w:r>
      <w:r>
        <w:rPr>
          <w:rFonts w:hint="eastAsia" w:ascii="宋体" w:hAnsi="宋体"/>
          <w:color w:val="auto"/>
          <w:szCs w:val="21"/>
          <w:highlight w:val="none"/>
          <w:u w:val="single"/>
          <w:lang w:eastAsia="zh-CN"/>
        </w:rPr>
        <w:t xml:space="preserve">如发包人认为项目经理能力无法满足项目要求，有权要求承包人进行更换，且承包人须按专用合同条款第3.2.3款经批准的更换项目经理情形的额度支付违约金。承包人不得拒绝更换，否则按专用合同条款第3.2.3款擅自更换项目经理情形的额度支付违约金</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907" w:name="_Toc183117152"/>
      <w:r/>
      <w:bookmarkStart w:id="908" w:name="_Toc182840720"/>
      <w:r>
        <w:rPr>
          <w:rFonts w:ascii="黑体" w:hAnsi="黑体" w:eastAsia="黑体"/>
          <w:color w:val="auto"/>
          <w:sz w:val="24"/>
          <w:szCs w:val="24"/>
          <w:highlight w:val="none"/>
          <w:lang w:eastAsia="zh-CN"/>
        </w:rPr>
        <w:t xml:space="preserve">3.3 承包人人员</w:t>
      </w:r>
      <w:bookmarkEnd w:id="907"/>
      <w:r/>
      <w:bookmarkEnd w:id="908"/>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3.3.1 承包人提交项目管理机构及施工现场管理人员安排报告的期限：</w:t>
      </w:r>
      <w:r>
        <w:rPr>
          <w:rFonts w:hint="eastAsia" w:ascii="宋体" w:hAnsi="宋体"/>
          <w:color w:val="auto"/>
          <w:szCs w:val="21"/>
          <w:highlight w:val="none"/>
          <w:u w:val="single"/>
          <w:lang w:eastAsia="zh-CN"/>
        </w:rPr>
        <w:t xml:space="preserve">在接到开始工作通知之日起7天内提供，管理机构及施工现场人员安排不得低于投标时所作承诺。</w:t>
      </w:r>
      <w:r>
        <w:rPr>
          <w:rFonts w:ascii="宋体" w:hAnsi="宋体"/>
          <w:color w:val="auto"/>
          <w:szCs w:val="21"/>
          <w:highlight w:val="none"/>
          <w:u w:val="single"/>
          <w:lang w:eastAsia="zh-CN"/>
        </w:rPr>
        <w:t xml:space="preserve">主要施工管理人员</w:t>
      </w:r>
      <w:r>
        <w:rPr>
          <w:rFonts w:hint="eastAsia" w:ascii="宋体" w:hAnsi="宋体"/>
          <w:color w:val="auto"/>
          <w:szCs w:val="21"/>
          <w:highlight w:val="none"/>
          <w:u w:val="single"/>
          <w:lang w:eastAsia="zh-CN"/>
        </w:rPr>
        <w:t xml:space="preserve">中的关键人员包括</w:t>
      </w:r>
      <w:r>
        <w:rPr>
          <w:rFonts w:ascii="宋体" w:hAnsi="宋体"/>
          <w:color w:val="auto"/>
          <w:szCs w:val="21"/>
          <w:highlight w:val="none"/>
          <w:u w:val="single"/>
          <w:lang w:eastAsia="zh-CN"/>
        </w:rPr>
        <w:t xml:space="preserve">项目副经理</w:t>
      </w:r>
      <w:r>
        <w:rPr>
          <w:rFonts w:hint="eastAsia" w:ascii="宋体" w:hAnsi="宋体"/>
          <w:color w:val="auto"/>
          <w:szCs w:val="21"/>
          <w:highlight w:val="none"/>
          <w:u w:val="single"/>
          <w:lang w:eastAsia="zh-CN"/>
        </w:rPr>
        <w:t xml:space="preserve">、技术负责人、</w:t>
      </w:r>
      <w:r>
        <w:rPr>
          <w:color w:val="auto"/>
          <w:highlight w:val="none"/>
        </w:rPr>
        <w:fldChar w:fldCharType="begin"/>
      </w:r>
      <w:r>
        <w:rPr>
          <w:color w:val="auto"/>
          <w:highlight w:val="none"/>
        </w:rPr>
        <w:instrText xml:space="preserve"> HYPERLINK "http://www.so.com/s?q=%E5%AE%89%E5%85%A8%E5%91%98&amp;ie=utf-8&amp;src=internal_wenda_recommend_textn" \t "_blank" </w:instrText>
      </w:r>
      <w:r>
        <w:rPr>
          <w:color w:val="auto"/>
          <w:highlight w:val="none"/>
        </w:rPr>
        <w:fldChar w:fldCharType="separate"/>
      </w:r>
      <w:r>
        <w:rPr>
          <w:rFonts w:ascii="宋体" w:hAnsi="宋体"/>
          <w:color w:val="auto"/>
          <w:szCs w:val="21"/>
          <w:highlight w:val="none"/>
          <w:u w:val="single"/>
          <w:lang w:eastAsia="zh-CN"/>
        </w:rPr>
        <w:t xml:space="preserve">安全管理</w:t>
      </w:r>
      <w:r>
        <w:rPr>
          <w:rFonts w:ascii="宋体" w:hAnsi="宋体"/>
          <w:color w:val="auto"/>
          <w:szCs w:val="21"/>
          <w:highlight w:val="none"/>
          <w:u w:val="single"/>
          <w:lang w:eastAsia="zh-CN"/>
        </w:rPr>
        <w:fldChar w:fldCharType="end"/>
      </w:r>
      <w:r>
        <w:rPr>
          <w:rFonts w:hint="eastAsia" w:ascii="宋体" w:hAnsi="宋体"/>
          <w:color w:val="auto"/>
          <w:szCs w:val="21"/>
          <w:highlight w:val="none"/>
          <w:u w:val="single"/>
          <w:lang w:eastAsia="zh-CN"/>
        </w:rPr>
        <w:t xml:space="preserve">员</w:t>
      </w:r>
      <w:r>
        <w:rPr>
          <w:rFonts w:ascii="宋体" w:hAnsi="宋体"/>
          <w:color w:val="auto"/>
          <w:szCs w:val="21"/>
          <w:highlight w:val="none"/>
          <w:u w:val="single"/>
          <w:lang w:eastAsia="zh-CN"/>
        </w:rPr>
        <w:t xml:space="preserve">、质量管理</w:t>
      </w:r>
      <w:r>
        <w:rPr>
          <w:rFonts w:hint="eastAsia" w:ascii="宋体" w:hAnsi="宋体"/>
          <w:color w:val="auto"/>
          <w:szCs w:val="21"/>
          <w:highlight w:val="none"/>
          <w:u w:val="single"/>
          <w:lang w:eastAsia="zh-CN"/>
        </w:rPr>
        <w:t xml:space="preserve">员、合同管理员。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3.3.3 承包人无正当理由拒绝撤换主要施工管理人员的违约责任：</w:t>
      </w:r>
      <w:r>
        <w:rPr>
          <w:rFonts w:hint="eastAsia" w:ascii="宋体" w:hAnsi="宋体"/>
          <w:color w:val="auto"/>
          <w:szCs w:val="21"/>
          <w:highlight w:val="none"/>
          <w:u w:val="single"/>
          <w:lang w:eastAsia="zh-CN"/>
        </w:rPr>
        <w:t xml:space="preserve">如发包人认为关键人员的能力无法满足项目要求时，有权要求承包人进行更换，且承包人须按专用合同条款第3.3.5款经批准的更换关键人员情形的额度支付违约金。承包人不得拒绝更换，否则按专用合同条款第3.3.5款擅自更换关键人员情形的额度支付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3.3.4 承包人主要施工管理人员离开施工现场的批准要求：</w:t>
      </w:r>
      <w:r>
        <w:rPr>
          <w:rFonts w:hint="eastAsia" w:ascii="宋体" w:hAnsi="宋体"/>
          <w:color w:val="auto"/>
          <w:szCs w:val="21"/>
          <w:highlight w:val="none"/>
          <w:u w:val="single"/>
          <w:lang w:eastAsia="zh-CN"/>
        </w:rPr>
        <w:t xml:space="preserve">项目副经理、技术负责人、安全负责人须每周不少于</w:t>
      </w:r>
      <w:r>
        <w:rPr>
          <w:rFonts w:ascii="宋体" w:hAnsi="宋体"/>
          <w:color w:val="auto"/>
          <w:szCs w:val="21"/>
          <w:highlight w:val="none"/>
          <w:u w:val="single"/>
          <w:lang w:eastAsia="zh-CN"/>
        </w:rPr>
        <w:t xml:space="preserve">6天、每天不少于8小时常驻施工现场，离开施工现场</w:t>
      </w:r>
      <w:r>
        <w:rPr>
          <w:rFonts w:hint="eastAsia" w:ascii="宋体" w:hAnsi="宋体"/>
          <w:color w:val="auto"/>
          <w:szCs w:val="21"/>
          <w:highlight w:val="none"/>
          <w:u w:val="single"/>
          <w:lang w:eastAsia="zh-CN"/>
        </w:rPr>
        <w:t xml:space="preserve">须事先报发包人、监理人同意。现场管理关键人员离开施工现场的批准手续按通用合同条款执行。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3.3.5承包人擅自更换主要施工管理人员的违约责任：</w:t>
      </w:r>
      <w:r/>
    </w:p>
    <w:p>
      <w:pPr>
        <w:ind w:firstLine="440"/>
        <w:spacing w:line="360" w:lineRule="auto"/>
        <w:rPr>
          <w:rFonts w:ascii="宋体" w:hAnsi="宋体"/>
          <w:i/>
          <w:iCs/>
          <w:color w:val="auto"/>
          <w:szCs w:val="21"/>
          <w:highlight w:val="none"/>
          <w:u w:val="single"/>
          <w:lang w:eastAsia="zh-CN"/>
        </w:rPr>
      </w:pPr>
      <w:r>
        <w:rPr>
          <w:rFonts w:hint="eastAsia" w:ascii="宋体" w:hAnsi="宋体"/>
          <w:color w:val="auto"/>
          <w:szCs w:val="21"/>
          <w:highlight w:val="none"/>
          <w:u w:val="single"/>
          <w:lang w:eastAsia="zh-CN"/>
        </w:rPr>
        <w:t xml:space="preserve">若确因特殊原因需要更换关键人员的，拟新任人员的资质资格不得低于被更换人，且须经发包人、监理人审核同意后才可更换。项目副经理、技术负责人经发包人批准的第一次更换，承包人须向发包人支付【5】</w:t>
      </w:r>
      <w:r>
        <w:rPr>
          <w:rFonts w:ascii="宋体" w:hAnsi="宋体"/>
          <w:color w:val="auto"/>
          <w:szCs w:val="21"/>
          <w:highlight w:val="none"/>
          <w:u w:val="single"/>
          <w:lang w:eastAsia="zh-CN"/>
        </w:rPr>
        <w:t xml:space="preserve">万元的违约金，以后更换</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违约金按</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万元/次递增。其他</w:t>
      </w:r>
      <w:r>
        <w:rPr>
          <w:rFonts w:hint="eastAsia" w:ascii="宋体" w:hAnsi="宋体"/>
          <w:color w:val="auto"/>
          <w:szCs w:val="21"/>
          <w:highlight w:val="none"/>
          <w:u w:val="single"/>
          <w:lang w:eastAsia="zh-CN"/>
        </w:rPr>
        <w:t xml:space="preserve">关键人员</w:t>
      </w:r>
      <w:r>
        <w:rPr>
          <w:rFonts w:ascii="宋体" w:hAnsi="宋体"/>
          <w:color w:val="auto"/>
          <w:szCs w:val="21"/>
          <w:highlight w:val="none"/>
          <w:u w:val="single"/>
          <w:lang w:eastAsia="zh-CN"/>
        </w:rPr>
        <w:t xml:space="preserve">经发包人批准的第一次更换，发包人</w:t>
      </w:r>
      <w:r>
        <w:rPr>
          <w:rFonts w:hint="eastAsia" w:ascii="宋体" w:hAnsi="宋体"/>
          <w:color w:val="auto"/>
          <w:szCs w:val="21"/>
          <w:highlight w:val="none"/>
          <w:u w:val="single"/>
          <w:lang w:eastAsia="zh-CN"/>
        </w:rPr>
        <w:t xml:space="preserve">有权要求承包人支付【3】</w:t>
      </w:r>
      <w:r>
        <w:rPr>
          <w:rFonts w:ascii="宋体" w:hAnsi="宋体"/>
          <w:color w:val="auto"/>
          <w:szCs w:val="21"/>
          <w:highlight w:val="none"/>
          <w:u w:val="single"/>
          <w:lang w:eastAsia="zh-CN"/>
        </w:rPr>
        <w:t xml:space="preserve">万元的违约金，以后更换</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rPr>
          <w:rFonts w:hint="eastAsia" w:ascii="宋体" w:hAnsi="宋体"/>
          <w:color w:val="auto"/>
          <w:szCs w:val="21"/>
          <w:highlight w:val="none"/>
          <w:u w:val="single"/>
          <w:lang w:eastAsia="zh-CN"/>
        </w:rPr>
        <w:t xml:space="preserve">可</w:t>
      </w:r>
      <w:r>
        <w:rPr>
          <w:rFonts w:ascii="宋体" w:hAnsi="宋体"/>
          <w:color w:val="auto"/>
          <w:szCs w:val="21"/>
          <w:highlight w:val="none"/>
          <w:u w:val="single"/>
          <w:lang w:eastAsia="zh-CN"/>
        </w:rPr>
        <w:t xml:space="preserve">按</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万元/次递增。如承包人未经发包人批准擅自更换</w:t>
      </w:r>
      <w:r>
        <w:rPr>
          <w:rFonts w:hint="eastAsia" w:ascii="宋体" w:hAnsi="宋体"/>
          <w:color w:val="auto"/>
          <w:szCs w:val="21"/>
          <w:highlight w:val="none"/>
          <w:u w:val="single"/>
          <w:lang w:eastAsia="zh-CN"/>
        </w:rPr>
        <w:t xml:space="preserve">关键人员</w:t>
      </w:r>
      <w:r>
        <w:rPr>
          <w:rFonts w:ascii="宋体" w:hAnsi="宋体"/>
          <w:color w:val="auto"/>
          <w:szCs w:val="21"/>
          <w:highlight w:val="none"/>
          <w:u w:val="single"/>
          <w:lang w:eastAsia="zh-CN"/>
        </w:rPr>
        <w:t xml:space="preserve">，承包人须向发包人支付</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万元/次的违约金，</w:t>
      </w:r>
      <w:r>
        <w:rPr>
          <w:rFonts w:hint="eastAsia" w:ascii="宋体" w:hAnsi="宋体"/>
          <w:color w:val="auto"/>
          <w:szCs w:val="21"/>
          <w:highlight w:val="none"/>
          <w:u w:val="single"/>
          <w:lang w:eastAsia="zh-CN"/>
        </w:rPr>
        <w:t xml:space="preserve">且</w:t>
      </w:r>
      <w:r>
        <w:rPr>
          <w:rFonts w:ascii="宋体" w:hAnsi="宋体"/>
          <w:color w:val="auto"/>
          <w:szCs w:val="21"/>
          <w:highlight w:val="none"/>
          <w:u w:val="single"/>
          <w:lang w:eastAsia="zh-CN"/>
        </w:rPr>
        <w:t xml:space="preserve">发包人有权解除合同</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承包人主要施工管理人员擅自离开施工现场的违约责任：</w:t>
      </w:r>
      <w:r>
        <w:rPr>
          <w:rFonts w:hint="eastAsia" w:ascii="宋体" w:hAnsi="宋体"/>
          <w:color w:val="auto"/>
          <w:szCs w:val="21"/>
          <w:highlight w:val="none"/>
          <w:u w:val="single"/>
          <w:lang w:eastAsia="zh-CN"/>
        </w:rPr>
        <w:t xml:space="preserve">项目副经理、技术负责人擅自离开施工现场须向发包人支付</w:t>
      </w:r>
      <w:r>
        <w:rPr>
          <w:rFonts w:ascii="宋体" w:hAnsi="宋体"/>
          <w:color w:val="auto"/>
          <w:szCs w:val="21"/>
          <w:highlight w:val="none"/>
          <w:u w:val="single"/>
          <w:lang w:eastAsia="zh-CN"/>
        </w:rPr>
        <w:t xml:space="preserve">5000元/</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的违约金</w:t>
      </w:r>
      <w:r>
        <w:rPr>
          <w:rFonts w:hint="eastAsia" w:ascii="宋体" w:hAnsi="宋体"/>
          <w:color w:val="auto"/>
          <w:szCs w:val="21"/>
          <w:highlight w:val="none"/>
          <w:u w:val="single"/>
          <w:lang w:eastAsia="zh-CN"/>
        </w:rPr>
        <w:t xml:space="preserve">，其他关键人员擅自离开施工现场须向发包人支付1</w:t>
      </w:r>
      <w:r>
        <w:rPr>
          <w:rFonts w:ascii="宋体" w:hAnsi="宋体"/>
          <w:color w:val="auto"/>
          <w:szCs w:val="21"/>
          <w:highlight w:val="none"/>
          <w:u w:val="single"/>
          <w:lang w:eastAsia="zh-CN"/>
        </w:rPr>
        <w:t xml:space="preserve">000元/</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的违约金</w:t>
      </w:r>
      <w:r>
        <w:rPr>
          <w:rFonts w:hint="eastAsia"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909" w:name="_Toc182840721"/>
      <w:r/>
      <w:bookmarkStart w:id="910" w:name="_Toc183117153"/>
      <w:r>
        <w:rPr>
          <w:rFonts w:ascii="黑体" w:hAnsi="黑体" w:eastAsia="黑体"/>
          <w:color w:val="auto"/>
          <w:sz w:val="24"/>
          <w:szCs w:val="24"/>
          <w:highlight w:val="none"/>
          <w:lang w:eastAsia="zh-CN"/>
        </w:rPr>
        <w:t xml:space="preserve">3</w:t>
      </w:r>
      <w:bookmarkStart w:id="911" w:name="_Toc296346660"/>
      <w:r/>
      <w:bookmarkStart w:id="912" w:name="_Toc304295523"/>
      <w:r/>
      <w:bookmarkStart w:id="913" w:name="_Toc297120459"/>
      <w:r/>
      <w:bookmarkStart w:id="914" w:name="_Toc312677988"/>
      <w:r/>
      <w:bookmarkStart w:id="915" w:name="_Toc296944498"/>
      <w:r/>
      <w:bookmarkStart w:id="916" w:name="_Toc296503159"/>
      <w:r/>
      <w:bookmarkStart w:id="917" w:name="_Toc296347158"/>
      <w:r/>
      <w:bookmarkStart w:id="918" w:name="_Toc296890987"/>
      <w:r/>
      <w:bookmarkStart w:id="919" w:name="_Toc297123492"/>
      <w:r/>
      <w:bookmarkStart w:id="920" w:name="_Toc297048345"/>
      <w:r/>
      <w:bookmarkStart w:id="921" w:name="_Toc296891199"/>
      <w:r/>
      <w:bookmarkStart w:id="922" w:name="_Toc292559869"/>
      <w:r/>
      <w:bookmarkStart w:id="923" w:name="_Toc292559364"/>
      <w:r/>
      <w:bookmarkStart w:id="924" w:name="_Toc297216151"/>
      <w:r/>
      <w:bookmarkStart w:id="925" w:name="_Toc303539102"/>
      <w:r/>
      <w:bookmarkStart w:id="926" w:name="_Toc300934945"/>
      <w:r>
        <w:rPr>
          <w:rFonts w:ascii="黑体" w:hAnsi="黑体" w:eastAsia="黑体"/>
          <w:color w:val="auto"/>
          <w:sz w:val="24"/>
          <w:szCs w:val="24"/>
          <w:highlight w:val="none"/>
          <w:lang w:eastAsia="zh-CN"/>
        </w:rPr>
        <w:t xml:space="preserve">.5 分包</w:t>
      </w:r>
      <w:bookmarkEnd w:id="909"/>
      <w:r/>
      <w:bookmarkEnd w:id="910"/>
      <w:r/>
      <w:bookmarkEnd w:id="911"/>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bookmarkStart w:id="927" w:name="_Toc296347159"/>
      <w:r/>
      <w:bookmarkStart w:id="928" w:name="_Toc300934946"/>
      <w:r/>
      <w:bookmarkStart w:id="929" w:name="_Toc312677989"/>
      <w:r/>
      <w:bookmarkStart w:id="930" w:name="_Toc296503160"/>
      <w:r/>
      <w:bookmarkStart w:id="931" w:name="_Toc292559870"/>
      <w:r/>
      <w:bookmarkStart w:id="932" w:name="_Toc296346661"/>
      <w:r/>
      <w:bookmarkStart w:id="933" w:name="_Toc297216152"/>
      <w:r/>
      <w:bookmarkStart w:id="934" w:name="_Toc297120460"/>
      <w:r/>
      <w:bookmarkStart w:id="935" w:name="_Toc297048346"/>
      <w:r/>
      <w:bookmarkStart w:id="936" w:name="_Toc292559365"/>
      <w:r/>
      <w:bookmarkStart w:id="937" w:name="_Toc303539103"/>
      <w:r/>
      <w:bookmarkStart w:id="938" w:name="_Toc297123493"/>
      <w:r/>
      <w:bookmarkStart w:id="939" w:name="_Toc296891200"/>
      <w:r/>
      <w:bookmarkStart w:id="940" w:name="_Toc318581158"/>
      <w:r/>
      <w:bookmarkStart w:id="941" w:name="_Toc296890988"/>
      <w:r/>
      <w:bookmarkStart w:id="942" w:name="_Toc304295524"/>
      <w:r/>
      <w:bookmarkStart w:id="943" w:name="_Toc296944499"/>
      <w:r>
        <w:rPr>
          <w:rFonts w:ascii="宋体" w:hAnsi="宋体"/>
          <w:color w:val="auto"/>
          <w:szCs w:val="21"/>
          <w:highlight w:val="none"/>
          <w:lang w:eastAsia="zh-CN"/>
        </w:rPr>
        <w:t xml:space="preserve">.5.1 分包的一般约定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禁止分包的工程包括：</w:t>
      </w:r>
      <w:r>
        <w:rPr>
          <w:rFonts w:hint="eastAsia" w:ascii="宋体" w:hAnsi="宋体"/>
          <w:color w:val="auto"/>
          <w:szCs w:val="21"/>
          <w:highlight w:val="none"/>
          <w:u w:val="single"/>
          <w:lang w:eastAsia="zh-CN"/>
        </w:rPr>
        <w:t xml:space="preserve">法定及发包人不允许分包的工程</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主体结构、关键性工作的范围：</w:t>
      </w:r>
      <w:r>
        <w:rPr>
          <w:rFonts w:hint="eastAsia" w:ascii="宋体" w:hAnsi="宋体"/>
          <w:color w:val="auto"/>
          <w:szCs w:val="21"/>
          <w:highlight w:val="none"/>
          <w:u w:val="single"/>
          <w:lang w:eastAsia="zh-CN"/>
        </w:rPr>
        <w:t xml:space="preserve">以现行法律法规及规范为准</w:t>
      </w:r>
      <w:r>
        <w:rPr>
          <w:rFonts w:ascii="宋体" w:hAnsi="宋体"/>
          <w:color w:val="auto"/>
          <w:szCs w:val="21"/>
          <w:highlight w:val="none"/>
          <w:lang w:eastAsia="zh-CN"/>
        </w:rPr>
        <w:t xml:space="preserve">。</w:t>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bookmarkEnd w:id="942"/>
      <w:r/>
      <w:bookmarkEnd w:id="94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w:t>
      </w:r>
      <w:bookmarkStart w:id="944" w:name="_Toc318581159"/>
      <w:r/>
      <w:bookmarkStart w:id="945" w:name="_Toc312677990"/>
      <w:r>
        <w:rPr>
          <w:rFonts w:ascii="宋体" w:hAnsi="宋体"/>
          <w:color w:val="auto"/>
          <w:szCs w:val="21"/>
          <w:highlight w:val="none"/>
          <w:lang w:eastAsia="zh-CN"/>
        </w:rPr>
        <w:t xml:space="preserve">.5.2分包的确定</w:t>
      </w:r>
      <w:r/>
    </w:p>
    <w:p>
      <w:pPr>
        <w:ind w:firstLine="440"/>
        <w:spacing w:line="360" w:lineRule="auto"/>
        <w:rPr>
          <w:rFonts w:ascii="宋体" w:hAnsi="宋体"/>
          <w:i/>
          <w:iCs/>
          <w:color w:val="auto"/>
          <w:szCs w:val="21"/>
          <w:highlight w:val="none"/>
          <w:u w:val="single"/>
          <w:lang w:eastAsia="zh-CN"/>
        </w:rPr>
      </w:pPr>
      <w:r>
        <w:rPr>
          <w:rFonts w:ascii="宋体" w:hAnsi="宋体"/>
          <w:color w:val="auto"/>
          <w:szCs w:val="21"/>
          <w:highlight w:val="none"/>
          <w:lang w:eastAsia="zh-CN"/>
        </w:rPr>
        <w:t xml:space="preserve">允许分包的专业工程包括：</w:t>
      </w:r>
      <w:r>
        <w:rPr>
          <w:rFonts w:hint="eastAsia" w:ascii="宋体" w:hAnsi="宋体"/>
          <w:color w:val="auto"/>
          <w:szCs w:val="21"/>
          <w:highlight w:val="none"/>
          <w:u w:val="single"/>
          <w:lang w:eastAsia="zh-CN"/>
        </w:rPr>
        <w:t xml:space="preserve">不允许分包。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其他关于分包的约定：</w:t>
      </w:r>
      <w:r>
        <w:rPr>
          <w:rFonts w:hint="eastAsia" w:ascii="宋体" w:hAnsi="宋体"/>
          <w:color w:val="auto"/>
          <w:szCs w:val="21"/>
          <w:highlight w:val="none"/>
          <w:u w:val="single"/>
          <w:lang w:eastAsia="zh-CN"/>
        </w:rPr>
        <w:t xml:space="preserve">承包人不得擅自分包，在计划分包前，须取得发包人的批准。发包人批准分包并不免除本合同规定承包人的任何责任或义务。分包人必须具备相应专业承包资质，分包合同须报发包人、监理人备案。</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承包人按本合同约定对发包人负责，分包人按分包合同约定对承包人负责，承包人和分包人就分包工程对发包人承担连带责任。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3.5.4 分包合同价款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关于分包合同价款支付的约定：</w:t>
      </w:r>
      <w:r>
        <w:rPr>
          <w:rFonts w:hint="eastAsia" w:ascii="宋体" w:hAnsi="宋体"/>
          <w:color w:val="auto"/>
          <w:szCs w:val="21"/>
          <w:highlight w:val="none"/>
          <w:u w:val="single"/>
          <w:lang w:eastAsia="zh-CN"/>
        </w:rPr>
        <w:t xml:space="preserve">分包合同价款由承包人与分包人结算。若承包人无故不支付分包合同价款或生效法律文书要求发包人向分包人支付分包合同价款，发包人有权暂停支付该款项或从应付承包人的工程款中扣除该款项并直接向分包人支付</w:t>
      </w:r>
      <w:r>
        <w:rPr>
          <w:rFonts w:ascii="宋体" w:hAnsi="宋体"/>
          <w:color w:val="auto"/>
          <w:szCs w:val="21"/>
          <w:highlight w:val="none"/>
          <w:lang w:eastAsia="zh-CN"/>
        </w:rPr>
        <w:t xml:space="preserve">。</w:t>
      </w:r>
      <w:bookmarkEnd w:id="944"/>
      <w:r/>
      <w:bookmarkEnd w:id="945"/>
      <w:r/>
      <w:r/>
    </w:p>
    <w:p>
      <w:pPr>
        <w:pStyle w:val="889"/>
        <w:ind w:firstLine="482"/>
        <w:spacing w:before="156" w:after="78" w:line="360" w:lineRule="auto"/>
        <w:rPr>
          <w:rFonts w:ascii="黑体" w:hAnsi="黑体" w:eastAsia="黑体"/>
          <w:color w:val="auto"/>
          <w:sz w:val="24"/>
          <w:szCs w:val="24"/>
          <w:highlight w:val="none"/>
          <w:lang w:eastAsia="zh-CN"/>
        </w:rPr>
      </w:pPr>
      <w:r/>
      <w:bookmarkStart w:id="946" w:name="_Toc182840722"/>
      <w:r/>
      <w:bookmarkStart w:id="947" w:name="_Toc183117154"/>
      <w:r>
        <w:rPr>
          <w:rFonts w:ascii="黑体" w:hAnsi="黑体" w:eastAsia="黑体"/>
          <w:color w:val="auto"/>
          <w:sz w:val="24"/>
          <w:szCs w:val="24"/>
          <w:highlight w:val="none"/>
          <w:lang w:eastAsia="zh-CN"/>
        </w:rPr>
        <w:t xml:space="preserve">3.6 工程照管与成品、半成品保护</w:t>
      </w:r>
      <w:bookmarkEnd w:id="946"/>
      <w:r/>
      <w:bookmarkEnd w:id="94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承包人负责照管工程及工程相关的材料、工程设备的起始时间：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在工程竣工验收合格、正式交付前，均由承包人负责，相关费用已包含在签约合同价中，结算不另行计量计价；若发生损坏，承包人负责修复并承担费用；如交付后，发包人要求承包人继续保护，费用另行商定</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948" w:name="_Toc183117155"/>
      <w:r/>
      <w:bookmarkStart w:id="949" w:name="_Toc182840723"/>
      <w:r>
        <w:rPr>
          <w:rFonts w:ascii="黑体" w:hAnsi="黑体" w:eastAsia="黑体"/>
          <w:color w:val="auto"/>
          <w:sz w:val="24"/>
          <w:szCs w:val="24"/>
          <w:highlight w:val="none"/>
          <w:lang w:eastAsia="zh-CN"/>
        </w:rPr>
        <w:t xml:space="preserve">3.7 履约担保</w:t>
      </w:r>
      <w:bookmarkEnd w:id="948"/>
      <w:r/>
      <w:bookmarkEnd w:id="949"/>
      <w:r/>
      <w:r/>
    </w:p>
    <w:p>
      <w:pPr>
        <w:ind w:firstLine="440"/>
        <w:spacing w:line="360" w:lineRule="auto"/>
        <w:rPr>
          <w:rFonts w:ascii="宋体" w:hAnsi="宋体"/>
          <w:color w:val="auto"/>
          <w:szCs w:val="21"/>
          <w:highlight w:val="none"/>
          <w:lang w:eastAsia="zh-CN"/>
        </w:rPr>
      </w:pPr>
      <w:r/>
      <w:bookmarkStart w:id="950" w:name="_Toc182840724"/>
      <w:r/>
      <w:bookmarkStart w:id="951" w:name="_Toc183117156"/>
      <w:r>
        <w:rPr>
          <w:rFonts w:hint="eastAsia" w:ascii="宋体" w:hAnsi="宋体"/>
          <w:color w:val="auto"/>
          <w:szCs w:val="21"/>
          <w:highlight w:val="none"/>
          <w:lang w:eastAsia="zh-CN"/>
        </w:rPr>
        <w:t xml:space="preserve">是否要求提供履约担保：</w:t>
      </w:r>
      <w:r>
        <w:rPr>
          <w:rFonts w:hint="eastAsia" w:ascii="宋体" w:hAnsi="宋体"/>
          <w:color w:val="auto"/>
          <w:szCs w:val="21"/>
          <w:highlight w:val="none"/>
          <w:u w:val="single"/>
          <w:lang w:eastAsia="zh-CN"/>
        </w:rPr>
        <w:t xml:space="preserve">是</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履约担保的形式：</w:t>
      </w:r>
      <w:r>
        <w:rPr>
          <w:rFonts w:hint="eastAsia" w:ascii="宋体" w:hAnsi="宋体"/>
          <w:color w:val="auto"/>
          <w:szCs w:val="21"/>
          <w:highlight w:val="none"/>
          <w:u w:val="single"/>
          <w:lang w:eastAsia="zh-CN"/>
        </w:rPr>
        <w:t xml:space="preserve">支票、汇票、电汇、本票、保险公司保险单或者银行保函</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履约担保的金额：</w:t>
      </w:r>
      <w:r>
        <w:rPr>
          <w:rFonts w:hint="eastAsia" w:ascii="宋体" w:hAnsi="宋体"/>
          <w:color w:val="auto"/>
          <w:szCs w:val="21"/>
          <w:highlight w:val="none"/>
          <w:u w:val="single"/>
          <w:lang w:eastAsia="zh-CN"/>
        </w:rPr>
        <w:t xml:space="preserve">合同签订前按中标价10%向发包人提交履约保证金。退还时间及方式：工程竣工验收合格后一次性退还（不计息）</w:t>
      </w:r>
      <w:r/>
    </w:p>
    <w:p>
      <w:pPr>
        <w:pStyle w:val="889"/>
        <w:ind w:firstLine="482"/>
        <w:spacing w:before="156" w:after="78" w:line="360" w:lineRule="auto"/>
        <w:rPr>
          <w:rFonts w:ascii="黑体" w:hAnsi="黑体" w:eastAsia="黑体"/>
          <w:color w:val="auto"/>
          <w:sz w:val="24"/>
          <w:szCs w:val="24"/>
          <w:highlight w:val="none"/>
          <w:lang w:eastAsia="zh-CN"/>
        </w:rPr>
      </w:pPr>
      <w:r>
        <w:rPr>
          <w:rFonts w:ascii="黑体" w:hAnsi="黑体" w:eastAsia="黑体"/>
          <w:color w:val="auto"/>
          <w:sz w:val="24"/>
          <w:szCs w:val="24"/>
          <w:highlight w:val="none"/>
          <w:lang w:eastAsia="zh-CN"/>
        </w:rPr>
        <w:t xml:space="preserve">3.8 联合体</w:t>
      </w:r>
      <w:bookmarkEnd w:id="950"/>
      <w:r/>
      <w:bookmarkEnd w:id="951"/>
      <w:r/>
      <w:r/>
    </w:p>
    <w:p>
      <w:pPr>
        <w:ind w:firstLine="440"/>
        <w:spacing w:line="360" w:lineRule="exact"/>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增加3.8.4 联合体各成员的分工、费用收取、发票开具等事项：</w:t>
      </w:r>
      <w:bookmarkStart w:id="952" w:name="_Toc351203636"/>
      <w:r>
        <w:rPr>
          <w:rFonts w:hint="eastAsia" w:ascii="宋体" w:hAnsi="宋体"/>
          <w:color w:val="auto"/>
          <w:szCs w:val="21"/>
          <w:highlight w:val="none"/>
          <w:u w:val="single"/>
          <w:lang w:eastAsia="zh-CN"/>
        </w:rPr>
        <w:t xml:space="preserve">不接受联合体</w:t>
      </w:r>
      <w:r>
        <w:rPr>
          <w:rFonts w:hint="eastAsia" w:ascii="宋体" w:hAnsi="宋体"/>
          <w:color w:val="auto"/>
          <w:szCs w:val="21"/>
          <w:highlight w:val="non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953" w:name="_Toc182840725"/>
      <w:r/>
      <w:bookmarkStart w:id="954" w:name="_Toc183117157"/>
      <w:r>
        <w:rPr>
          <w:rFonts w:ascii="黑体" w:hAnsi="黑体"/>
          <w:bCs/>
          <w:color w:val="auto"/>
          <w:sz w:val="28"/>
          <w:szCs w:val="28"/>
          <w:highlight w:val="none"/>
          <w:lang w:eastAsia="zh-CN"/>
        </w:rPr>
        <w:t xml:space="preserve">4</w:t>
      </w:r>
      <w:bookmarkStart w:id="955" w:name="_Toc297048348"/>
      <w:r/>
      <w:bookmarkStart w:id="956" w:name="_Toc296891202"/>
      <w:r/>
      <w:bookmarkStart w:id="957" w:name="_Toc296890990"/>
      <w:r/>
      <w:bookmarkStart w:id="958" w:name="_Toc297120462"/>
      <w:r/>
      <w:bookmarkStart w:id="959" w:name="_Toc267251413"/>
      <w:r/>
      <w:bookmarkStart w:id="960" w:name="_Toc292559871"/>
      <w:r/>
      <w:bookmarkStart w:id="961" w:name="_Toc296944501"/>
      <w:r/>
      <w:bookmarkStart w:id="962" w:name="_Toc292559366"/>
      <w:r/>
      <w:bookmarkStart w:id="963" w:name="_Toc296503162"/>
      <w:r/>
      <w:bookmarkStart w:id="964" w:name="_Toc296347161"/>
      <w:r/>
      <w:bookmarkStart w:id="965" w:name="_Toc296346663"/>
      <w:r>
        <w:rPr>
          <w:rFonts w:ascii="黑体" w:hAnsi="黑体"/>
          <w:bCs/>
          <w:color w:val="auto"/>
          <w:sz w:val="28"/>
          <w:szCs w:val="28"/>
          <w:highlight w:val="none"/>
          <w:lang w:eastAsia="zh-CN"/>
        </w:rPr>
        <w:t xml:space="preserve">. 监</w:t>
      </w:r>
      <w:bookmarkEnd w:id="955"/>
      <w:r/>
      <w:bookmarkEnd w:id="956"/>
      <w:r/>
      <w:bookmarkEnd w:id="957"/>
      <w:r/>
      <w:bookmarkEnd w:id="958"/>
      <w:r/>
      <w:bookmarkEnd w:id="959"/>
      <w:r/>
      <w:bookmarkEnd w:id="960"/>
      <w:r/>
      <w:bookmarkEnd w:id="961"/>
      <w:r/>
      <w:bookmarkEnd w:id="962"/>
      <w:r/>
      <w:bookmarkEnd w:id="963"/>
      <w:r/>
      <w:bookmarkEnd w:id="964"/>
      <w:r/>
      <w:bookmarkEnd w:id="965"/>
      <w:r>
        <w:rPr>
          <w:rFonts w:ascii="黑体" w:hAnsi="黑体"/>
          <w:bCs/>
          <w:color w:val="auto"/>
          <w:sz w:val="28"/>
          <w:szCs w:val="28"/>
          <w:highlight w:val="none"/>
          <w:lang w:eastAsia="zh-CN"/>
        </w:rPr>
        <w:t xml:space="preserve">理人</w:t>
      </w:r>
      <w:bookmarkEnd w:id="952"/>
      <w:r/>
      <w:bookmarkEnd w:id="953"/>
      <w:r/>
      <w:bookmarkEnd w:id="954"/>
      <w:r/>
      <w:r/>
    </w:p>
    <w:p>
      <w:pPr>
        <w:pStyle w:val="889"/>
        <w:ind w:firstLine="482"/>
        <w:spacing w:before="156" w:after="78" w:line="360" w:lineRule="auto"/>
        <w:rPr>
          <w:rFonts w:ascii="黑体" w:hAnsi="黑体" w:eastAsia="黑体"/>
          <w:color w:val="auto"/>
          <w:sz w:val="24"/>
          <w:szCs w:val="24"/>
          <w:highlight w:val="none"/>
          <w:lang w:eastAsia="zh-CN"/>
        </w:rPr>
      </w:pPr>
      <w:r/>
      <w:bookmarkStart w:id="966" w:name="_Toc183117158"/>
      <w:r/>
      <w:bookmarkStart w:id="967" w:name="_Toc182840726"/>
      <w:r>
        <w:rPr>
          <w:rFonts w:ascii="黑体" w:hAnsi="黑体" w:eastAsia="黑体"/>
          <w:color w:val="auto"/>
          <w:sz w:val="24"/>
          <w:szCs w:val="24"/>
          <w:highlight w:val="none"/>
          <w:lang w:eastAsia="zh-CN"/>
        </w:rPr>
        <w:t xml:space="preserve">4.1监理人的一般规定</w:t>
      </w:r>
      <w:bookmarkEnd w:id="966"/>
      <w:r/>
      <w:bookmarkEnd w:id="96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关于监理人的监理内容：</w:t>
      </w:r>
      <w:r>
        <w:rPr>
          <w:rFonts w:hint="eastAsia" w:ascii="宋体" w:hAnsi="宋体"/>
          <w:color w:val="auto"/>
          <w:szCs w:val="21"/>
          <w:highlight w:val="none"/>
          <w:u w:val="single"/>
          <w:lang w:eastAsia="zh-CN"/>
        </w:rPr>
        <w:t xml:space="preserve">施工阶段（包含但不限于施工前期准备阶段、施工阶段、竣工验收阶段及保修阶段）对工程进行进度、质量、投资、安全、环境五控制，合同管理、信息管理，协调施工现场各方面关系，以及在工程实施过程中各种工程变更、索赔、验收及配合竣工结算、决算审计等，具体见本工程的监理合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关于监理人的监理权限：</w:t>
      </w:r>
      <w:r>
        <w:rPr>
          <w:rFonts w:hint="eastAsia" w:ascii="宋体" w:hAnsi="宋体"/>
          <w:color w:val="auto"/>
          <w:szCs w:val="21"/>
          <w:highlight w:val="none"/>
          <w:u w:val="single"/>
          <w:lang w:eastAsia="zh-CN"/>
        </w:rPr>
        <w:t xml:space="preserve">根据本工程监理合同行使</w:t>
      </w:r>
      <w:r>
        <w:rPr>
          <w:rFonts w:ascii="宋体" w:hAnsi="宋体"/>
          <w:color w:val="auto"/>
          <w:szCs w:val="21"/>
          <w:highlight w:val="none"/>
          <w:u w:val="single"/>
          <w:lang w:eastAsia="zh-CN"/>
        </w:rPr>
        <w:t xml:space="preserve">监理人</w:t>
      </w:r>
      <w:r>
        <w:rPr>
          <w:rFonts w:hint="eastAsia" w:ascii="宋体" w:hAnsi="宋体"/>
          <w:color w:val="auto"/>
          <w:szCs w:val="21"/>
          <w:highlight w:val="none"/>
          <w:u w:val="single"/>
          <w:lang w:eastAsia="zh-CN"/>
        </w:rPr>
        <w:t xml:space="preserve">权限。</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关于监理人在施工现场的办公场所、生活场所的提供和费用承担的约定：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968" w:name="_Toc183117159"/>
      <w:r/>
      <w:bookmarkStart w:id="969" w:name="_Toc182840727"/>
      <w:r>
        <w:rPr>
          <w:rFonts w:ascii="黑体" w:hAnsi="黑体" w:eastAsia="黑体"/>
          <w:color w:val="auto"/>
          <w:sz w:val="24"/>
          <w:szCs w:val="24"/>
          <w:highlight w:val="none"/>
          <w:lang w:eastAsia="zh-CN"/>
        </w:rPr>
        <w:t xml:space="preserve">4.2 监理人员</w:t>
      </w:r>
      <w:bookmarkEnd w:id="968"/>
      <w:r/>
      <w:bookmarkEnd w:id="96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总监理工程师：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姓    名：</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职    务：</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监理工程师执业资格证书号：</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联系电话：</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电子信箱：</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通信地址：</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关于监理人的其他约定：</w:t>
      </w:r>
      <w:r>
        <w:rPr>
          <w:rFonts w:hint="eastAsia" w:ascii="宋体" w:hAnsi="宋体"/>
          <w:color w:val="auto"/>
          <w:szCs w:val="21"/>
          <w:highlight w:val="none"/>
          <w:u w:val="single"/>
          <w:lang w:eastAsia="zh-CN"/>
        </w:rPr>
        <w:t xml:space="preserve">详见本工程监理合同</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970" w:name="_Toc183117160"/>
      <w:r/>
      <w:bookmarkStart w:id="971" w:name="_Toc182840728"/>
      <w:r>
        <w:rPr>
          <w:rFonts w:ascii="黑体" w:hAnsi="黑体" w:eastAsia="黑体"/>
          <w:color w:val="auto"/>
          <w:sz w:val="24"/>
          <w:szCs w:val="24"/>
          <w:highlight w:val="none"/>
          <w:lang w:eastAsia="zh-CN"/>
        </w:rPr>
        <w:t xml:space="preserve">4.4 商定或确定</w:t>
      </w:r>
      <w:bookmarkEnd w:id="970"/>
      <w:r/>
      <w:bookmarkEnd w:id="971"/>
      <w:r/>
      <w:r/>
    </w:p>
    <w:p>
      <w:pPr>
        <w:ind w:firstLine="440"/>
        <w:spacing w:line="360" w:lineRule="auto"/>
        <w:rPr>
          <w:rFonts w:ascii="宋体" w:hAnsi="宋体"/>
          <w:color w:val="auto"/>
          <w:szCs w:val="21"/>
          <w:highlight w:val="none"/>
          <w:lang w:eastAsia="zh-CN"/>
        </w:rPr>
      </w:pPr>
      <w:r/>
      <w:bookmarkStart w:id="972" w:name="_Toc267251418"/>
      <w:r>
        <w:rPr>
          <w:rFonts w:ascii="宋体" w:hAnsi="宋体"/>
          <w:color w:val="auto"/>
          <w:szCs w:val="21"/>
          <w:highlight w:val="none"/>
          <w:lang w:eastAsia="zh-CN"/>
        </w:rPr>
        <w:t xml:space="preserve">在发包人和承包人不能通过协商达成一致意见时，发包人授权监理人对以下事项进行确定：</w:t>
      </w:r>
      <w:r>
        <w:rPr>
          <w:rFonts w:hint="eastAsia" w:ascii="宋体" w:hAnsi="宋体"/>
          <w:color w:val="auto"/>
          <w:szCs w:val="21"/>
          <w:highlight w:val="none"/>
          <w:u w:val="single"/>
          <w:lang w:eastAsia="zh-CN"/>
        </w:rPr>
        <w:t xml:space="preserve">不执行通用合同条款</w:t>
      </w:r>
      <w:r>
        <w:rPr>
          <w:rFonts w:hint="eastAsia" w:ascii="宋体" w:hAnsi="宋体"/>
          <w:color w:val="auto"/>
          <w:szCs w:val="21"/>
          <w:highlight w:val="non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973" w:name="_Toc183117161"/>
      <w:r/>
      <w:bookmarkStart w:id="974" w:name="_Toc182840729"/>
      <w:r/>
      <w:bookmarkStart w:id="975" w:name="_Toc351203637"/>
      <w:r>
        <w:rPr>
          <w:rFonts w:ascii="黑体" w:hAnsi="黑体"/>
          <w:bCs/>
          <w:color w:val="auto"/>
          <w:sz w:val="28"/>
          <w:szCs w:val="28"/>
          <w:highlight w:val="none"/>
          <w:lang w:eastAsia="zh-CN"/>
        </w:rPr>
        <w:t xml:space="preserve">5</w:t>
      </w:r>
      <w:bookmarkEnd w:id="972"/>
      <w:r/>
      <w:bookmarkStart w:id="976" w:name="_Toc296346664"/>
      <w:r/>
      <w:bookmarkStart w:id="977" w:name="_Toc296944502"/>
      <w:r/>
      <w:bookmarkStart w:id="978" w:name="_Toc296347162"/>
      <w:r/>
      <w:bookmarkStart w:id="979" w:name="_Toc296891203"/>
      <w:r/>
      <w:bookmarkStart w:id="980" w:name="_Toc292559872"/>
      <w:r/>
      <w:bookmarkStart w:id="981" w:name="_Toc297120463"/>
      <w:r/>
      <w:bookmarkStart w:id="982" w:name="_Toc292559367"/>
      <w:r/>
      <w:bookmarkStart w:id="983" w:name="_Toc296890991"/>
      <w:r/>
      <w:bookmarkStart w:id="984" w:name="_Toc297048349"/>
      <w:r/>
      <w:bookmarkStart w:id="985" w:name="_Toc296503163"/>
      <w:r>
        <w:rPr>
          <w:rFonts w:ascii="黑体" w:hAnsi="黑体"/>
          <w:bCs/>
          <w:color w:val="auto"/>
          <w:sz w:val="28"/>
          <w:szCs w:val="28"/>
          <w:highlight w:val="none"/>
          <w:lang w:eastAsia="zh-CN"/>
        </w:rPr>
        <w:t xml:space="preserve">. 工程质量</w:t>
      </w:r>
      <w:bookmarkEnd w:id="973"/>
      <w:r/>
      <w:bookmarkEnd w:id="974"/>
      <w:r/>
      <w:bookmarkEnd w:id="975"/>
      <w:r/>
      <w:r/>
    </w:p>
    <w:p>
      <w:pPr>
        <w:pStyle w:val="889"/>
        <w:ind w:firstLine="482"/>
        <w:spacing w:before="156" w:after="78" w:line="360" w:lineRule="auto"/>
        <w:rPr>
          <w:rFonts w:ascii="黑体" w:hAnsi="黑体" w:eastAsia="黑体"/>
          <w:color w:val="auto"/>
          <w:sz w:val="24"/>
          <w:szCs w:val="24"/>
          <w:highlight w:val="none"/>
          <w:lang w:eastAsia="zh-CN"/>
        </w:rPr>
      </w:pPr>
      <w:r/>
      <w:bookmarkStart w:id="986" w:name="_Toc182840730"/>
      <w:r/>
      <w:bookmarkStart w:id="987" w:name="_Toc183117162"/>
      <w:r>
        <w:rPr>
          <w:rFonts w:ascii="黑体" w:hAnsi="黑体" w:eastAsia="黑体"/>
          <w:color w:val="auto"/>
          <w:sz w:val="24"/>
          <w:szCs w:val="24"/>
          <w:highlight w:val="none"/>
          <w:lang w:eastAsia="zh-CN"/>
        </w:rPr>
        <w:t xml:space="preserve">5.1 质量要求</w:t>
      </w:r>
      <w:bookmarkEnd w:id="986"/>
      <w:r/>
      <w:bookmarkEnd w:id="987"/>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5</w:t>
      </w:r>
      <w:bookmarkStart w:id="988" w:name="_Toc304295527"/>
      <w:r/>
      <w:bookmarkStart w:id="989" w:name="_Toc297123496"/>
      <w:r/>
      <w:bookmarkStart w:id="990" w:name="_Toc297216155"/>
      <w:r/>
      <w:bookmarkStart w:id="991" w:name="_Toc303539106"/>
      <w:r/>
      <w:bookmarkStart w:id="992" w:name="_Toc312677997"/>
      <w:r/>
      <w:bookmarkStart w:id="993" w:name="_Toc318581164"/>
      <w:r/>
      <w:bookmarkStart w:id="994" w:name="_Toc300934949"/>
      <w:r>
        <w:rPr>
          <w:rFonts w:ascii="宋体" w:hAnsi="宋体"/>
          <w:color w:val="auto"/>
          <w:szCs w:val="21"/>
          <w:highlight w:val="none"/>
          <w:lang w:eastAsia="zh-CN"/>
        </w:rPr>
        <w:t xml:space="preserve">.1.1 特殊质量标准和要求：</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1）符合</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的施工规范、质量验收规范和标准的要求。（2）符合</w:t>
      </w:r>
      <w:r>
        <w:rPr>
          <w:rFonts w:hint="eastAsia" w:ascii="宋体" w:hAnsi="宋体"/>
          <w:color w:val="auto"/>
          <w:szCs w:val="21"/>
          <w:highlight w:val="none"/>
          <w:u w:val="single"/>
          <w:lang w:eastAsia="zh-CN"/>
        </w:rPr>
        <w:t xml:space="preserve">【</w:t>
      </w:r>
      <w:r>
        <w:rPr>
          <w:rFonts w:hint="eastAsia" w:ascii="宋体" w:hAnsi="宋体"/>
          <w:i/>
          <w:iCs/>
          <w:color w:val="auto"/>
          <w:szCs w:val="21"/>
          <w:highlight w:val="none"/>
          <w:u w:val="single"/>
          <w:lang w:eastAsia="zh-CN"/>
        </w:rPr>
        <w:t xml:space="preserve">教育行业</w:t>
      </w:r>
      <w:r>
        <w:rPr>
          <w:rFonts w:hint="eastAsia" w:ascii="宋体" w:hAnsi="宋体"/>
          <w:color w:val="auto"/>
          <w:szCs w:val="21"/>
          <w:highlight w:val="none"/>
          <w:u w:val="single"/>
          <w:lang w:eastAsia="zh-CN"/>
        </w:rPr>
        <w:t xml:space="preserve">】相</w:t>
      </w:r>
      <w:r>
        <w:rPr>
          <w:rFonts w:ascii="宋体" w:hAnsi="宋体"/>
          <w:color w:val="auto"/>
          <w:szCs w:val="21"/>
          <w:highlight w:val="none"/>
          <w:u w:val="single"/>
          <w:lang w:eastAsia="zh-CN"/>
        </w:rPr>
        <w:t xml:space="preserve">关建设、运营的规范和标准的要求</w:t>
      </w:r>
      <w:r>
        <w:rPr>
          <w:rFonts w:hint="eastAsia" w:ascii="宋体" w:hAnsi="宋体"/>
          <w:color w:val="auto"/>
          <w:szCs w:val="21"/>
          <w:highlight w:val="none"/>
          <w:u w:val="single"/>
          <w:lang w:eastAsia="zh-CN"/>
        </w:rPr>
        <w:t xml:space="preserve">。</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关于工程奖项的约定：</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995" w:name="_Toc183117163"/>
      <w:r/>
      <w:bookmarkStart w:id="996" w:name="_Toc182840731"/>
      <w:r>
        <w:rPr>
          <w:rFonts w:ascii="黑体" w:hAnsi="黑体" w:eastAsia="黑体"/>
          <w:color w:val="auto"/>
          <w:sz w:val="24"/>
          <w:szCs w:val="24"/>
          <w:highlight w:val="none"/>
          <w:lang w:eastAsia="zh-CN"/>
        </w:rPr>
        <w:t xml:space="preserve">5.3 隐蔽工程检查</w:t>
      </w:r>
      <w:bookmarkEnd w:id="995"/>
      <w:r/>
      <w:bookmarkEnd w:id="99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5.3.2承包人提前通知监理人隐蔽工程检查的期限的约定：</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监理人不能按时进行检查时，应提前</w:t>
      </w:r>
      <w:r>
        <w:rPr>
          <w:rFonts w:ascii="宋体" w:hAnsi="宋体"/>
          <w:color w:val="auto"/>
          <w:szCs w:val="21"/>
          <w:highlight w:val="none"/>
          <w:u w:val="single"/>
          <w:lang w:eastAsia="zh-CN"/>
        </w:rPr>
        <w:t xml:space="preserve">24</w:t>
      </w:r>
      <w:r>
        <w:rPr>
          <w:rFonts w:ascii="宋体" w:hAnsi="宋体"/>
          <w:color w:val="auto"/>
          <w:szCs w:val="21"/>
          <w:highlight w:val="none"/>
          <w:lang w:eastAsia="zh-CN"/>
        </w:rPr>
        <w:t xml:space="preserve">小时提交书面延期要求。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关于延期最长不得超过：</w:t>
      </w:r>
      <w:r>
        <w:rPr>
          <w:rFonts w:ascii="宋体" w:hAnsi="宋体"/>
          <w:color w:val="auto"/>
          <w:szCs w:val="21"/>
          <w:highlight w:val="none"/>
          <w:u w:val="single"/>
          <w:lang w:eastAsia="zh-CN"/>
        </w:rPr>
        <w:t xml:space="preserve">24</w:t>
      </w:r>
      <w:r>
        <w:rPr>
          <w:rFonts w:ascii="宋体" w:hAnsi="宋体"/>
          <w:color w:val="auto"/>
          <w:szCs w:val="21"/>
          <w:highlight w:val="none"/>
          <w:lang w:eastAsia="zh-CN"/>
        </w:rPr>
        <w:t xml:space="preserve">小时。</w:t>
      </w:r>
      <w:r/>
    </w:p>
    <w:p>
      <w:pPr>
        <w:pStyle w:val="888"/>
        <w:ind w:firstLine="562"/>
        <w:spacing w:after="0" w:line="360" w:lineRule="auto"/>
        <w:rPr>
          <w:rFonts w:ascii="黑体" w:hAnsi="黑体"/>
          <w:bCs/>
          <w:color w:val="auto"/>
          <w:sz w:val="28"/>
          <w:szCs w:val="28"/>
          <w:highlight w:val="none"/>
          <w:lang w:eastAsia="zh-CN"/>
        </w:rPr>
      </w:pPr>
      <w:r/>
      <w:bookmarkStart w:id="997" w:name="_Toc351203638"/>
      <w:r/>
      <w:bookmarkStart w:id="998" w:name="_Toc183117164"/>
      <w:r/>
      <w:bookmarkStart w:id="999" w:name="_Toc182840732"/>
      <w:r>
        <w:rPr>
          <w:rFonts w:ascii="黑体" w:hAnsi="黑体"/>
          <w:bCs/>
          <w:color w:val="auto"/>
          <w:sz w:val="28"/>
          <w:szCs w:val="28"/>
          <w:highlight w:val="none"/>
          <w:lang w:eastAsia="zh-CN"/>
        </w:rPr>
        <w:t xml:space="preserve">6. 安全文明施工与环境保护</w:t>
      </w:r>
      <w:bookmarkEnd w:id="997"/>
      <w:r/>
      <w:bookmarkEnd w:id="998"/>
      <w:r/>
      <w:bookmarkEnd w:id="999"/>
      <w:r/>
      <w:r/>
    </w:p>
    <w:p>
      <w:pPr>
        <w:pStyle w:val="889"/>
        <w:ind w:firstLine="482"/>
        <w:spacing w:before="156" w:after="78" w:line="360" w:lineRule="auto"/>
        <w:rPr>
          <w:rFonts w:ascii="黑体" w:hAnsi="黑体" w:eastAsia="黑体"/>
          <w:color w:val="auto"/>
          <w:sz w:val="24"/>
          <w:szCs w:val="24"/>
          <w:highlight w:val="none"/>
          <w:lang w:eastAsia="zh-CN"/>
        </w:rPr>
      </w:pPr>
      <w:r/>
      <w:bookmarkStart w:id="1000" w:name="_Toc182840733"/>
      <w:r/>
      <w:bookmarkStart w:id="1001" w:name="_Toc183117165"/>
      <w:r>
        <w:rPr>
          <w:rFonts w:ascii="黑体" w:hAnsi="黑体" w:eastAsia="黑体"/>
          <w:color w:val="auto"/>
          <w:sz w:val="24"/>
          <w:szCs w:val="24"/>
          <w:highlight w:val="none"/>
          <w:lang w:eastAsia="zh-CN"/>
        </w:rPr>
        <w:t xml:space="preserve">6.1安全文明施工</w:t>
      </w:r>
      <w:bookmarkEnd w:id="1000"/>
      <w:r/>
      <w:bookmarkEnd w:id="1001"/>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6.1.1</w:t>
      </w:r>
      <w:r>
        <w:rPr>
          <w:rFonts w:ascii="宋体" w:hAnsi="宋体"/>
          <w:color w:val="auto"/>
          <w:szCs w:val="21"/>
          <w:highlight w:val="none"/>
          <w:lang w:eastAsia="zh-CN"/>
        </w:rPr>
        <w:t xml:space="preserve">项目安全生产的达标目标及相应事项的约定：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（1）本项目不要求创建安全文明标准化工地。</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w:t>
      </w:r>
      <w:r>
        <w:rPr>
          <w:rFonts w:hint="eastAsia" w:ascii="宋体" w:hAnsi="宋体"/>
          <w:color w:val="auto"/>
          <w:szCs w:val="21"/>
          <w:highlight w:val="none"/>
          <w:u w:val="single"/>
          <w:lang w:eastAsia="zh-CN"/>
        </w:rPr>
        <w:t xml:space="preserve">承包人应按现行相关规范、标准、规定以及发包人相应的管理规定组织安全生产。</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承包人须加强安全防范意识并采取必要的安全防护措施，消除事故隐患，杜绝安全事故的发生，并随时接受</w:t>
      </w:r>
      <w:r>
        <w:rPr>
          <w:rFonts w:hint="eastAsia" w:ascii="宋体" w:hAnsi="宋体"/>
          <w:color w:val="auto"/>
          <w:szCs w:val="21"/>
          <w:highlight w:val="none"/>
          <w:u w:val="single"/>
          <w:lang w:eastAsia="zh-CN"/>
        </w:rPr>
        <w:t xml:space="preserve">安</w:t>
      </w:r>
      <w:r>
        <w:rPr>
          <w:rFonts w:ascii="宋体" w:hAnsi="宋体"/>
          <w:color w:val="auto"/>
          <w:szCs w:val="21"/>
          <w:highlight w:val="none"/>
          <w:u w:val="single"/>
          <w:lang w:eastAsia="zh-CN"/>
        </w:rPr>
        <w:t xml:space="preserve">监机</w:t>
      </w:r>
      <w:r>
        <w:rPr>
          <w:rFonts w:hint="eastAsia" w:ascii="宋体" w:hAnsi="宋体"/>
          <w:color w:val="auto"/>
          <w:szCs w:val="21"/>
          <w:highlight w:val="none"/>
          <w:u w:val="single"/>
          <w:lang w:eastAsia="zh-CN"/>
        </w:rPr>
        <w:t xml:space="preserve">构、发包人、监理人等监督检查。</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4）承包人应在开工前充分调研现场安全状况，识别安全生产风险点，向</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提交安全生产措施及应急预案，按安全</w:t>
      </w:r>
      <w:r>
        <w:rPr>
          <w:rFonts w:hint="eastAsia" w:ascii="宋体" w:hAnsi="宋体"/>
          <w:color w:val="auto"/>
          <w:szCs w:val="21"/>
          <w:highlight w:val="none"/>
          <w:u w:val="single"/>
          <w:lang w:eastAsia="zh-CN"/>
        </w:rPr>
        <w:t xml:space="preserve">生产</w:t>
      </w:r>
      <w:r>
        <w:rPr>
          <w:rFonts w:ascii="宋体" w:hAnsi="宋体"/>
          <w:color w:val="auto"/>
          <w:szCs w:val="21"/>
          <w:highlight w:val="none"/>
          <w:u w:val="single"/>
          <w:lang w:eastAsia="zh-CN"/>
        </w:rPr>
        <w:t xml:space="preserve">规范和安监</w:t>
      </w:r>
      <w:r>
        <w:rPr>
          <w:rFonts w:hint="eastAsia" w:ascii="宋体" w:hAnsi="宋体"/>
          <w:color w:val="auto"/>
          <w:szCs w:val="21"/>
          <w:highlight w:val="none"/>
          <w:u w:val="single"/>
          <w:lang w:eastAsia="zh-CN"/>
        </w:rPr>
        <w:t xml:space="preserve">机构</w:t>
      </w:r>
      <w:r>
        <w:rPr>
          <w:rFonts w:ascii="宋体" w:hAnsi="宋体"/>
          <w:color w:val="auto"/>
          <w:szCs w:val="21"/>
          <w:highlight w:val="none"/>
          <w:u w:val="single"/>
          <w:lang w:eastAsia="zh-CN"/>
        </w:rPr>
        <w:t xml:space="preserve">要求办理法定审批手续</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施工过程中须加强现场及项目周边的安全管理，保障在场人员及行人的安全。</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承包人负责监督、检查分包人安全管理的落实情况。在分包人进场前须与其签订安全生产协议，与分包人进行安全交底（包含但不限于安全保证体系、安全员和安全设施配备、防火责任区划分、防火器材配备及设置等）。</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（6）承包</w:t>
      </w:r>
      <w:r>
        <w:rPr>
          <w:rFonts w:hint="eastAsia" w:ascii="宋体" w:hAnsi="宋体"/>
          <w:color w:val="auto"/>
          <w:szCs w:val="21"/>
          <w:highlight w:val="none"/>
          <w:u w:val="single"/>
          <w:lang w:eastAsia="zh-CN"/>
        </w:rPr>
        <w:t xml:space="preserve">人在施工过程中，须按安监机构、发包人、监理人要求开展安全生产自查自纠，范围涵盖整个施工现场，检查结果报发包人、监理人备案。</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6.1.4 关于治安保卫的特别约定：</w:t>
      </w:r>
      <w:r>
        <w:rPr>
          <w:rFonts w:hint="eastAsia" w:ascii="宋体" w:hAnsi="宋体"/>
          <w:color w:val="auto"/>
          <w:szCs w:val="21"/>
          <w:highlight w:val="none"/>
          <w:u w:val="single"/>
          <w:lang w:eastAsia="zh-CN"/>
        </w:rPr>
        <w:t xml:space="preserve">由承包人负责</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关于编制施工场地治安管理计划的约定：</w:t>
      </w:r>
      <w:r>
        <w:rPr>
          <w:rFonts w:hint="eastAsia" w:ascii="宋体" w:hAnsi="宋体"/>
          <w:color w:val="auto"/>
          <w:szCs w:val="21"/>
          <w:highlight w:val="none"/>
          <w:u w:val="single"/>
          <w:lang w:eastAsia="zh-CN"/>
        </w:rPr>
        <w:t xml:space="preserve">承包人负责编制施工场地治安管理计划、应对突发治安事件紧急预案。在开工前提交的施工组织设计中须包含此部分内容</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6.1.5 文明施工</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合同当事人对文明施工的要求：</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1）承包人应按现行</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规范、标准、规定以及发包人相应的管理规定组织</w:t>
      </w:r>
      <w:r>
        <w:rPr>
          <w:rFonts w:hint="eastAsia" w:ascii="宋体" w:hAnsi="宋体"/>
          <w:color w:val="auto"/>
          <w:szCs w:val="21"/>
          <w:highlight w:val="none"/>
          <w:u w:val="single"/>
          <w:lang w:eastAsia="zh-CN"/>
        </w:rPr>
        <w:t xml:space="preserve">文明</w:t>
      </w:r>
      <w:r>
        <w:rPr>
          <w:rFonts w:ascii="宋体" w:hAnsi="宋体"/>
          <w:color w:val="auto"/>
          <w:szCs w:val="21"/>
          <w:highlight w:val="none"/>
          <w:u w:val="single"/>
          <w:lang w:eastAsia="zh-CN"/>
        </w:rPr>
        <w:t xml:space="preserve">施工。施工现场发生的因文明施工不到位导致的责任及损失由承包人承担。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（2）承包人应针对项目情况、主管</w:t>
      </w:r>
      <w:r>
        <w:rPr>
          <w:rFonts w:hint="eastAsia" w:ascii="宋体" w:hAnsi="宋体"/>
          <w:color w:val="auto"/>
          <w:szCs w:val="21"/>
          <w:highlight w:val="none"/>
          <w:u w:val="single"/>
          <w:lang w:eastAsia="zh-CN"/>
        </w:rPr>
        <w:t xml:space="preserve">部门要求、发包人相应的管理规定等制订文明施工措施及应急预案（包含但不限于环境污染防治措施、大气污染防治措施、施工噪音防护措施、针对固体废物的分类收集处理措施、绿色建筑施工措施、红线范围内雨污分流措施等），并报发包人、监理人备案。</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3）承包人应在开工前办理环保、噪音施工、夜间施工等审批手续。</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（4）承包人在处置建筑垃圾前，须取得城管部门的渣土准运批复，按指定路线运至指定地点</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处置生活垃圾须</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相关部门规定每天集中，纳入城市垃圾处理系统。承包人应在施工场地内设置垃圾集中堆放场地，各参建单位将垃圾集中堆放后由承包人统一清运出场，清理费用由承包人自行承担。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）承包人负责施工场地临时围墙外</w:t>
      </w:r>
      <w:r>
        <w:rPr>
          <w:rFonts w:ascii="宋体" w:hAnsi="宋体"/>
          <w:color w:val="auto"/>
          <w:szCs w:val="21"/>
          <w:highlight w:val="none"/>
          <w:u w:val="single"/>
          <w:lang w:eastAsia="zh-CN"/>
        </w:rPr>
        <w:t xml:space="preserve">10米及场地出入口左右100米范围内及临时便道、便桥等的保洁工作。</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（6）承包人应</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江北新区文明施工标准化</w:t>
      </w:r>
      <w:r>
        <w:rPr>
          <w:rFonts w:hint="eastAsia" w:ascii="宋体" w:hAnsi="宋体"/>
          <w:color w:val="auto"/>
          <w:szCs w:val="21"/>
          <w:highlight w:val="none"/>
          <w:u w:val="single"/>
          <w:lang w:eastAsia="zh-CN"/>
        </w:rPr>
        <w:t xml:space="preserve">及</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要求统一制作施工围挡，围挡方案须经</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批准</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围挡材料、搭拆、维护、亮化、保洁、喷淋、围挡下必要的砖砌防护及警示标识等</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已包含在签约合同价中，结算不另行计量计价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（7）施工现场文明施工不满足相关要求且</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未及时整改，发包人有权另行委托第三方整改，</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费用由承包人承担。</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6.1.6 关于安全文明施工费支付比例和支付期限的约定：</w:t>
      </w:r>
      <w:r>
        <w:rPr>
          <w:rFonts w:ascii="宋体" w:hAnsi="宋体"/>
          <w:color w:val="auto"/>
          <w:szCs w:val="21"/>
          <w:highlight w:val="none"/>
          <w:u w:val="single"/>
          <w:lang w:eastAsia="zh-CN"/>
        </w:rPr>
        <w:t xml:space="preserve">工程开工前，发包人</w:t>
      </w:r>
      <w:r>
        <w:rPr>
          <w:rFonts w:hint="eastAsia" w:ascii="宋体" w:hAnsi="宋体"/>
          <w:color w:val="auto"/>
          <w:szCs w:val="21"/>
          <w:highlight w:val="none"/>
          <w:u w:val="single"/>
          <w:lang w:eastAsia="zh-CN"/>
        </w:rPr>
        <w:t xml:space="preserve">向承包人</w:t>
      </w:r>
      <w:r>
        <w:rPr>
          <w:rFonts w:ascii="宋体" w:hAnsi="宋体"/>
          <w:color w:val="auto"/>
          <w:szCs w:val="21"/>
          <w:highlight w:val="none"/>
          <w:u w:val="single"/>
          <w:lang w:eastAsia="zh-CN"/>
        </w:rPr>
        <w:t xml:space="preserve">预付安全文明</w:t>
      </w:r>
      <w:r>
        <w:rPr>
          <w:rFonts w:hint="eastAsia" w:ascii="宋体" w:hAnsi="宋体"/>
          <w:color w:val="auto"/>
          <w:szCs w:val="21"/>
          <w:highlight w:val="none"/>
          <w:u w:val="single"/>
          <w:lang w:eastAsia="zh-CN"/>
        </w:rPr>
        <w:t xml:space="preserve">措施基本</w:t>
      </w:r>
      <w:r>
        <w:rPr>
          <w:rFonts w:ascii="宋体" w:hAnsi="宋体"/>
          <w:color w:val="auto"/>
          <w:szCs w:val="21"/>
          <w:highlight w:val="none"/>
          <w:u w:val="single"/>
          <w:lang w:eastAsia="zh-CN"/>
        </w:rPr>
        <w:t xml:space="preserve">费总额的60%</w:t>
      </w:r>
      <w:r>
        <w:rPr>
          <w:rFonts w:hint="eastAsia" w:ascii="宋体" w:hAnsi="宋体"/>
          <w:color w:val="auto"/>
          <w:szCs w:val="21"/>
          <w:highlight w:val="none"/>
          <w:u w:val="single"/>
          <w:lang w:eastAsia="zh-CN"/>
        </w:rPr>
        <w:t xml:space="preserve">（该费用含在预付款内）</w:t>
      </w:r>
      <w:r>
        <w:rPr>
          <w:rFonts w:ascii="宋体" w:hAnsi="宋体"/>
          <w:color w:val="auto"/>
          <w:szCs w:val="21"/>
          <w:highlight w:val="none"/>
          <w:u w:val="single"/>
          <w:lang w:eastAsia="zh-CN"/>
        </w:rPr>
        <w:t xml:space="preserve">。</w:t>
      </w:r>
      <w:bookmarkEnd w:id="988"/>
      <w:r/>
      <w:bookmarkEnd w:id="989"/>
      <w:r/>
      <w:bookmarkEnd w:id="990"/>
      <w:r/>
      <w:bookmarkEnd w:id="991"/>
      <w:r/>
      <w:bookmarkEnd w:id="992"/>
      <w:r/>
      <w:bookmarkEnd w:id="993"/>
      <w:r/>
      <w:bookmarkEnd w:id="994"/>
      <w:r/>
      <w:r/>
    </w:p>
    <w:p>
      <w:pPr>
        <w:pStyle w:val="888"/>
        <w:ind w:firstLine="562"/>
        <w:spacing w:after="0" w:line="360" w:lineRule="auto"/>
        <w:rPr>
          <w:rFonts w:ascii="黑体" w:hAnsi="黑体"/>
          <w:bCs/>
          <w:color w:val="auto"/>
          <w:sz w:val="28"/>
          <w:szCs w:val="28"/>
          <w:highlight w:val="none"/>
          <w:lang w:eastAsia="zh-CN"/>
        </w:rPr>
      </w:pPr>
      <w:r/>
      <w:bookmarkStart w:id="1002" w:name="_Toc183117166"/>
      <w:r/>
      <w:bookmarkStart w:id="1003" w:name="_Toc351203639"/>
      <w:r/>
      <w:bookmarkStart w:id="1004" w:name="_Toc182840734"/>
      <w:r>
        <w:rPr>
          <w:rFonts w:ascii="黑体" w:hAnsi="黑体"/>
          <w:bCs/>
          <w:color w:val="auto"/>
          <w:sz w:val="28"/>
          <w:szCs w:val="28"/>
          <w:highlight w:val="none"/>
          <w:lang w:eastAsia="zh-CN"/>
        </w:rPr>
        <w:t xml:space="preserve">7. 工期和进度</w:t>
      </w:r>
      <w:bookmarkEnd w:id="1002"/>
      <w:r/>
      <w:bookmarkEnd w:id="1003"/>
      <w:r/>
      <w:bookmarkEnd w:id="1004"/>
      <w:r/>
      <w:r/>
    </w:p>
    <w:p>
      <w:pPr>
        <w:pStyle w:val="889"/>
        <w:ind w:firstLine="482"/>
        <w:spacing w:before="156" w:after="78" w:line="360" w:lineRule="auto"/>
        <w:rPr>
          <w:rFonts w:ascii="黑体" w:hAnsi="黑体" w:eastAsia="黑体"/>
          <w:color w:val="auto"/>
          <w:sz w:val="24"/>
          <w:szCs w:val="24"/>
          <w:highlight w:val="none"/>
          <w:lang w:eastAsia="zh-CN"/>
        </w:rPr>
      </w:pPr>
      <w:r/>
      <w:bookmarkStart w:id="1005" w:name="_Toc183117167"/>
      <w:r/>
      <w:bookmarkStart w:id="1006" w:name="_Toc182840735"/>
      <w:r>
        <w:rPr>
          <w:rFonts w:ascii="黑体" w:hAnsi="黑体" w:eastAsia="黑体"/>
          <w:color w:val="auto"/>
          <w:sz w:val="24"/>
          <w:szCs w:val="24"/>
          <w:highlight w:val="none"/>
          <w:lang w:eastAsia="zh-CN"/>
        </w:rPr>
        <w:t xml:space="preserve">7.1 施工组织设计</w:t>
      </w:r>
      <w:bookmarkEnd w:id="1005"/>
      <w:r/>
      <w:bookmarkEnd w:id="100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w:t>
      </w:r>
      <w:r>
        <w:rPr>
          <w:rFonts w:hint="eastAsia" w:ascii="宋体" w:hAnsi="宋体"/>
          <w:color w:val="auto"/>
          <w:szCs w:val="21"/>
          <w:highlight w:val="none"/>
          <w:lang w:eastAsia="zh-CN"/>
        </w:rPr>
        <w:t xml:space="preserve">1 合同当事人约定的</w:t>
      </w:r>
      <w:r>
        <w:rPr>
          <w:rFonts w:ascii="宋体" w:hAnsi="宋体"/>
          <w:color w:val="auto"/>
          <w:szCs w:val="21"/>
          <w:highlight w:val="none"/>
          <w:lang w:eastAsia="zh-CN"/>
        </w:rPr>
        <w:t xml:space="preserve">施工组织设计</w:t>
      </w:r>
      <w:r>
        <w:rPr>
          <w:rFonts w:hint="eastAsia" w:ascii="宋体" w:hAnsi="宋体"/>
          <w:color w:val="auto"/>
          <w:szCs w:val="21"/>
          <w:highlight w:val="none"/>
          <w:lang w:eastAsia="zh-CN"/>
        </w:rPr>
        <w:t xml:space="preserve">应包括的其他内容</w:t>
      </w:r>
      <w:r>
        <w:rPr>
          <w:rFonts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按发包人要求</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7.1.2 施工组织设计的提交和修改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承包人提交详细施工组织设计的期限的约定：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发包人和监理人在收到</w:t>
      </w:r>
      <w:r>
        <w:rPr>
          <w:rFonts w:hint="eastAsia" w:ascii="宋体" w:hAnsi="宋体"/>
          <w:color w:val="auto"/>
          <w:szCs w:val="21"/>
          <w:highlight w:val="none"/>
          <w:lang w:eastAsia="zh-CN"/>
        </w:rPr>
        <w:t xml:space="preserve">详细的施工组织设计</w:t>
      </w:r>
      <w:r>
        <w:rPr>
          <w:rFonts w:ascii="宋体" w:hAnsi="宋体"/>
          <w:color w:val="auto"/>
          <w:szCs w:val="21"/>
          <w:highlight w:val="none"/>
          <w:lang w:eastAsia="zh-CN"/>
        </w:rPr>
        <w:t xml:space="preserve">后确认或提出修改意见的期限：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007" w:name="_Toc182840736"/>
      <w:r/>
      <w:bookmarkStart w:id="1008" w:name="_Toc183117168"/>
      <w:r>
        <w:rPr>
          <w:rFonts w:ascii="黑体" w:hAnsi="黑体" w:eastAsia="黑体"/>
          <w:color w:val="auto"/>
          <w:sz w:val="24"/>
          <w:szCs w:val="24"/>
          <w:highlight w:val="none"/>
          <w:lang w:eastAsia="zh-CN"/>
        </w:rPr>
        <w:t xml:space="preserve">7</w:t>
      </w:r>
      <w:bookmarkStart w:id="1009" w:name="_Toc304295541"/>
      <w:r/>
      <w:bookmarkStart w:id="1010" w:name="_Toc303539123"/>
      <w:r/>
      <w:bookmarkStart w:id="1011" w:name="_Toc300934966"/>
      <w:r/>
      <w:bookmarkStart w:id="1012" w:name="_Toc297216173"/>
      <w:r/>
      <w:bookmarkStart w:id="1013" w:name="_Toc297123514"/>
      <w:r/>
      <w:bookmarkStart w:id="1014" w:name="_Toc312677479"/>
      <w:r/>
      <w:bookmarkStart w:id="1015" w:name="_Toc312678005"/>
      <w:r>
        <w:rPr>
          <w:rFonts w:ascii="黑体" w:hAnsi="黑体" w:eastAsia="黑体"/>
          <w:color w:val="auto"/>
          <w:sz w:val="24"/>
          <w:szCs w:val="24"/>
          <w:highlight w:val="none"/>
          <w:lang w:eastAsia="zh-CN"/>
        </w:rPr>
        <w:t xml:space="preserve">.2 施工进度计划</w:t>
      </w:r>
      <w:bookmarkEnd w:id="1007"/>
      <w:r/>
      <w:bookmarkEnd w:id="1008"/>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7.2.1进度计划的具体要求：</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1）承包人应在提交施工组织设计的同时向</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提供项目进度计划；开工后每月2</w:t>
      </w:r>
      <w:r>
        <w:rPr>
          <w:rFonts w:hint="eastAsia" w:ascii="宋体" w:hAnsi="宋体"/>
          <w:color w:val="auto"/>
          <w:szCs w:val="21"/>
          <w:highlight w:val="none"/>
          <w:u w:val="single"/>
          <w:lang w:eastAsia="zh-CN"/>
        </w:rPr>
        <w:t xml:space="preserve">0</w:t>
      </w:r>
      <w:r>
        <w:rPr>
          <w:rFonts w:ascii="宋体" w:hAnsi="宋体"/>
          <w:color w:val="auto"/>
          <w:szCs w:val="21"/>
          <w:highlight w:val="none"/>
          <w:u w:val="single"/>
          <w:lang w:eastAsia="zh-CN"/>
        </w:rPr>
        <w:t xml:space="preserve">日前向</w:t>
      </w:r>
      <w:r>
        <w:rPr>
          <w:rFonts w:hint="eastAsia" w:ascii="宋体" w:hAnsi="宋体"/>
          <w:color w:val="auto"/>
          <w:szCs w:val="21"/>
          <w:highlight w:val="none"/>
          <w:u w:val="single"/>
          <w:lang w:eastAsia="zh-CN"/>
        </w:rPr>
        <w:t xml:space="preserve">发包人、跟踪审计、监理人</w:t>
      </w:r>
      <w:r>
        <w:rPr>
          <w:rFonts w:ascii="宋体" w:hAnsi="宋体"/>
          <w:color w:val="auto"/>
          <w:szCs w:val="21"/>
          <w:highlight w:val="none"/>
          <w:u w:val="single"/>
          <w:lang w:eastAsia="zh-CN"/>
        </w:rPr>
        <w:t xml:space="preserve">提交月度施工进度计划、已完工作量报表、下月施工计划、下月投资计划；每周五提供下周施工计划及本周完成情况报表、人员机械材料投入计划。</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（2）因承包人原因</w:t>
      </w:r>
      <w:r>
        <w:rPr>
          <w:rFonts w:hint="eastAsia" w:ascii="宋体" w:hAnsi="宋体"/>
          <w:color w:val="auto"/>
          <w:szCs w:val="21"/>
          <w:highlight w:val="none"/>
          <w:u w:val="single"/>
          <w:lang w:eastAsia="zh-CN"/>
        </w:rPr>
        <w:t xml:space="preserve">导致</w:t>
      </w:r>
      <w:r>
        <w:rPr>
          <w:rFonts w:ascii="宋体" w:hAnsi="宋体"/>
          <w:color w:val="auto"/>
          <w:szCs w:val="21"/>
          <w:highlight w:val="none"/>
          <w:u w:val="single"/>
          <w:lang w:eastAsia="zh-CN"/>
        </w:rPr>
        <w:t xml:space="preserve">项目实际进度明显落后于项目进度计划时，承包人须采取相应的赶工措施，确保项目进度目标的实现。</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（3）合同实施过程中，若发包人提出加快施工、竣工试</w:t>
      </w:r>
      <w:r>
        <w:rPr>
          <w:rFonts w:hint="eastAsia" w:ascii="宋体" w:hAnsi="宋体"/>
          <w:color w:val="auto"/>
          <w:szCs w:val="21"/>
          <w:highlight w:val="none"/>
          <w:u w:val="single"/>
          <w:lang w:eastAsia="zh-CN"/>
        </w:rPr>
        <w:t xml:space="preserve">验的赶工要求，承包人应予以配合、落实</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7.2.2 施工进度计划的修订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发包人和监理人在收到修订的施工进度计划后确认或提出修改意见的期限：</w:t>
      </w:r>
      <w:r>
        <w:rPr>
          <w:rFonts w:hint="eastAsia" w:ascii="宋体" w:hAnsi="宋体"/>
          <w:color w:val="auto"/>
          <w:szCs w:val="21"/>
          <w:highlight w:val="none"/>
          <w:u w:val="single"/>
          <w:lang w:eastAsia="zh-CN"/>
        </w:rPr>
        <w:t xml:space="preserve">收到后7天内。本款所述任何修订的施工进度计划不应被理解为工期延长的书面通知，发包人的批准不应被理解为对合同工期的修改或免除承包人的工期违约责任</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016" w:name="_Toc183117169"/>
      <w:r/>
      <w:bookmarkStart w:id="1017" w:name="_Toc182840737"/>
      <w:r>
        <w:rPr>
          <w:rFonts w:ascii="黑体" w:hAnsi="黑体" w:eastAsia="黑体"/>
          <w:color w:val="auto"/>
          <w:sz w:val="24"/>
          <w:szCs w:val="24"/>
          <w:highlight w:val="none"/>
          <w:lang w:eastAsia="zh-CN"/>
        </w:rPr>
        <w:t xml:space="preserve">7.3 开工</w:t>
      </w:r>
      <w:bookmarkEnd w:id="1016"/>
      <w:r/>
      <w:bookmarkEnd w:id="101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7.3.1 开工准备</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关于承包人提交工程开工报审表的期限：</w:t>
      </w:r>
      <w:r>
        <w:rPr>
          <w:rFonts w:hint="eastAsia" w:ascii="宋体" w:hAnsi="宋体"/>
          <w:color w:val="auto"/>
          <w:szCs w:val="21"/>
          <w:highlight w:val="none"/>
          <w:u w:val="single"/>
          <w:lang w:eastAsia="zh-CN"/>
        </w:rPr>
        <w:t xml:space="preserve">开工前7天</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关于发包人应完成的其他开工准备工作及期限：</w:t>
      </w:r>
      <w:r>
        <w:rPr>
          <w:rFonts w:hint="eastAsia" w:ascii="宋体" w:hAnsi="宋体"/>
          <w:color w:val="auto"/>
          <w:szCs w:val="21"/>
          <w:highlight w:val="none"/>
          <w:u w:val="single"/>
          <w:lang w:eastAsia="zh-CN"/>
        </w:rPr>
        <w:t xml:space="preserve">以发包人实际完成工作和时间为准</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关于承包人应完成的其他开工准备工作及期限：</w:t>
      </w:r>
      <w:r>
        <w:rPr>
          <w:rFonts w:hint="eastAsia" w:ascii="宋体" w:hAnsi="宋体"/>
          <w:color w:val="auto"/>
          <w:szCs w:val="21"/>
          <w:highlight w:val="none"/>
          <w:u w:val="single"/>
          <w:lang w:eastAsia="zh-CN"/>
        </w:rPr>
        <w:t xml:space="preserve">按发包人的要求</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7.3.2开工通知</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因发包人原因造成监理人未能在计划开工日期之日起90天内发出开工通知的，</w:t>
      </w:r>
      <w:r>
        <w:rPr>
          <w:rFonts w:hint="eastAsia" w:ascii="宋体" w:hAnsi="宋体"/>
          <w:color w:val="auto"/>
          <w:szCs w:val="21"/>
          <w:highlight w:val="none"/>
          <w:u w:val="single"/>
          <w:lang w:eastAsia="zh-CN"/>
        </w:rPr>
        <w:t xml:space="preserve">除政策性调整外，</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不能</w:t>
      </w:r>
      <w:r>
        <w:rPr>
          <w:rFonts w:ascii="宋体" w:hAnsi="宋体"/>
          <w:color w:val="auto"/>
          <w:szCs w:val="21"/>
          <w:highlight w:val="none"/>
          <w:u w:val="single"/>
          <w:lang w:eastAsia="zh-CN"/>
        </w:rPr>
        <w:t xml:space="preserve">提出</w:t>
      </w:r>
      <w:r>
        <w:rPr>
          <w:rFonts w:hint="eastAsia" w:ascii="宋体" w:hAnsi="宋体"/>
          <w:color w:val="auto"/>
          <w:szCs w:val="21"/>
          <w:highlight w:val="none"/>
          <w:u w:val="single"/>
          <w:lang w:eastAsia="zh-CN"/>
        </w:rPr>
        <w:t xml:space="preserve">其他</w:t>
      </w:r>
      <w:r>
        <w:rPr>
          <w:rFonts w:ascii="宋体" w:hAnsi="宋体"/>
          <w:color w:val="auto"/>
          <w:szCs w:val="21"/>
          <w:highlight w:val="none"/>
          <w:u w:val="single"/>
          <w:lang w:eastAsia="zh-CN"/>
        </w:rPr>
        <w:t xml:space="preserve">价格调整或者解除合同</w:t>
      </w:r>
      <w:r>
        <w:rPr>
          <w:rFonts w:hint="eastAsia" w:ascii="宋体" w:hAnsi="宋体"/>
          <w:color w:val="auto"/>
          <w:szCs w:val="21"/>
          <w:highlight w:val="none"/>
          <w:u w:val="single"/>
          <w:lang w:eastAsia="zh-CN"/>
        </w:rPr>
        <w:t xml:space="preserve">的要求</w:t>
      </w:r>
      <w:r>
        <w:rPr>
          <w:rFonts w:ascii="宋体" w:hAnsi="宋体"/>
          <w:color w:val="auto"/>
          <w:szCs w:val="21"/>
          <w:highlight w:val="none"/>
          <w:u w:val="single"/>
          <w:lang w:eastAsia="zh-CN"/>
        </w:rPr>
        <w:t xml:space="preserve">。发包人承担延误的工期，</w:t>
      </w:r>
      <w:r>
        <w:rPr>
          <w:rFonts w:hint="eastAsia" w:ascii="宋体" w:hAnsi="宋体"/>
          <w:color w:val="auto"/>
          <w:szCs w:val="21"/>
          <w:highlight w:val="none"/>
          <w:u w:val="single"/>
          <w:lang w:eastAsia="zh-CN"/>
        </w:rPr>
        <w:t xml:space="preserve">不补偿增加的费用和利润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w:t>
      </w:r>
      <w:r>
        <w:rPr>
          <w:rFonts w:ascii="宋体" w:hAnsi="宋体"/>
          <w:color w:val="auto"/>
          <w:szCs w:val="21"/>
          <w:highlight w:val="none"/>
          <w:lang w:eastAsia="zh-CN"/>
        </w:rPr>
        <w:t xml:space="preserve">7.3</w:t>
      </w:r>
      <w:r>
        <w:rPr>
          <w:rFonts w:hint="eastAsia" w:ascii="宋体" w:hAnsi="宋体"/>
          <w:color w:val="auto"/>
          <w:szCs w:val="21"/>
          <w:highlight w:val="none"/>
          <w:lang w:eastAsia="zh-CN"/>
        </w:rPr>
        <w:t xml:space="preserve">.4竣工日期及关键节点工期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计划竣工日期：</w:t>
      </w:r>
      <w:r>
        <w:rPr>
          <w:rFonts w:hint="eastAsia" w:ascii="宋体" w:hAnsi="宋体"/>
          <w:color w:val="auto"/>
          <w:szCs w:val="21"/>
          <w:highlight w:val="none"/>
          <w:u w:val="single"/>
          <w:lang w:eastAsia="zh-CN"/>
        </w:rPr>
        <w:t xml:space="preserve">2026</w:t>
      </w:r>
      <w:r>
        <w:rPr>
          <w:rFonts w:ascii="宋体" w:hAnsi="宋体"/>
          <w:color w:val="auto"/>
          <w:szCs w:val="21"/>
          <w:highlight w:val="none"/>
          <w:lang w:eastAsia="zh-CN"/>
        </w:rPr>
        <w:t xml:space="preserve">年月日</w:t>
      </w:r>
      <w:r>
        <w:rPr>
          <w:rFonts w:hint="eastAsia" w:ascii="宋体" w:hAnsi="宋体"/>
          <w:color w:val="auto"/>
          <w:szCs w:val="21"/>
          <w:highlight w:val="none"/>
          <w:lang w:eastAsia="zh-CN"/>
        </w:rPr>
        <w:t xml:space="preserve">前完成工程竣工验收合格。</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bookmarkEnd w:id="1009"/>
      <w:r/>
      <w:bookmarkEnd w:id="1010"/>
      <w:r/>
      <w:bookmarkEnd w:id="1011"/>
      <w:r/>
      <w:bookmarkEnd w:id="1012"/>
      <w:r/>
      <w:bookmarkEnd w:id="1013"/>
      <w:r/>
      <w:bookmarkEnd w:id="1014"/>
      <w:r/>
      <w:bookmarkEnd w:id="1015"/>
      <w:r/>
      <w:r/>
    </w:p>
    <w:p>
      <w:pPr>
        <w:pStyle w:val="889"/>
        <w:ind w:firstLine="482"/>
        <w:spacing w:before="156" w:after="78" w:line="360" w:lineRule="auto"/>
        <w:rPr>
          <w:rFonts w:ascii="黑体" w:hAnsi="黑体" w:eastAsia="黑体"/>
          <w:color w:val="auto"/>
          <w:sz w:val="24"/>
          <w:szCs w:val="24"/>
          <w:highlight w:val="none"/>
          <w:lang w:eastAsia="zh-CN"/>
        </w:rPr>
      </w:pPr>
      <w:r/>
      <w:bookmarkStart w:id="1018" w:name="_Toc183117170"/>
      <w:r/>
      <w:bookmarkStart w:id="1019" w:name="_Toc182840738"/>
      <w:r>
        <w:rPr>
          <w:rFonts w:ascii="黑体" w:hAnsi="黑体" w:eastAsia="黑体"/>
          <w:color w:val="auto"/>
          <w:sz w:val="24"/>
          <w:szCs w:val="24"/>
          <w:highlight w:val="none"/>
          <w:lang w:eastAsia="zh-CN"/>
        </w:rPr>
        <w:t xml:space="preserve">7.4 测量放线</w:t>
      </w:r>
      <w:bookmarkEnd w:id="1018"/>
      <w:r/>
      <w:bookmarkEnd w:id="1019"/>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7.4.1发包人通过监理人向承包人提供测量基准点、基准线和水准点及其书面资料的期限：</w:t>
      </w:r>
      <w:r>
        <w:rPr>
          <w:rFonts w:hint="eastAsia" w:ascii="宋体" w:hAnsi="宋体"/>
          <w:color w:val="auto"/>
          <w:szCs w:val="21"/>
          <w:highlight w:val="none"/>
          <w:u w:val="single"/>
          <w:lang w:eastAsia="zh-CN"/>
        </w:rPr>
        <w:t xml:space="preserve">开工前</w:t>
      </w:r>
      <w:r>
        <w:rPr>
          <w:rFonts w:ascii="宋体" w:hAnsi="宋体"/>
          <w:color w:val="auto"/>
          <w:szCs w:val="21"/>
          <w:highlight w:val="none"/>
          <w:u w:val="single"/>
          <w:lang w:eastAsia="zh-CN"/>
        </w:rPr>
        <w:t xml:space="preserve">7天。</w:t>
      </w:r>
      <w:r/>
    </w:p>
    <w:p>
      <w:pPr>
        <w:pStyle w:val="889"/>
        <w:ind w:firstLine="482"/>
        <w:spacing w:before="156" w:after="78" w:line="360" w:lineRule="auto"/>
        <w:rPr>
          <w:rFonts w:ascii="黑体" w:hAnsi="黑体" w:eastAsia="黑体"/>
          <w:color w:val="auto"/>
          <w:sz w:val="24"/>
          <w:szCs w:val="24"/>
          <w:highlight w:val="none"/>
          <w:lang w:eastAsia="zh-CN"/>
        </w:rPr>
      </w:pPr>
      <w:r/>
      <w:bookmarkStart w:id="1020" w:name="_Toc183117171"/>
      <w:r/>
      <w:bookmarkStart w:id="1021" w:name="_Toc182840739"/>
      <w:r>
        <w:rPr>
          <w:rFonts w:ascii="黑体" w:hAnsi="黑体" w:eastAsia="黑体"/>
          <w:color w:val="auto"/>
          <w:sz w:val="24"/>
          <w:szCs w:val="24"/>
          <w:highlight w:val="none"/>
          <w:lang w:eastAsia="zh-CN"/>
        </w:rPr>
        <w:t xml:space="preserve">7</w:t>
      </w:r>
      <w:bookmarkStart w:id="1022" w:name="_Toc297123516"/>
      <w:r/>
      <w:bookmarkStart w:id="1023" w:name="_Toc312677484"/>
      <w:r/>
      <w:bookmarkStart w:id="1024" w:name="_Toc300934968"/>
      <w:r/>
      <w:bookmarkStart w:id="1025" w:name="_Toc312678010"/>
      <w:r/>
      <w:bookmarkStart w:id="1026" w:name="_Toc303539125"/>
      <w:r/>
      <w:bookmarkStart w:id="1027" w:name="_Toc304295546"/>
      <w:r/>
      <w:bookmarkStart w:id="1028" w:name="_Toc297216175"/>
      <w:r>
        <w:rPr>
          <w:rFonts w:ascii="黑体" w:hAnsi="黑体" w:eastAsia="黑体"/>
          <w:color w:val="auto"/>
          <w:sz w:val="24"/>
          <w:szCs w:val="24"/>
          <w:highlight w:val="none"/>
          <w:lang w:eastAsia="zh-CN"/>
        </w:rPr>
        <w:t xml:space="preserve">.5 工期延误</w:t>
      </w:r>
      <w:bookmarkEnd w:id="1020"/>
      <w:r/>
      <w:bookmarkEnd w:id="1021"/>
      <w:r/>
      <w:bookmarkEnd w:id="1022"/>
      <w:r/>
      <w:bookmarkEnd w:id="1023"/>
      <w:r/>
      <w:bookmarkEnd w:id="1024"/>
      <w:r/>
      <w:bookmarkEnd w:id="1025"/>
      <w:r/>
      <w:bookmarkEnd w:id="1026"/>
      <w:r/>
      <w:bookmarkEnd w:id="1027"/>
      <w:r/>
      <w:bookmarkEnd w:id="102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7.5.1 因发包人原因导致工期延误</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因通用合同条款（1）（2）（3）（4）（6）情形导致工期延</w:t>
      </w:r>
      <w:r>
        <w:rPr>
          <w:rFonts w:ascii="宋体" w:hAnsi="宋体"/>
          <w:color w:val="auto"/>
          <w:szCs w:val="21"/>
          <w:highlight w:val="none"/>
          <w:u w:val="single"/>
          <w:lang w:eastAsia="zh-CN"/>
        </w:rPr>
        <w:t xml:space="preserve">误</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由发包人承担延误的工期</w:t>
      </w:r>
      <w:r>
        <w:rPr>
          <w:rFonts w:hint="eastAsia" w:ascii="宋体" w:hAnsi="宋体"/>
          <w:color w:val="auto"/>
          <w:szCs w:val="21"/>
          <w:highlight w:val="none"/>
          <w:u w:val="single"/>
          <w:lang w:eastAsia="zh-CN"/>
        </w:rPr>
        <w:t xml:space="preserve">，不补偿增加的费用和利润。因通用合同条款（5）情形导致工期延</w:t>
      </w:r>
      <w:r>
        <w:rPr>
          <w:rFonts w:ascii="宋体" w:hAnsi="宋体"/>
          <w:color w:val="auto"/>
          <w:szCs w:val="21"/>
          <w:highlight w:val="none"/>
          <w:u w:val="single"/>
          <w:lang w:eastAsia="zh-CN"/>
        </w:rPr>
        <w:t xml:space="preserve">误</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不</w:t>
      </w:r>
      <w:r>
        <w:rPr>
          <w:rFonts w:ascii="宋体" w:hAnsi="宋体"/>
          <w:color w:val="auto"/>
          <w:szCs w:val="21"/>
          <w:highlight w:val="none"/>
          <w:u w:val="single"/>
          <w:lang w:eastAsia="zh-CN"/>
        </w:rPr>
        <w:t xml:space="preserve">承担延误的工期</w:t>
      </w:r>
      <w:r>
        <w:rPr>
          <w:rFonts w:hint="eastAsia" w:ascii="宋体" w:hAnsi="宋体"/>
          <w:color w:val="auto"/>
          <w:szCs w:val="21"/>
          <w:highlight w:val="none"/>
          <w:u w:val="single"/>
          <w:lang w:eastAsia="zh-CN"/>
        </w:rPr>
        <w:t xml:space="preserve">，不补偿增加的费用和利润。发生上述情形，承包人需在事件发生之日起【3】天内提出申请，否则视为不顺延。</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（7）因发包人原因导致工期延误的其他情形：</w:t>
      </w:r>
      <w:r>
        <w:rPr>
          <w:rFonts w:ascii="宋体" w:hAnsi="宋体"/>
          <w:color w:val="auto"/>
          <w:szCs w:val="21"/>
          <w:highlight w:val="none"/>
          <w:u w:val="single"/>
          <w:lang w:eastAsia="zh-CN"/>
        </w:rPr>
        <w:t xml:space="preserve">因</w:t>
      </w:r>
      <w:r>
        <w:rPr>
          <w:rFonts w:hint="eastAsia" w:ascii="宋体" w:hAnsi="宋体"/>
          <w:color w:val="auto"/>
          <w:szCs w:val="21"/>
          <w:highlight w:val="none"/>
          <w:u w:val="single"/>
          <w:lang w:eastAsia="zh-CN"/>
        </w:rPr>
        <w:t xml:space="preserve">发包人职责范围内的行政审批</w:t>
      </w:r>
      <w:r>
        <w:rPr>
          <w:rFonts w:ascii="宋体" w:hAnsi="宋体"/>
          <w:color w:val="auto"/>
          <w:szCs w:val="21"/>
          <w:highlight w:val="none"/>
          <w:u w:val="single"/>
          <w:lang w:eastAsia="zh-CN"/>
        </w:rPr>
        <w:t xml:space="preserve">原因导致工期延误</w:t>
      </w:r>
      <w:r>
        <w:rPr>
          <w:rFonts w:hint="eastAsia" w:ascii="宋体" w:hAnsi="宋体"/>
          <w:color w:val="auto"/>
          <w:szCs w:val="21"/>
          <w:highlight w:val="none"/>
          <w:u w:val="single"/>
          <w:lang w:eastAsia="zh-CN"/>
        </w:rPr>
        <w:t xml:space="preserve">超过56天，</w:t>
      </w:r>
      <w:r>
        <w:rPr>
          <w:rFonts w:ascii="宋体" w:hAnsi="宋体"/>
          <w:color w:val="auto"/>
          <w:szCs w:val="21"/>
          <w:highlight w:val="none"/>
          <w:u w:val="single"/>
          <w:lang w:eastAsia="zh-CN"/>
        </w:rPr>
        <w:t xml:space="preserve">发包人承担延误的工期</w:t>
      </w:r>
      <w:r>
        <w:rPr>
          <w:rFonts w:hint="eastAsia" w:ascii="宋体" w:hAnsi="宋体"/>
          <w:color w:val="auto"/>
          <w:szCs w:val="21"/>
          <w:highlight w:val="none"/>
          <w:u w:val="single"/>
          <w:lang w:eastAsia="zh-CN"/>
        </w:rPr>
        <w:t xml:space="preserve">，并补偿增加的费用，不补偿利润。</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w:t>
      </w:r>
      <w:bookmarkStart w:id="1029" w:name="_Toc318581169"/>
      <w:r/>
      <w:bookmarkStart w:id="1030" w:name="_Toc300934970"/>
      <w:r/>
      <w:bookmarkStart w:id="1031" w:name="_Toc297216177"/>
      <w:r/>
      <w:bookmarkStart w:id="1032" w:name="_Toc312677486"/>
      <w:r/>
      <w:bookmarkStart w:id="1033" w:name="_Toc303539127"/>
      <w:r/>
      <w:bookmarkStart w:id="1034" w:name="_Toc312678012"/>
      <w:r/>
      <w:bookmarkStart w:id="1035" w:name="_Toc297123518"/>
      <w:r/>
      <w:bookmarkStart w:id="1036" w:name="_Toc304295548"/>
      <w:r>
        <w:rPr>
          <w:rFonts w:ascii="宋体" w:hAnsi="宋体"/>
          <w:color w:val="auto"/>
          <w:szCs w:val="21"/>
          <w:highlight w:val="none"/>
          <w:lang w:eastAsia="zh-CN"/>
        </w:rPr>
        <w:t xml:space="preserve">.5.2 因承包人原因导致工期延误</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因承包人原因导致竣工日期延误，每延误1天的误期赔偿金额为签约合同价的1‰。</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因承包人原因导致关键节点工期延误，每延误1天须向发包人支付5-10万</w:t>
      </w:r>
      <w:r>
        <w:rPr>
          <w:rFonts w:ascii="宋体" w:hAnsi="宋体"/>
          <w:color w:val="auto"/>
          <w:szCs w:val="21"/>
          <w:highlight w:val="none"/>
          <w:u w:val="single"/>
          <w:lang w:eastAsia="zh-CN"/>
        </w:rPr>
        <w:t xml:space="preserve">元的违约金</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因承包人原因导致关键节点工期延误超过56</w:t>
      </w:r>
      <w:r>
        <w:rPr>
          <w:rFonts w:ascii="宋体" w:hAnsi="宋体"/>
          <w:color w:val="auto"/>
          <w:szCs w:val="21"/>
          <w:highlight w:val="none"/>
          <w:u w:val="single"/>
          <w:lang w:eastAsia="zh-CN"/>
        </w:rPr>
        <w:t xml:space="preserve">天</w:t>
      </w:r>
      <w:r>
        <w:rPr>
          <w:rFonts w:hint="eastAsia" w:ascii="宋体" w:hAnsi="宋体"/>
          <w:color w:val="auto"/>
          <w:szCs w:val="21"/>
          <w:highlight w:val="none"/>
          <w:u w:val="single"/>
          <w:lang w:eastAsia="zh-CN"/>
        </w:rPr>
        <w:t xml:space="preserve">或工期延误违约金达到签约合同价10%</w:t>
      </w:r>
      <w:r>
        <w:rPr>
          <w:rFonts w:ascii="宋体" w:hAnsi="宋体"/>
          <w:color w:val="auto"/>
          <w:szCs w:val="21"/>
          <w:highlight w:val="none"/>
          <w:u w:val="single"/>
          <w:lang w:eastAsia="zh-CN"/>
        </w:rPr>
        <w:t xml:space="preserve">，发包人有权解除合同。</w:t>
      </w:r>
      <w:bookmarkEnd w:id="1029"/>
      <w:r/>
      <w:bookmarkEnd w:id="1030"/>
      <w:r/>
      <w:bookmarkEnd w:id="1031"/>
      <w:r/>
      <w:bookmarkEnd w:id="1032"/>
      <w:r/>
      <w:bookmarkEnd w:id="1033"/>
      <w:r/>
      <w:bookmarkEnd w:id="1034"/>
      <w:r/>
      <w:bookmarkEnd w:id="1035"/>
      <w:r/>
      <w:bookmarkEnd w:id="103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因承包人原因造成工期延误，逾</w:t>
      </w:r>
      <w:bookmarkStart w:id="1037" w:name="_Toc312678014"/>
      <w:r/>
      <w:bookmarkStart w:id="1038" w:name="_Toc318581171"/>
      <w:r>
        <w:rPr>
          <w:rFonts w:ascii="宋体" w:hAnsi="宋体"/>
          <w:color w:val="auto"/>
          <w:szCs w:val="21"/>
          <w:highlight w:val="none"/>
          <w:lang w:eastAsia="zh-CN"/>
        </w:rPr>
        <w:t xml:space="preserve">期竣工违约金的上限：</w:t>
      </w:r>
      <w:r>
        <w:rPr>
          <w:rFonts w:hint="eastAsia" w:ascii="宋体" w:hAnsi="宋体"/>
          <w:color w:val="auto"/>
          <w:szCs w:val="21"/>
          <w:highlight w:val="none"/>
          <w:u w:val="single"/>
          <w:lang w:eastAsia="zh-CN"/>
        </w:rPr>
        <w:t xml:space="preserve">签约合同价的10</w:t>
      </w:r>
      <w:r>
        <w:rPr>
          <w:rFonts w:ascii="宋体" w:hAnsi="宋体"/>
          <w:color w:val="auto"/>
          <w:szCs w:val="21"/>
          <w:highlight w:val="none"/>
          <w:u w:val="single"/>
          <w:lang w:eastAsia="zh-CN"/>
        </w:rPr>
        <w:t xml:space="preserve">%。</w:t>
      </w:r>
      <w:bookmarkEnd w:id="1037"/>
      <w:r/>
      <w:bookmarkEnd w:id="1038"/>
      <w:r/>
      <w:r/>
    </w:p>
    <w:p>
      <w:pPr>
        <w:pStyle w:val="889"/>
        <w:ind w:firstLine="482"/>
        <w:spacing w:before="156" w:after="78" w:line="360" w:lineRule="auto"/>
        <w:rPr>
          <w:rFonts w:ascii="黑体" w:hAnsi="黑体" w:eastAsia="黑体"/>
          <w:color w:val="auto"/>
          <w:sz w:val="24"/>
          <w:szCs w:val="24"/>
          <w:highlight w:val="none"/>
          <w:lang w:eastAsia="zh-CN"/>
        </w:rPr>
      </w:pPr>
      <w:r/>
      <w:bookmarkStart w:id="1039" w:name="_Toc183117172"/>
      <w:r/>
      <w:bookmarkStart w:id="1040" w:name="_Toc182840740"/>
      <w:r>
        <w:rPr>
          <w:rFonts w:ascii="黑体" w:hAnsi="黑体" w:eastAsia="黑体"/>
          <w:color w:val="auto"/>
          <w:sz w:val="24"/>
          <w:szCs w:val="24"/>
          <w:highlight w:val="none"/>
          <w:lang w:eastAsia="zh-CN"/>
        </w:rPr>
        <w:t xml:space="preserve">7</w:t>
      </w:r>
      <w:bookmarkStart w:id="1041" w:name="_Toc303539128"/>
      <w:r/>
      <w:bookmarkStart w:id="1042" w:name="_Toc304295549"/>
      <w:r/>
      <w:bookmarkStart w:id="1043" w:name="_Toc300934971"/>
      <w:r/>
      <w:bookmarkStart w:id="1044" w:name="_Toc312678015"/>
      <w:r/>
      <w:bookmarkStart w:id="1045" w:name="_Toc297216178"/>
      <w:r/>
      <w:bookmarkStart w:id="1046" w:name="_Toc297123519"/>
      <w:r>
        <w:rPr>
          <w:rFonts w:ascii="黑体" w:hAnsi="黑体" w:eastAsia="黑体"/>
          <w:color w:val="auto"/>
          <w:sz w:val="24"/>
          <w:szCs w:val="24"/>
          <w:highlight w:val="none"/>
          <w:lang w:eastAsia="zh-CN"/>
        </w:rPr>
        <w:t xml:space="preserve">.6 不</w:t>
      </w:r>
      <w:bookmarkEnd w:id="1041"/>
      <w:r/>
      <w:bookmarkEnd w:id="1042"/>
      <w:r/>
      <w:bookmarkEnd w:id="1043"/>
      <w:r/>
      <w:bookmarkEnd w:id="1044"/>
      <w:r/>
      <w:bookmarkEnd w:id="1045"/>
      <w:r/>
      <w:bookmarkEnd w:id="1046"/>
      <w:r>
        <w:rPr>
          <w:rFonts w:ascii="黑体" w:hAnsi="黑体" w:eastAsia="黑体"/>
          <w:color w:val="auto"/>
          <w:sz w:val="24"/>
          <w:szCs w:val="24"/>
          <w:highlight w:val="none"/>
          <w:lang w:eastAsia="zh-CN"/>
        </w:rPr>
        <w:t xml:space="preserve">利物质条件</w:t>
      </w:r>
      <w:bookmarkEnd w:id="1039"/>
      <w:r/>
      <w:bookmarkEnd w:id="1040"/>
      <w:r/>
      <w:r/>
    </w:p>
    <w:p>
      <w:pPr>
        <w:ind w:firstLine="440"/>
        <w:spacing w:line="360" w:lineRule="auto"/>
        <w:rPr>
          <w:rFonts w:ascii="宋体" w:hAnsi="宋体"/>
          <w:color w:val="auto"/>
          <w:szCs w:val="21"/>
          <w:highlight w:val="none"/>
          <w:lang w:eastAsia="zh-CN"/>
        </w:rPr>
      </w:pPr>
      <w:r/>
      <w:bookmarkStart w:id="1047" w:name="_Toc297123520"/>
      <w:r/>
      <w:bookmarkStart w:id="1048" w:name="_Toc318581172"/>
      <w:r/>
      <w:bookmarkStart w:id="1049" w:name="_Toc304295550"/>
      <w:r/>
      <w:bookmarkStart w:id="1050" w:name="_Toc300934972"/>
      <w:r/>
      <w:bookmarkStart w:id="1051" w:name="_Toc297216179"/>
      <w:r/>
      <w:bookmarkStart w:id="1052" w:name="_Toc312678016"/>
      <w:r/>
      <w:bookmarkStart w:id="1053" w:name="_Toc303539129"/>
      <w:r>
        <w:rPr>
          <w:rFonts w:ascii="宋体" w:hAnsi="宋体"/>
          <w:color w:val="auto"/>
          <w:szCs w:val="21"/>
          <w:highlight w:val="none"/>
          <w:lang w:eastAsia="zh-CN"/>
        </w:rPr>
        <w:t xml:space="preserve">不利物质条件的其他情形和有关约定：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bookmarkEnd w:id="1047"/>
      <w:r/>
      <w:bookmarkEnd w:id="1048"/>
      <w:r/>
      <w:bookmarkEnd w:id="1049"/>
      <w:r/>
      <w:bookmarkEnd w:id="1050"/>
      <w:r/>
      <w:bookmarkEnd w:id="1051"/>
      <w:r/>
      <w:bookmarkEnd w:id="1052"/>
      <w:r/>
      <w:bookmarkEnd w:id="1053"/>
      <w:r/>
      <w:r/>
    </w:p>
    <w:p>
      <w:pPr>
        <w:pStyle w:val="889"/>
        <w:ind w:firstLine="482"/>
        <w:spacing w:before="156" w:after="78" w:line="360" w:lineRule="auto"/>
        <w:rPr>
          <w:rFonts w:ascii="黑体" w:hAnsi="黑体" w:eastAsia="黑体"/>
          <w:color w:val="auto"/>
          <w:sz w:val="24"/>
          <w:szCs w:val="24"/>
          <w:highlight w:val="none"/>
          <w:lang w:eastAsia="zh-CN"/>
        </w:rPr>
      </w:pPr>
      <w:r/>
      <w:bookmarkStart w:id="1054" w:name="_Toc183117173"/>
      <w:r/>
      <w:bookmarkStart w:id="1055" w:name="_Toc182840741"/>
      <w:r>
        <w:rPr>
          <w:rFonts w:ascii="黑体" w:hAnsi="黑体" w:eastAsia="黑体"/>
          <w:color w:val="auto"/>
          <w:sz w:val="24"/>
          <w:szCs w:val="24"/>
          <w:highlight w:val="none"/>
          <w:lang w:eastAsia="zh-CN"/>
        </w:rPr>
        <w:t xml:space="preserve">7</w:t>
      </w:r>
      <w:bookmarkStart w:id="1056" w:name="_Toc297216180"/>
      <w:r/>
      <w:bookmarkStart w:id="1057" w:name="_Toc297123521"/>
      <w:r/>
      <w:bookmarkStart w:id="1058" w:name="_Toc300934973"/>
      <w:r/>
      <w:bookmarkStart w:id="1059" w:name="_Toc303539130"/>
      <w:r/>
      <w:bookmarkStart w:id="1060" w:name="_Toc304295551"/>
      <w:r/>
      <w:bookmarkStart w:id="1061" w:name="_Toc312678017"/>
      <w:r>
        <w:rPr>
          <w:rFonts w:ascii="黑体" w:hAnsi="黑体" w:eastAsia="黑体"/>
          <w:color w:val="auto"/>
          <w:sz w:val="24"/>
          <w:szCs w:val="24"/>
          <w:highlight w:val="none"/>
          <w:lang w:eastAsia="zh-CN"/>
        </w:rPr>
        <w:t xml:space="preserve">.7异常恶劣的气候条件</w:t>
      </w:r>
      <w:bookmarkEnd w:id="1054"/>
      <w:r/>
      <w:bookmarkEnd w:id="1055"/>
      <w:r/>
      <w:bookmarkEnd w:id="1056"/>
      <w:r/>
      <w:bookmarkEnd w:id="1057"/>
      <w:r/>
      <w:bookmarkEnd w:id="1058"/>
      <w:r/>
      <w:bookmarkEnd w:id="1059"/>
      <w:r/>
      <w:bookmarkEnd w:id="1060"/>
      <w:r/>
      <w:bookmarkEnd w:id="106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发包人和承包人同意以下情形视为异常恶劣的气候条件：</w:t>
      </w:r>
      <w:r>
        <w:rPr>
          <w:rFonts w:hint="eastAsia" w:ascii="宋体" w:hAnsi="宋体"/>
          <w:color w:val="auto"/>
          <w:szCs w:val="21"/>
          <w:highlight w:val="none"/>
          <w:u w:val="single"/>
          <w:lang w:eastAsia="zh-CN"/>
        </w:rPr>
        <w:t xml:space="preserve">无。</w:t>
      </w:r>
      <w:r/>
    </w:p>
    <w:p>
      <w:pPr>
        <w:pStyle w:val="889"/>
        <w:ind w:firstLine="482"/>
        <w:spacing w:before="156" w:after="78" w:line="360" w:lineRule="auto"/>
        <w:rPr>
          <w:rFonts w:ascii="黑体" w:hAnsi="黑体" w:eastAsia="黑体"/>
          <w:color w:val="auto"/>
          <w:sz w:val="24"/>
          <w:szCs w:val="24"/>
          <w:highlight w:val="none"/>
          <w:lang w:eastAsia="zh-CN"/>
        </w:rPr>
      </w:pPr>
      <w:r/>
      <w:bookmarkStart w:id="1062" w:name="_Toc183117174"/>
      <w:r/>
      <w:bookmarkStart w:id="1063" w:name="_Toc182840742"/>
      <w:r>
        <w:rPr>
          <w:rFonts w:ascii="黑体" w:hAnsi="黑体" w:eastAsia="黑体"/>
          <w:color w:val="auto"/>
          <w:sz w:val="24"/>
          <w:szCs w:val="24"/>
          <w:highlight w:val="none"/>
          <w:lang w:eastAsia="zh-CN"/>
        </w:rPr>
        <w:t xml:space="preserve">7.9 提前竣工的奖励</w:t>
      </w:r>
      <w:bookmarkEnd w:id="1062"/>
      <w:r/>
      <w:bookmarkEnd w:id="1063"/>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7.9.2提前竣工的奖励：</w:t>
      </w:r>
      <w:r>
        <w:rPr>
          <w:rFonts w:hint="eastAsia" w:ascii="宋体" w:hAnsi="宋体"/>
          <w:color w:val="auto"/>
          <w:szCs w:val="21"/>
          <w:highlight w:val="none"/>
          <w:u w:val="single"/>
          <w:lang w:eastAsia="zh-CN"/>
        </w:rPr>
        <w:t xml:space="preserve"> 无。发包人不得随意要求承包人提前竣工，承包人也不得随意提出提前竣工的建议。如遇特殊情况，确需将工期提前的，承包人必须采取有效措施，确保工程质量。如承包人提前竣工，跟合同竣工日期相比，不考虑任何影响因素，竣工验收证明的日期提前超过2</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%（含），在结算时按区间中值计取赶工措施费。</w:t>
      </w:r>
      <w:r/>
    </w:p>
    <w:p>
      <w:pPr>
        <w:pStyle w:val="888"/>
        <w:ind w:firstLine="562"/>
        <w:spacing w:after="0" w:line="360" w:lineRule="auto"/>
        <w:rPr>
          <w:rFonts w:ascii="黑体" w:hAnsi="黑体"/>
          <w:bCs/>
          <w:color w:val="auto"/>
          <w:sz w:val="28"/>
          <w:szCs w:val="28"/>
          <w:highlight w:val="none"/>
          <w:lang w:eastAsia="zh-CN"/>
        </w:rPr>
      </w:pPr>
      <w:r/>
      <w:bookmarkStart w:id="1064" w:name="_Toc183117175"/>
      <w:r/>
      <w:bookmarkStart w:id="1065" w:name="_Toc351203640"/>
      <w:r/>
      <w:bookmarkStart w:id="1066" w:name="_Toc182840743"/>
      <w:r>
        <w:rPr>
          <w:rFonts w:ascii="黑体" w:hAnsi="黑体"/>
          <w:bCs/>
          <w:color w:val="auto"/>
          <w:sz w:val="28"/>
          <w:szCs w:val="28"/>
          <w:highlight w:val="none"/>
          <w:lang w:eastAsia="zh-CN"/>
        </w:rPr>
        <w:t xml:space="preserve">8. 材料与设备</w:t>
      </w:r>
      <w:bookmarkEnd w:id="1064"/>
      <w:r/>
      <w:bookmarkEnd w:id="1065"/>
      <w:r/>
      <w:bookmarkEnd w:id="1066"/>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增加8</w:t>
      </w:r>
      <w:r>
        <w:rPr>
          <w:rFonts w:ascii="宋体" w:hAnsi="宋体"/>
          <w:color w:val="auto"/>
          <w:szCs w:val="21"/>
          <w:highlight w:val="none"/>
          <w:lang w:eastAsia="zh-CN"/>
        </w:rPr>
        <w:t xml:space="preserve">.2.1 承包人采购材料与工程设备</w:t>
      </w:r>
      <w:r>
        <w:rPr>
          <w:rFonts w:hint="eastAsia" w:ascii="宋体" w:hAnsi="宋体"/>
          <w:color w:val="auto"/>
          <w:szCs w:val="21"/>
          <w:highlight w:val="none"/>
          <w:lang w:eastAsia="zh-CN"/>
        </w:rPr>
        <w:t xml:space="preserve">要求</w:t>
      </w:r>
      <w:bookmarkEnd w:id="976"/>
      <w:r/>
      <w:bookmarkEnd w:id="977"/>
      <w:r/>
      <w:bookmarkEnd w:id="978"/>
      <w:r/>
      <w:bookmarkEnd w:id="979"/>
      <w:r/>
      <w:bookmarkEnd w:id="980"/>
      <w:r/>
      <w:bookmarkEnd w:id="981"/>
      <w:r/>
      <w:bookmarkEnd w:id="982"/>
      <w:r/>
      <w:bookmarkEnd w:id="983"/>
      <w:r/>
      <w:bookmarkEnd w:id="984"/>
      <w:r/>
      <w:bookmarkEnd w:id="985"/>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增加8</w:t>
      </w:r>
      <w:r>
        <w:rPr>
          <w:rFonts w:ascii="宋体" w:hAnsi="宋体"/>
          <w:color w:val="auto"/>
          <w:szCs w:val="21"/>
          <w:highlight w:val="none"/>
          <w:lang w:eastAsia="zh-CN"/>
        </w:rPr>
        <w:t xml:space="preserve">.2.2</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1）承包人应配置专职采购人员，制</w:t>
      </w:r>
      <w:r>
        <w:rPr>
          <w:rFonts w:hint="eastAsia" w:ascii="宋体" w:hAnsi="宋体"/>
          <w:color w:val="auto"/>
          <w:szCs w:val="21"/>
          <w:highlight w:val="none"/>
          <w:u w:val="single"/>
          <w:lang w:eastAsia="zh-CN"/>
        </w:rPr>
        <w:t xml:space="preserve">定</w:t>
      </w:r>
      <w:r>
        <w:rPr>
          <w:rFonts w:ascii="宋体" w:hAnsi="宋体"/>
          <w:color w:val="auto"/>
          <w:szCs w:val="21"/>
          <w:highlight w:val="none"/>
          <w:u w:val="single"/>
          <w:lang w:eastAsia="zh-CN"/>
        </w:rPr>
        <w:t xml:space="preserve">采购程序和质量控制办法，报发包人</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备案。对于大宗材料设备采购，发包人有权审查</w:t>
      </w:r>
      <w:r>
        <w:rPr>
          <w:rFonts w:hint="eastAsia" w:ascii="宋体" w:hAnsi="宋体"/>
          <w:color w:val="auto"/>
          <w:szCs w:val="21"/>
          <w:highlight w:val="none"/>
          <w:u w:val="single"/>
          <w:lang w:eastAsia="zh-CN"/>
        </w:rPr>
        <w:t xml:space="preserve">采购</w:t>
      </w:r>
      <w:r>
        <w:rPr>
          <w:rFonts w:ascii="宋体" w:hAnsi="宋体"/>
          <w:color w:val="auto"/>
          <w:szCs w:val="21"/>
          <w:highlight w:val="none"/>
          <w:u w:val="single"/>
          <w:lang w:eastAsia="zh-CN"/>
        </w:rPr>
        <w:t xml:space="preserve">文件</w:t>
      </w:r>
      <w:r>
        <w:rPr>
          <w:rFonts w:hint="eastAsia" w:ascii="宋体" w:hAnsi="宋体"/>
          <w:color w:val="auto"/>
          <w:szCs w:val="21"/>
          <w:highlight w:val="none"/>
          <w:u w:val="single"/>
          <w:lang w:eastAsia="zh-CN"/>
        </w:rPr>
        <w:t xml:space="preserve">、招标控制价</w:t>
      </w:r>
      <w:r>
        <w:rPr>
          <w:rFonts w:ascii="宋体" w:hAnsi="宋体"/>
          <w:color w:val="auto"/>
          <w:szCs w:val="21"/>
          <w:highlight w:val="none"/>
          <w:u w:val="single"/>
          <w:lang w:eastAsia="zh-CN"/>
        </w:rPr>
        <w:t xml:space="preserve">、参与开评标，对承包人采购的全过程进行监督。</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（2）承包人应以书面形式</w:t>
      </w:r>
      <w:r>
        <w:rPr>
          <w:rFonts w:hint="eastAsia" w:ascii="宋体" w:hAnsi="宋体"/>
          <w:color w:val="auto"/>
          <w:szCs w:val="21"/>
          <w:highlight w:val="none"/>
          <w:u w:val="single"/>
          <w:lang w:eastAsia="zh-CN"/>
        </w:rPr>
        <w:t xml:space="preserve">对</w:t>
      </w:r>
      <w:r>
        <w:rPr>
          <w:rFonts w:ascii="宋体" w:hAnsi="宋体"/>
          <w:color w:val="auto"/>
          <w:szCs w:val="21"/>
          <w:highlight w:val="none"/>
          <w:u w:val="single"/>
          <w:lang w:eastAsia="zh-CN"/>
        </w:rPr>
        <w:t xml:space="preserve">拟采购的主要材料设备向</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作出说明（</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性能、产地、厂家、品牌、规格型号、价格等），并提供产品的相关资料（</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出厂证明、质量说明、质量合格证书、准用证，进口产品还应提供原产地证明、报关手续等），经确认后进行采购。发包人推荐品牌</w:t>
      </w:r>
      <w:r>
        <w:rPr>
          <w:rFonts w:hint="eastAsia" w:ascii="宋体" w:hAnsi="宋体"/>
          <w:color w:val="auto"/>
          <w:szCs w:val="21"/>
          <w:highlight w:val="none"/>
          <w:u w:val="single"/>
          <w:lang w:eastAsia="zh-CN"/>
        </w:rPr>
        <w:t xml:space="preserve">范围</w:t>
      </w:r>
      <w:r>
        <w:rPr>
          <w:rFonts w:ascii="宋体" w:hAnsi="宋体"/>
          <w:color w:val="auto"/>
          <w:szCs w:val="21"/>
          <w:highlight w:val="none"/>
          <w:u w:val="single"/>
          <w:lang w:eastAsia="zh-CN"/>
        </w:rPr>
        <w:t xml:space="preserve">，承包人须在推荐品牌（发包人另批准的除</w:t>
      </w:r>
      <w:r>
        <w:rPr>
          <w:rFonts w:hint="eastAsia" w:ascii="宋体" w:hAnsi="宋体"/>
          <w:color w:val="auto"/>
          <w:szCs w:val="21"/>
          <w:highlight w:val="none"/>
          <w:u w:val="single"/>
          <w:lang w:eastAsia="zh-CN"/>
        </w:rPr>
        <w:t xml:space="preserve">外）中采购；发包人未推荐品牌范围，承包人须选用市场一线品牌的优质产品并将拟选用品牌报发包人、监理人确认。</w:t>
      </w:r>
      <w:r/>
    </w:p>
    <w:p>
      <w:pPr>
        <w:pStyle w:val="889"/>
        <w:ind w:firstLine="482"/>
        <w:spacing w:before="156" w:after="78" w:line="360" w:lineRule="auto"/>
        <w:rPr>
          <w:rFonts w:ascii="黑体" w:hAnsi="黑体" w:eastAsia="黑体"/>
          <w:color w:val="auto"/>
          <w:sz w:val="24"/>
          <w:szCs w:val="24"/>
          <w:highlight w:val="none"/>
          <w:lang w:eastAsia="zh-CN"/>
        </w:rPr>
      </w:pPr>
      <w:r/>
      <w:bookmarkStart w:id="1067" w:name="_Toc183117176"/>
      <w:r/>
      <w:bookmarkStart w:id="1068" w:name="_Toc182840744"/>
      <w:r>
        <w:rPr>
          <w:rFonts w:ascii="黑体" w:hAnsi="黑体" w:eastAsia="黑体"/>
          <w:color w:val="auto"/>
          <w:sz w:val="24"/>
          <w:szCs w:val="24"/>
          <w:highlight w:val="none"/>
          <w:lang w:eastAsia="zh-CN"/>
        </w:rPr>
        <w:t xml:space="preserve">8</w:t>
      </w:r>
      <w:bookmarkStart w:id="1069" w:name="_Toc304295556"/>
      <w:r/>
      <w:bookmarkStart w:id="1070" w:name="_Toc296890995"/>
      <w:r/>
      <w:bookmarkStart w:id="1071" w:name="_Toc296944506"/>
      <w:r/>
      <w:bookmarkStart w:id="1072" w:name="_Toc296891207"/>
      <w:r/>
      <w:bookmarkStart w:id="1073" w:name="_Toc292559877"/>
      <w:r/>
      <w:bookmarkStart w:id="1074" w:name="_Toc297216186"/>
      <w:r/>
      <w:bookmarkStart w:id="1075" w:name="_Toc312677493"/>
      <w:r/>
      <w:bookmarkStart w:id="1076" w:name="_Toc292559372"/>
      <w:r/>
      <w:bookmarkStart w:id="1077" w:name="_Toc297120467"/>
      <w:r/>
      <w:bookmarkStart w:id="1078" w:name="_Toc280868654"/>
      <w:r/>
      <w:bookmarkStart w:id="1079" w:name="_Toc297123527"/>
      <w:r/>
      <w:bookmarkStart w:id="1080" w:name="_Toc296503167"/>
      <w:r/>
      <w:bookmarkStart w:id="1081" w:name="_Toc296346668"/>
      <w:r/>
      <w:bookmarkStart w:id="1082" w:name="_Toc303539136"/>
      <w:r/>
      <w:bookmarkStart w:id="1083" w:name="_Toc300934979"/>
      <w:r/>
      <w:bookmarkStart w:id="1084" w:name="_Toc296347166"/>
      <w:r/>
      <w:bookmarkStart w:id="1085" w:name="_Toc312678019"/>
      <w:r/>
      <w:bookmarkStart w:id="1086" w:name="_Toc297048353"/>
      <w:r/>
      <w:bookmarkStart w:id="1087" w:name="_Toc280868655"/>
      <w:r/>
      <w:bookmarkStart w:id="1088" w:name="_Toc267251424"/>
      <w:r/>
      <w:bookmarkStart w:id="1089" w:name="_Toc280868656"/>
      <w:r>
        <w:rPr>
          <w:rFonts w:ascii="黑体" w:hAnsi="黑体" w:eastAsia="黑体"/>
          <w:color w:val="auto"/>
          <w:sz w:val="24"/>
          <w:szCs w:val="24"/>
          <w:highlight w:val="none"/>
          <w:lang w:eastAsia="zh-CN"/>
        </w:rPr>
        <w:t xml:space="preserve">.4材料与工程设备的保管与使用</w:t>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bookmarkEnd w:id="1079"/>
      <w:r/>
      <w:bookmarkEnd w:id="1080"/>
      <w:r/>
      <w:bookmarkEnd w:id="1081"/>
      <w:r/>
      <w:bookmarkEnd w:id="1082"/>
      <w:r/>
      <w:bookmarkEnd w:id="1083"/>
      <w:r/>
      <w:bookmarkEnd w:id="1084"/>
      <w:r/>
      <w:bookmarkEnd w:id="1085"/>
      <w:r/>
      <w:bookmarkEnd w:id="1086"/>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8</w:t>
      </w:r>
      <w:bookmarkStart w:id="1090" w:name="_Toc292559373"/>
      <w:r/>
      <w:bookmarkStart w:id="1091" w:name="_Toc292559878"/>
      <w:r/>
      <w:bookmarkStart w:id="1092" w:name="_Toc303539137"/>
      <w:r/>
      <w:bookmarkStart w:id="1093" w:name="_Toc297216187"/>
      <w:r/>
      <w:bookmarkStart w:id="1094" w:name="_Toc296346669"/>
      <w:r/>
      <w:bookmarkStart w:id="1095" w:name="_Toc296347167"/>
      <w:r/>
      <w:bookmarkStart w:id="1096" w:name="_Toc296891208"/>
      <w:r/>
      <w:bookmarkStart w:id="1097" w:name="_Toc297123528"/>
      <w:r/>
      <w:bookmarkStart w:id="1098" w:name="_Toc300934980"/>
      <w:r/>
      <w:bookmarkStart w:id="1099" w:name="_Toc297120468"/>
      <w:r/>
      <w:bookmarkStart w:id="1100" w:name="_Toc318581173"/>
      <w:r/>
      <w:bookmarkStart w:id="1101" w:name="_Toc297048354"/>
      <w:r/>
      <w:bookmarkStart w:id="1102" w:name="_Toc312677494"/>
      <w:r/>
      <w:bookmarkStart w:id="1103" w:name="_Toc304295557"/>
      <w:r/>
      <w:bookmarkStart w:id="1104" w:name="_Toc296944507"/>
      <w:r/>
      <w:bookmarkStart w:id="1105" w:name="_Toc296503168"/>
      <w:r/>
      <w:bookmarkStart w:id="1106" w:name="_Toc296890996"/>
      <w:r/>
      <w:bookmarkStart w:id="1107" w:name="_Toc312678020"/>
      <w:r>
        <w:rPr>
          <w:rFonts w:ascii="宋体" w:hAnsi="宋体"/>
          <w:color w:val="auto"/>
          <w:szCs w:val="21"/>
          <w:highlight w:val="none"/>
          <w:lang w:eastAsia="zh-CN"/>
        </w:rPr>
        <w:t xml:space="preserve">.4.1发包人供应的材料设备的保管费用的承担：</w:t>
      </w:r>
      <w:r>
        <w:rPr>
          <w:rFonts w:hint="eastAsia" w:ascii="宋体" w:hAnsi="宋体"/>
          <w:color w:val="auto"/>
          <w:szCs w:val="21"/>
          <w:highlight w:val="none"/>
          <w:u w:val="single"/>
          <w:lang w:eastAsia="zh-CN"/>
        </w:rPr>
        <w:t xml:space="preserve">由承包人承担。</w:t>
      </w:r>
      <w:bookmarkEnd w:id="1090"/>
      <w:r/>
      <w:bookmarkEnd w:id="1091"/>
      <w:r/>
      <w:r/>
    </w:p>
    <w:p>
      <w:pPr>
        <w:pStyle w:val="889"/>
        <w:ind w:firstLine="482"/>
        <w:spacing w:before="156" w:after="78" w:line="360" w:lineRule="auto"/>
        <w:rPr>
          <w:rFonts w:ascii="黑体" w:hAnsi="黑体" w:eastAsia="黑体"/>
          <w:color w:val="auto"/>
          <w:sz w:val="24"/>
          <w:szCs w:val="24"/>
          <w:highlight w:val="none"/>
          <w:lang w:eastAsia="zh-CN"/>
        </w:rPr>
      </w:pPr>
      <w:r/>
      <w:bookmarkStart w:id="1108" w:name="_Toc182840745"/>
      <w:r/>
      <w:bookmarkStart w:id="1109" w:name="_Toc183117177"/>
      <w:r>
        <w:rPr>
          <w:rFonts w:ascii="黑体" w:hAnsi="黑体" w:eastAsia="黑体"/>
          <w:color w:val="auto"/>
          <w:sz w:val="24"/>
          <w:szCs w:val="24"/>
          <w:highlight w:val="none"/>
          <w:lang w:eastAsia="zh-CN"/>
        </w:rPr>
        <w:t xml:space="preserve">8.6 样品</w:t>
      </w:r>
      <w:bookmarkEnd w:id="1108"/>
      <w:r/>
      <w:bookmarkEnd w:id="110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8.6.1样品的报送</w:t>
      </w:r>
      <w:r>
        <w:rPr>
          <w:rFonts w:hint="eastAsia" w:ascii="宋体" w:hAnsi="宋体"/>
          <w:color w:val="auto"/>
          <w:szCs w:val="21"/>
          <w:highlight w:val="none"/>
          <w:lang w:eastAsia="zh-CN"/>
        </w:rPr>
        <w:t xml:space="preserve">与封存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需要承包人报送样品的材料或工程设备，样品的种类、名称、规格、数量要求：</w:t>
      </w:r>
      <w:r>
        <w:rPr>
          <w:rFonts w:hint="eastAsia" w:ascii="宋体" w:hAnsi="宋体"/>
          <w:color w:val="auto"/>
          <w:szCs w:val="21"/>
          <w:highlight w:val="none"/>
          <w:u w:val="single"/>
          <w:lang w:eastAsia="zh-CN"/>
        </w:rPr>
        <w:t xml:space="preserve">对效果或品质影响较大或书面材料无法直观反应效果及品质或发包人要求的材料设备，承包人应提供样品或样板工程。样品或样板工程须由项目经理、施工负责人共同报送（附共同签字确认文件），经发包人、监理人确认后才可进行批量采购或施工；如样品或样板工程不符合发包人、监理人要求，承包人须重新采购或整改，直至满足要求。相关费用已包含在签约合同价中，结算不另行计量计价。</w:t>
      </w:r>
      <w:r/>
    </w:p>
    <w:p>
      <w:pPr>
        <w:pStyle w:val="889"/>
        <w:ind w:firstLine="482"/>
        <w:spacing w:before="156" w:after="78" w:line="360" w:lineRule="auto"/>
        <w:rPr>
          <w:rFonts w:ascii="黑体" w:hAnsi="黑体" w:eastAsia="黑体"/>
          <w:color w:val="auto"/>
          <w:sz w:val="24"/>
          <w:szCs w:val="24"/>
          <w:highlight w:val="none"/>
          <w:lang w:eastAsia="zh-CN"/>
        </w:rPr>
      </w:pPr>
      <w:r/>
      <w:bookmarkStart w:id="1110" w:name="_Toc182840746"/>
      <w:r/>
      <w:bookmarkStart w:id="1111" w:name="_Toc183117178"/>
      <w:r>
        <w:rPr>
          <w:rFonts w:ascii="黑体" w:hAnsi="黑体" w:eastAsia="黑体"/>
          <w:color w:val="auto"/>
          <w:sz w:val="24"/>
          <w:szCs w:val="24"/>
          <w:highlight w:val="none"/>
          <w:lang w:eastAsia="zh-CN"/>
        </w:rPr>
        <w:t xml:space="preserve">8.8 施工设备和临时设施</w:t>
      </w:r>
      <w:bookmarkEnd w:id="1110"/>
      <w:r/>
      <w:bookmarkEnd w:id="111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8.8.1 承包人提供的施工设备和临时设施</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关于修建临时设施费用承担的约定：</w:t>
      </w:r>
      <w:r>
        <w:rPr>
          <w:rFonts w:hint="eastAsia" w:ascii="宋体" w:hAnsi="宋体"/>
          <w:color w:val="auto"/>
          <w:szCs w:val="21"/>
          <w:highlight w:val="none"/>
          <w:u w:val="single"/>
          <w:lang w:eastAsia="zh-CN"/>
        </w:rPr>
        <w:t xml:space="preserve">临时设施方案须经发包人审核，临时占地手续和费用按专用合同条款第1.1.3.10款执行</w:t>
      </w:r>
      <w:r>
        <w:rPr>
          <w:rFonts w:ascii="宋体" w:hAnsi="宋体"/>
          <w:color w:val="auto"/>
          <w:szCs w:val="21"/>
          <w:highlight w:val="none"/>
          <w:u w:val="single"/>
          <w:lang w:eastAsia="zh-CN"/>
        </w:rPr>
        <w:t xml:space="preserve">。</w:t>
      </w:r>
      <w:bookmarkEnd w:id="1092"/>
      <w:r/>
      <w:bookmarkEnd w:id="1093"/>
      <w:r/>
      <w:bookmarkEnd w:id="1094"/>
      <w:r/>
      <w:bookmarkEnd w:id="1095"/>
      <w:r/>
      <w:bookmarkEnd w:id="1096"/>
      <w:r/>
      <w:bookmarkEnd w:id="1097"/>
      <w:r/>
      <w:bookmarkEnd w:id="1098"/>
      <w:r/>
      <w:bookmarkEnd w:id="1099"/>
      <w:r/>
      <w:bookmarkEnd w:id="1100"/>
      <w:r/>
      <w:bookmarkEnd w:id="1101"/>
      <w:r/>
      <w:bookmarkEnd w:id="1102"/>
      <w:r/>
      <w:bookmarkEnd w:id="1103"/>
      <w:r/>
      <w:bookmarkEnd w:id="1104"/>
      <w:r/>
      <w:bookmarkEnd w:id="1105"/>
      <w:r/>
      <w:bookmarkEnd w:id="1106"/>
      <w:r/>
      <w:bookmarkEnd w:id="1107"/>
      <w:r/>
      <w:r/>
    </w:p>
    <w:p>
      <w:pPr>
        <w:pStyle w:val="888"/>
        <w:ind w:firstLine="562"/>
        <w:spacing w:after="0" w:line="360" w:lineRule="auto"/>
        <w:rPr>
          <w:rFonts w:ascii="黑体" w:hAnsi="黑体"/>
          <w:bCs/>
          <w:color w:val="auto"/>
          <w:sz w:val="28"/>
          <w:szCs w:val="28"/>
          <w:highlight w:val="none"/>
          <w:lang w:eastAsia="zh-CN"/>
        </w:rPr>
      </w:pPr>
      <w:r/>
      <w:bookmarkStart w:id="1112" w:name="_Toc351203641"/>
      <w:r/>
      <w:bookmarkStart w:id="1113" w:name="_Toc182840747"/>
      <w:r/>
      <w:bookmarkStart w:id="1114" w:name="_Toc183117179"/>
      <w:r>
        <w:rPr>
          <w:rFonts w:ascii="黑体" w:hAnsi="黑体"/>
          <w:bCs/>
          <w:color w:val="auto"/>
          <w:sz w:val="28"/>
          <w:szCs w:val="28"/>
          <w:highlight w:val="none"/>
          <w:lang w:eastAsia="zh-CN"/>
        </w:rPr>
        <w:t xml:space="preserve">9</w:t>
      </w:r>
      <w:bookmarkEnd w:id="1087"/>
      <w:r/>
      <w:bookmarkEnd w:id="1088"/>
      <w:r/>
      <w:bookmarkEnd w:id="1089"/>
      <w:r/>
      <w:bookmarkStart w:id="1115" w:name="_Toc312677495"/>
      <w:r/>
      <w:bookmarkStart w:id="1116" w:name="_Toc312678021"/>
      <w:r/>
      <w:bookmarkStart w:id="1117" w:name="_Toc297123533"/>
      <w:r/>
      <w:bookmarkStart w:id="1118" w:name="_Toc303539139"/>
      <w:r/>
      <w:bookmarkStart w:id="1119" w:name="_Toc304295559"/>
      <w:r/>
      <w:bookmarkStart w:id="1120" w:name="_Toc297216192"/>
      <w:r/>
      <w:bookmarkStart w:id="1121" w:name="_Toc300934982"/>
      <w:r/>
      <w:bookmarkStart w:id="1122" w:name="_Toc297120473"/>
      <w:r/>
      <w:bookmarkStart w:id="1123" w:name="_Toc296347172"/>
      <w:r/>
      <w:bookmarkStart w:id="1124" w:name="_Toc297048359"/>
      <w:r/>
      <w:bookmarkStart w:id="1125" w:name="_Toc296891213"/>
      <w:r/>
      <w:bookmarkStart w:id="1126" w:name="_Toc292559883"/>
      <w:r/>
      <w:bookmarkStart w:id="1127" w:name="_Toc296891001"/>
      <w:r/>
      <w:bookmarkStart w:id="1128" w:name="_Toc292559378"/>
      <w:r/>
      <w:bookmarkStart w:id="1129" w:name="_Toc267251427"/>
      <w:r/>
      <w:bookmarkStart w:id="1130" w:name="_Toc296944512"/>
      <w:r/>
      <w:bookmarkStart w:id="1131" w:name="_Toc296346674"/>
      <w:r/>
      <w:bookmarkStart w:id="1132" w:name="_Toc267251428"/>
      <w:r/>
      <w:bookmarkStart w:id="1133" w:name="_Toc296503173"/>
      <w:r>
        <w:rPr>
          <w:rFonts w:ascii="黑体" w:hAnsi="黑体"/>
          <w:bCs/>
          <w:color w:val="auto"/>
          <w:sz w:val="28"/>
          <w:szCs w:val="28"/>
          <w:highlight w:val="none"/>
          <w:lang w:eastAsia="zh-CN"/>
        </w:rPr>
        <w:t xml:space="preserve">. 试验与检验</w:t>
      </w:r>
      <w:bookmarkEnd w:id="1112"/>
      <w:r/>
      <w:bookmarkEnd w:id="1113"/>
      <w:r/>
      <w:bookmarkEnd w:id="1114"/>
      <w:r/>
      <w:bookmarkEnd w:id="1115"/>
      <w:r/>
      <w:bookmarkEnd w:id="1116"/>
      <w:r/>
      <w:bookmarkEnd w:id="1117"/>
      <w:r/>
      <w:bookmarkEnd w:id="1118"/>
      <w:r/>
      <w:bookmarkEnd w:id="1119"/>
      <w:r/>
      <w:bookmarkEnd w:id="1120"/>
      <w:r/>
      <w:bookmarkEnd w:id="1121"/>
      <w:r/>
      <w:r/>
    </w:p>
    <w:p>
      <w:pPr>
        <w:pStyle w:val="889"/>
        <w:ind w:firstLine="482"/>
        <w:spacing w:before="156" w:after="78" w:line="360" w:lineRule="auto"/>
        <w:rPr>
          <w:rFonts w:ascii="黑体" w:hAnsi="黑体" w:eastAsia="黑体"/>
          <w:color w:val="auto"/>
          <w:sz w:val="24"/>
          <w:szCs w:val="24"/>
          <w:highlight w:val="none"/>
          <w:lang w:eastAsia="zh-CN"/>
        </w:rPr>
      </w:pPr>
      <w:r/>
      <w:bookmarkStart w:id="1134" w:name="_Toc182840748"/>
      <w:r/>
      <w:bookmarkStart w:id="1135" w:name="_Toc183117180"/>
      <w:r>
        <w:rPr>
          <w:rFonts w:ascii="黑体" w:hAnsi="黑体" w:eastAsia="黑体"/>
          <w:color w:val="auto"/>
          <w:sz w:val="24"/>
          <w:szCs w:val="24"/>
          <w:highlight w:val="none"/>
          <w:lang w:eastAsia="zh-CN"/>
        </w:rPr>
        <w:t xml:space="preserve">9</w:t>
      </w:r>
      <w:bookmarkStart w:id="1136" w:name="_Toc312677496"/>
      <w:r/>
      <w:bookmarkStart w:id="1137" w:name="_Toc300934983"/>
      <w:r/>
      <w:bookmarkStart w:id="1138" w:name="_Toc312678022"/>
      <w:r/>
      <w:bookmarkStart w:id="1139" w:name="_Toc304295560"/>
      <w:r/>
      <w:bookmarkStart w:id="1140" w:name="_Toc297123534"/>
      <w:r/>
      <w:bookmarkStart w:id="1141" w:name="_Toc303539140"/>
      <w:r/>
      <w:bookmarkStart w:id="1142" w:name="_Toc297216193"/>
      <w:r>
        <w:rPr>
          <w:rFonts w:ascii="黑体" w:hAnsi="黑体" w:eastAsia="黑体"/>
          <w:color w:val="auto"/>
          <w:sz w:val="24"/>
          <w:szCs w:val="24"/>
          <w:highlight w:val="none"/>
          <w:lang w:eastAsia="zh-CN"/>
        </w:rPr>
        <w:t xml:space="preserve">.1试验设备与试验人员</w:t>
      </w:r>
      <w:bookmarkEnd w:id="1134"/>
      <w:r/>
      <w:bookmarkEnd w:id="1135"/>
      <w:r/>
      <w:bookmarkEnd w:id="1136"/>
      <w:r/>
      <w:bookmarkEnd w:id="1137"/>
      <w:r/>
      <w:bookmarkEnd w:id="1138"/>
      <w:r/>
      <w:bookmarkEnd w:id="1139"/>
      <w:r/>
      <w:bookmarkEnd w:id="1140"/>
      <w:r/>
      <w:bookmarkEnd w:id="1141"/>
      <w:r/>
      <w:bookmarkEnd w:id="1142"/>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9</w:t>
      </w:r>
      <w:bookmarkStart w:id="1143" w:name="_Toc303539141"/>
      <w:r/>
      <w:bookmarkStart w:id="1144" w:name="_Toc312678023"/>
      <w:r/>
      <w:bookmarkStart w:id="1145" w:name="_Toc304295561"/>
      <w:r/>
      <w:bookmarkStart w:id="1146" w:name="_Toc312677497"/>
      <w:r/>
      <w:bookmarkStart w:id="1147" w:name="_Toc300934984"/>
      <w:r/>
      <w:bookmarkStart w:id="1148" w:name="_Toc297123535"/>
      <w:r/>
      <w:bookmarkStart w:id="1149" w:name="_Toc297216194"/>
      <w:r/>
      <w:bookmarkStart w:id="1150" w:name="_Toc318581174"/>
      <w:r>
        <w:rPr>
          <w:rFonts w:ascii="宋体" w:hAnsi="宋体"/>
          <w:color w:val="auto"/>
          <w:szCs w:val="21"/>
          <w:highlight w:val="none"/>
          <w:lang w:eastAsia="zh-CN"/>
        </w:rPr>
        <w:t xml:space="preserve">.1.2 试验设备</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施工现场需要配置的试验场所：</w:t>
      </w:r>
      <w:bookmarkEnd w:id="1143"/>
      <w:r/>
      <w:bookmarkEnd w:id="1144"/>
      <w:r/>
      <w:bookmarkEnd w:id="1145"/>
      <w:r/>
      <w:bookmarkEnd w:id="1146"/>
      <w:r/>
      <w:bookmarkEnd w:id="1147"/>
      <w:r/>
      <w:bookmarkEnd w:id="1148"/>
      <w:r/>
      <w:bookmarkEnd w:id="1149"/>
      <w:r/>
      <w:bookmarkStart w:id="1151" w:name="_Toc312678024"/>
      <w:r/>
      <w:bookmarkStart w:id="1152" w:name="_Toc297123536"/>
      <w:r/>
      <w:bookmarkStart w:id="1153" w:name="_Toc303539142"/>
      <w:r/>
      <w:bookmarkStart w:id="1154" w:name="_Toc300934985"/>
      <w:r/>
      <w:bookmarkStart w:id="1155" w:name="_Toc297216195"/>
      <w:r/>
      <w:bookmarkStart w:id="1156" w:name="_Toc304295562"/>
      <w:r/>
      <w:bookmarkStart w:id="1157" w:name="_Toc312677498"/>
      <w:r>
        <w:rPr>
          <w:rFonts w:hint="eastAsia" w:ascii="宋体" w:hAnsi="宋体"/>
          <w:color w:val="auto"/>
          <w:szCs w:val="21"/>
          <w:highlight w:val="none"/>
          <w:u w:val="single"/>
          <w:lang w:eastAsia="zh-CN"/>
        </w:rPr>
        <w:t xml:space="preserve">按相关规定执行</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施工现场需要配备的试验设备：</w:t>
      </w:r>
      <w:r>
        <w:rPr>
          <w:rFonts w:hint="eastAsia" w:ascii="宋体" w:hAnsi="宋体"/>
          <w:color w:val="auto"/>
          <w:szCs w:val="21"/>
          <w:highlight w:val="none"/>
          <w:u w:val="single"/>
          <w:lang w:eastAsia="zh-CN"/>
        </w:rPr>
        <w:t xml:space="preserve">按相关规定执行。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施工现场需要具备的其他试验条件：</w:t>
      </w:r>
      <w:r>
        <w:rPr>
          <w:rFonts w:hint="eastAsia" w:ascii="宋体" w:hAnsi="宋体"/>
          <w:color w:val="auto"/>
          <w:szCs w:val="21"/>
          <w:highlight w:val="none"/>
          <w:u w:val="single"/>
          <w:lang w:eastAsia="zh-CN"/>
        </w:rPr>
        <w:t xml:space="preserve">符合相应试验规程的要求，在正式试验前由发包人、监理人、承包人共同校定</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增加</w:t>
      </w:r>
      <w:r>
        <w:rPr>
          <w:rFonts w:ascii="宋体" w:hAnsi="宋体"/>
          <w:color w:val="auto"/>
          <w:szCs w:val="21"/>
          <w:highlight w:val="none"/>
          <w:lang w:eastAsia="zh-CN"/>
        </w:rPr>
        <w:t xml:space="preserve">9.3.4 </w:t>
      </w:r>
      <w:r>
        <w:rPr>
          <w:rFonts w:hint="eastAsia" w:ascii="宋体" w:hAnsi="宋体"/>
          <w:color w:val="auto"/>
          <w:szCs w:val="21"/>
          <w:highlight w:val="none"/>
          <w:lang w:eastAsia="zh-CN"/>
        </w:rPr>
        <w:t xml:space="preserve">关于</w:t>
      </w:r>
      <w:r>
        <w:rPr>
          <w:rFonts w:ascii="宋体" w:hAnsi="宋体"/>
          <w:color w:val="auto"/>
          <w:szCs w:val="21"/>
          <w:highlight w:val="none"/>
          <w:lang w:eastAsia="zh-CN"/>
        </w:rPr>
        <w:t xml:space="preserve">材料、工程设备和工程的试验和检验</w:t>
      </w:r>
      <w:r>
        <w:rPr>
          <w:rFonts w:hint="eastAsia" w:ascii="宋体" w:hAnsi="宋体"/>
          <w:color w:val="auto"/>
          <w:szCs w:val="21"/>
          <w:highlight w:val="none"/>
          <w:lang w:eastAsia="zh-CN"/>
        </w:rPr>
        <w:t xml:space="preserve">费用：</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本工程的部品部件、原材料、试件等均须按</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规定强制送检，</w:t>
      </w:r>
      <w:r>
        <w:rPr>
          <w:rFonts w:hint="eastAsia" w:ascii="宋体" w:hAnsi="宋体"/>
          <w:color w:val="auto"/>
          <w:szCs w:val="21"/>
          <w:highlight w:val="none"/>
          <w:u w:val="single"/>
          <w:lang w:eastAsia="zh-CN"/>
        </w:rPr>
        <w:t xml:space="preserve">相关</w:t>
      </w:r>
      <w:r>
        <w:rPr>
          <w:rFonts w:ascii="宋体" w:hAnsi="宋体"/>
          <w:color w:val="auto"/>
          <w:szCs w:val="21"/>
          <w:highlight w:val="none"/>
          <w:u w:val="single"/>
          <w:lang w:eastAsia="zh-CN"/>
        </w:rPr>
        <w:t xml:space="preserve">文件明确由发包人支付的费用由发包人承担并委托检测</w:t>
      </w:r>
      <w:r>
        <w:rPr>
          <w:rFonts w:hint="eastAsia" w:ascii="宋体" w:hAnsi="宋体"/>
          <w:color w:val="auto"/>
          <w:szCs w:val="21"/>
          <w:highlight w:val="none"/>
          <w:u w:val="single"/>
          <w:lang w:eastAsia="zh-CN"/>
        </w:rPr>
        <w:t xml:space="preserve">。相关文件</w:t>
      </w:r>
      <w:r>
        <w:rPr>
          <w:rFonts w:ascii="宋体" w:hAnsi="宋体"/>
          <w:color w:val="auto"/>
          <w:szCs w:val="21"/>
          <w:highlight w:val="none"/>
          <w:u w:val="single"/>
          <w:lang w:eastAsia="zh-CN"/>
        </w:rPr>
        <w:t xml:space="preserve">未明确或明确由承包人承担的检测费用由承包人支付，</w:t>
      </w:r>
      <w:r>
        <w:rPr>
          <w:rFonts w:hint="eastAsia" w:ascii="宋体" w:hAnsi="宋体"/>
          <w:color w:val="auto"/>
          <w:szCs w:val="21"/>
          <w:highlight w:val="none"/>
          <w:u w:val="single"/>
          <w:lang w:eastAsia="zh-CN"/>
        </w:rPr>
        <w:t xml:space="preserve">相关费用已包含在签约合同价中，结算不另行计量计价</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须发包人承担的强制送检费用由承包人代付，发包人按检测费开票金额在当期进度付款时支付至承包人账户。</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承包人承担并委托第三方检测单位进行检测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监测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试验</w:t>
      </w:r>
      <w:r>
        <w:rPr>
          <w:rFonts w:hint="eastAsia" w:ascii="宋体" w:hAnsi="宋体"/>
          <w:color w:val="auto"/>
          <w:szCs w:val="21"/>
          <w:highlight w:val="none"/>
          <w:u w:val="single"/>
          <w:lang w:eastAsia="zh-CN"/>
        </w:rPr>
        <w:t xml:space="preserve">、观测</w:t>
      </w:r>
      <w:r>
        <w:rPr>
          <w:rFonts w:ascii="宋体" w:hAnsi="宋体"/>
          <w:color w:val="auto"/>
          <w:szCs w:val="21"/>
          <w:highlight w:val="none"/>
          <w:u w:val="single"/>
          <w:lang w:eastAsia="zh-CN"/>
        </w:rPr>
        <w:t xml:space="preserve">的，承包人必须确保其承担的</w:t>
      </w:r>
      <w:r>
        <w:rPr>
          <w:rFonts w:hint="eastAsia" w:ascii="宋体" w:hAnsi="宋体"/>
          <w:color w:val="auto"/>
          <w:szCs w:val="21"/>
          <w:highlight w:val="none"/>
          <w:u w:val="single"/>
          <w:lang w:eastAsia="zh-CN"/>
        </w:rPr>
        <w:t xml:space="preserve">前述工作</w:t>
      </w:r>
      <w:r>
        <w:rPr>
          <w:rFonts w:ascii="宋体" w:hAnsi="宋体"/>
          <w:color w:val="auto"/>
          <w:szCs w:val="21"/>
          <w:highlight w:val="none"/>
          <w:u w:val="single"/>
          <w:lang w:eastAsia="zh-CN"/>
        </w:rPr>
        <w:t xml:space="preserve">符合</w:t>
      </w:r>
      <w:r>
        <w:rPr>
          <w:rFonts w:hint="eastAsia" w:ascii="宋体" w:hAnsi="宋体"/>
          <w:color w:val="auto"/>
          <w:szCs w:val="21"/>
          <w:highlight w:val="none"/>
          <w:u w:val="single"/>
          <w:lang w:eastAsia="zh-CN"/>
        </w:rPr>
        <w:t xml:space="preserve">相</w:t>
      </w:r>
      <w:r>
        <w:rPr>
          <w:rFonts w:ascii="宋体" w:hAnsi="宋体"/>
          <w:color w:val="auto"/>
          <w:szCs w:val="21"/>
          <w:highlight w:val="none"/>
          <w:u w:val="single"/>
          <w:lang w:eastAsia="zh-CN"/>
        </w:rPr>
        <w:t xml:space="preserve">关规定，实施前将</w:t>
      </w:r>
      <w:r>
        <w:rPr>
          <w:rFonts w:hint="eastAsia" w:ascii="宋体" w:hAnsi="宋体"/>
          <w:color w:val="auto"/>
          <w:szCs w:val="21"/>
          <w:highlight w:val="none"/>
          <w:u w:val="single"/>
          <w:lang w:eastAsia="zh-CN"/>
        </w:rPr>
        <w:t xml:space="preserve">工作</w:t>
      </w:r>
      <w:r>
        <w:rPr>
          <w:rFonts w:ascii="宋体" w:hAnsi="宋体"/>
          <w:color w:val="auto"/>
          <w:szCs w:val="21"/>
          <w:highlight w:val="none"/>
          <w:u w:val="single"/>
          <w:lang w:eastAsia="zh-CN"/>
        </w:rPr>
        <w:t xml:space="preserve">方案、内容、流程、资质和计划安排报</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批准，并在</w:t>
      </w:r>
      <w:r>
        <w:rPr>
          <w:rFonts w:hint="eastAsia" w:ascii="宋体" w:hAnsi="宋体"/>
          <w:color w:val="auto"/>
          <w:szCs w:val="21"/>
          <w:highlight w:val="none"/>
          <w:u w:val="single"/>
          <w:lang w:eastAsia="zh-CN"/>
        </w:rPr>
        <w:t xml:space="preserve">工作</w:t>
      </w:r>
      <w:r>
        <w:rPr>
          <w:rFonts w:ascii="宋体" w:hAnsi="宋体"/>
          <w:color w:val="auto"/>
          <w:szCs w:val="21"/>
          <w:highlight w:val="none"/>
          <w:u w:val="single"/>
          <w:lang w:eastAsia="zh-CN"/>
        </w:rPr>
        <w:t xml:space="preserve">完成后3</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内向</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提交检测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监测</w:t>
      </w:r>
      <w:r>
        <w:rPr>
          <w:rFonts w:hint="eastAsia" w:ascii="宋体" w:hAnsi="宋体"/>
          <w:color w:val="auto"/>
          <w:szCs w:val="21"/>
          <w:highlight w:val="none"/>
          <w:u w:val="single"/>
          <w:lang w:eastAsia="zh-CN"/>
        </w:rPr>
        <w:t xml:space="preserve">、试验、观测的</w:t>
      </w:r>
      <w:r>
        <w:rPr>
          <w:rFonts w:ascii="宋体" w:hAnsi="宋体"/>
          <w:color w:val="auto"/>
          <w:szCs w:val="21"/>
          <w:highlight w:val="none"/>
          <w:u w:val="single"/>
          <w:lang w:eastAsia="zh-CN"/>
        </w:rPr>
        <w:t xml:space="preserve">结果、报告和日记。</w:t>
      </w:r>
      <w:r/>
    </w:p>
    <w:p>
      <w:pPr>
        <w:ind w:firstLine="48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由发包人委托的检测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监测</w:t>
      </w:r>
      <w:r>
        <w:rPr>
          <w:rFonts w:hint="eastAsia" w:ascii="宋体" w:hAnsi="宋体"/>
          <w:color w:val="auto"/>
          <w:szCs w:val="21"/>
          <w:highlight w:val="none"/>
          <w:u w:val="single"/>
          <w:lang w:eastAsia="zh-CN"/>
        </w:rPr>
        <w:t xml:space="preserve">、试验、观测等项目，承包人须提供配合，包含但不限于提供必要的作业时间和作业条件，相关费用已包含在签约合同价中，结算不另行计量计价。</w:t>
      </w:r>
      <w:r/>
    </w:p>
    <w:p>
      <w:pPr>
        <w:pStyle w:val="889"/>
        <w:ind w:firstLine="482"/>
        <w:spacing w:before="156" w:after="78" w:line="360" w:lineRule="auto"/>
        <w:rPr>
          <w:rFonts w:ascii="黑体" w:hAnsi="黑体" w:eastAsia="黑体"/>
          <w:color w:val="auto"/>
          <w:sz w:val="24"/>
          <w:szCs w:val="24"/>
          <w:highlight w:val="none"/>
          <w:lang w:eastAsia="zh-CN"/>
        </w:rPr>
      </w:pPr>
      <w:r/>
      <w:bookmarkStart w:id="1158" w:name="_Toc182840749"/>
      <w:r/>
      <w:bookmarkStart w:id="1159" w:name="_Toc183117181"/>
      <w:r>
        <w:rPr>
          <w:rFonts w:ascii="黑体" w:hAnsi="黑体" w:eastAsia="黑体"/>
          <w:color w:val="auto"/>
          <w:sz w:val="24"/>
          <w:szCs w:val="24"/>
          <w:highlight w:val="none"/>
          <w:lang w:eastAsia="zh-CN"/>
        </w:rPr>
        <w:t xml:space="preserve">9.4 现场工艺试验</w:t>
      </w:r>
      <w:bookmarkEnd w:id="1158"/>
      <w:r/>
      <w:bookmarkEnd w:id="1159"/>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现场工艺试验的有关约定：</w:t>
      </w:r>
      <w:r>
        <w:rPr>
          <w:rFonts w:ascii="宋体" w:hAnsi="宋体"/>
          <w:color w:val="auto"/>
          <w:szCs w:val="21"/>
          <w:highlight w:val="none"/>
          <w:u w:val="single"/>
          <w:lang w:eastAsia="zh-CN"/>
        </w:rPr>
        <w:t xml:space="preserve">现场工艺试验的</w:t>
      </w:r>
      <w:r>
        <w:rPr>
          <w:rFonts w:hint="eastAsia" w:ascii="宋体" w:hAnsi="宋体"/>
          <w:color w:val="auto"/>
          <w:szCs w:val="21"/>
          <w:highlight w:val="none"/>
          <w:u w:val="single"/>
          <w:lang w:eastAsia="zh-CN"/>
        </w:rPr>
        <w:t xml:space="preserve">费用由承包人承担</w:t>
      </w:r>
      <w:r>
        <w:rPr>
          <w:rFonts w:ascii="宋体" w:hAnsi="宋体"/>
          <w:color w:val="auto"/>
          <w:szCs w:val="21"/>
          <w:highlight w:val="none"/>
          <w:u w:val="single"/>
          <w:lang w:eastAsia="zh-CN"/>
        </w:rPr>
        <w:t xml:space="preserve">。如</w:t>
      </w:r>
      <w:r>
        <w:rPr>
          <w:rFonts w:hint="eastAsia" w:ascii="宋体" w:hAnsi="宋体"/>
          <w:color w:val="auto"/>
          <w:szCs w:val="21"/>
          <w:highlight w:val="none"/>
          <w:u w:val="single"/>
          <w:lang w:eastAsia="zh-CN"/>
        </w:rPr>
        <w:t xml:space="preserve">因发包人的需要，</w:t>
      </w:r>
      <w:r>
        <w:rPr>
          <w:rFonts w:ascii="宋体" w:hAnsi="宋体"/>
          <w:color w:val="auto"/>
          <w:szCs w:val="21"/>
          <w:highlight w:val="none"/>
          <w:u w:val="single"/>
          <w:lang w:eastAsia="zh-CN"/>
        </w:rPr>
        <w:t xml:space="preserve">发包人安排</w:t>
      </w:r>
      <w:r>
        <w:rPr>
          <w:rFonts w:hint="eastAsia" w:ascii="宋体" w:hAnsi="宋体"/>
          <w:color w:val="auto"/>
          <w:szCs w:val="21"/>
          <w:highlight w:val="none"/>
          <w:u w:val="single"/>
          <w:lang w:eastAsia="zh-CN"/>
        </w:rPr>
        <w:t xml:space="preserve">承包人对</w:t>
      </w:r>
      <w:r>
        <w:rPr>
          <w:rFonts w:ascii="宋体" w:hAnsi="宋体"/>
          <w:color w:val="auto"/>
          <w:szCs w:val="21"/>
          <w:highlight w:val="none"/>
          <w:u w:val="single"/>
          <w:lang w:eastAsia="zh-CN"/>
        </w:rPr>
        <w:t xml:space="preserve">超出</w:t>
      </w:r>
      <w:r>
        <w:rPr>
          <w:rFonts w:hint="eastAsia" w:ascii="宋体" w:hAnsi="宋体"/>
          <w:color w:val="auto"/>
          <w:szCs w:val="21"/>
          <w:highlight w:val="none"/>
          <w:u w:val="single"/>
          <w:lang w:eastAsia="zh-CN"/>
        </w:rPr>
        <w:t xml:space="preserve">国家、行业、地方的规范、标准、</w:t>
      </w:r>
      <w:r>
        <w:rPr>
          <w:rFonts w:ascii="宋体" w:hAnsi="宋体"/>
          <w:color w:val="auto"/>
          <w:szCs w:val="21"/>
          <w:highlight w:val="none"/>
          <w:u w:val="single"/>
          <w:lang w:eastAsia="zh-CN"/>
        </w:rPr>
        <w:t xml:space="preserve">强制性规定</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工艺</w:t>
      </w:r>
      <w:r>
        <w:rPr>
          <w:rFonts w:hint="eastAsia" w:ascii="宋体" w:hAnsi="宋体"/>
          <w:color w:val="auto"/>
          <w:szCs w:val="21"/>
          <w:highlight w:val="none"/>
          <w:u w:val="single"/>
          <w:lang w:eastAsia="zh-CN"/>
        </w:rPr>
        <w:t xml:space="preserve">进行现场</w:t>
      </w:r>
      <w:r>
        <w:rPr>
          <w:rFonts w:ascii="宋体" w:hAnsi="宋体"/>
          <w:color w:val="auto"/>
          <w:szCs w:val="21"/>
          <w:highlight w:val="none"/>
          <w:u w:val="single"/>
          <w:lang w:eastAsia="zh-CN"/>
        </w:rPr>
        <w:t xml:space="preserve">试验</w:t>
      </w:r>
      <w:r>
        <w:rPr>
          <w:rFonts w:hint="eastAsia" w:ascii="宋体" w:hAnsi="宋体"/>
          <w:color w:val="auto"/>
          <w:szCs w:val="21"/>
          <w:highlight w:val="none"/>
          <w:u w:val="single"/>
          <w:lang w:eastAsia="zh-CN"/>
        </w:rPr>
        <w:t xml:space="preserve">，试验</w:t>
      </w:r>
      <w:r>
        <w:rPr>
          <w:rFonts w:ascii="宋体" w:hAnsi="宋体"/>
          <w:color w:val="auto"/>
          <w:szCs w:val="21"/>
          <w:highlight w:val="none"/>
          <w:u w:val="single"/>
          <w:lang w:eastAsia="zh-CN"/>
        </w:rPr>
        <w:t xml:space="preserve">费用</w:t>
      </w:r>
      <w:r>
        <w:rPr>
          <w:rFonts w:hint="eastAsia" w:ascii="宋体" w:hAnsi="宋体"/>
          <w:color w:val="auto"/>
          <w:szCs w:val="21"/>
          <w:highlight w:val="none"/>
          <w:u w:val="single"/>
          <w:lang w:eastAsia="zh-CN"/>
        </w:rPr>
        <w:t xml:space="preserve">由发包人承担</w:t>
      </w:r>
      <w:bookmarkEnd w:id="1122"/>
      <w:r/>
      <w:bookmarkEnd w:id="1123"/>
      <w:r/>
      <w:bookmarkEnd w:id="1124"/>
      <w:r/>
      <w:bookmarkEnd w:id="1125"/>
      <w:r/>
      <w:bookmarkEnd w:id="1126"/>
      <w:r/>
      <w:bookmarkEnd w:id="1127"/>
      <w:r/>
      <w:bookmarkEnd w:id="1128"/>
      <w:r/>
      <w:bookmarkEnd w:id="1129"/>
      <w:r/>
      <w:bookmarkEnd w:id="1130"/>
      <w:r/>
      <w:bookmarkEnd w:id="1131"/>
      <w:r/>
      <w:bookmarkEnd w:id="1132"/>
      <w:r/>
      <w:bookmarkEnd w:id="1133"/>
      <w:r/>
      <w:bookmarkEnd w:id="1150"/>
      <w:r/>
      <w:bookmarkEnd w:id="1151"/>
      <w:r/>
      <w:bookmarkEnd w:id="1152"/>
      <w:r/>
      <w:bookmarkEnd w:id="1153"/>
      <w:r/>
      <w:bookmarkEnd w:id="1154"/>
      <w:r/>
      <w:bookmarkEnd w:id="1155"/>
      <w:r/>
      <w:bookmarkEnd w:id="1156"/>
      <w:r/>
      <w:bookmarkEnd w:id="1157"/>
      <w:r>
        <w:rPr>
          <w:rFonts w:hint="eastAsia" w:ascii="宋体" w:hAnsi="宋体"/>
          <w:color w:val="auto"/>
          <w:szCs w:val="21"/>
          <w:highlight w:val="none"/>
          <w:u w:val="singl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1160" w:name="_Toc183117182"/>
      <w:r/>
      <w:bookmarkStart w:id="1161" w:name="_Toc182840750"/>
      <w:r/>
      <w:bookmarkStart w:id="1162" w:name="_Toc351203642"/>
      <w:r>
        <w:rPr>
          <w:rFonts w:ascii="黑体" w:hAnsi="黑体"/>
          <w:bCs/>
          <w:color w:val="auto"/>
          <w:sz w:val="28"/>
          <w:szCs w:val="28"/>
          <w:highlight w:val="none"/>
          <w:lang w:eastAsia="zh-CN"/>
        </w:rPr>
        <w:t xml:space="preserve">1</w:t>
      </w:r>
      <w:bookmarkStart w:id="1163" w:name="_Toc303539146"/>
      <w:r/>
      <w:bookmarkStart w:id="1164" w:name="_Toc296891021"/>
      <w:r/>
      <w:bookmarkStart w:id="1165" w:name="_Toc304295566"/>
      <w:r/>
      <w:bookmarkStart w:id="1166" w:name="_Toc296891233"/>
      <w:r/>
      <w:bookmarkStart w:id="1167" w:name="_Toc300934989"/>
      <w:r/>
      <w:bookmarkStart w:id="1168" w:name="_Toc296944532"/>
      <w:r/>
      <w:bookmarkStart w:id="1169" w:name="_Toc296347192"/>
      <w:r/>
      <w:bookmarkStart w:id="1170" w:name="_Toc296346694"/>
      <w:r/>
      <w:bookmarkStart w:id="1171" w:name="_Toc292559398"/>
      <w:r/>
      <w:bookmarkStart w:id="1172" w:name="_Toc292559903"/>
      <w:r/>
      <w:bookmarkStart w:id="1173" w:name="_Toc297120493"/>
      <w:r/>
      <w:bookmarkStart w:id="1174" w:name="_Toc297123540"/>
      <w:r/>
      <w:bookmarkStart w:id="1175" w:name="_Toc297048379"/>
      <w:r/>
      <w:bookmarkStart w:id="1176" w:name="_Toc297216199"/>
      <w:r/>
      <w:bookmarkStart w:id="1177" w:name="_Toc296503193"/>
      <w:r/>
      <w:bookmarkStart w:id="1178" w:name="_Toc312677499"/>
      <w:r/>
      <w:bookmarkStart w:id="1179" w:name="_Toc312678025"/>
      <w:r/>
      <w:bookmarkStart w:id="1180" w:name="_Toc267251433"/>
      <w:r/>
      <w:bookmarkStart w:id="1181" w:name="_Toc267251440"/>
      <w:r/>
      <w:bookmarkStart w:id="1182" w:name="_Toc267251441"/>
      <w:r/>
      <w:bookmarkStart w:id="1183" w:name="_Toc267251435"/>
      <w:r/>
      <w:bookmarkStart w:id="1184" w:name="_Toc267251437"/>
      <w:r/>
      <w:bookmarkStart w:id="1185" w:name="_Toc267251439"/>
      <w:r/>
      <w:bookmarkStart w:id="1186" w:name="_Toc267251442"/>
      <w:r>
        <w:rPr>
          <w:rFonts w:ascii="黑体" w:hAnsi="黑体"/>
          <w:bCs/>
          <w:color w:val="auto"/>
          <w:sz w:val="28"/>
          <w:szCs w:val="28"/>
          <w:highlight w:val="none"/>
          <w:lang w:eastAsia="zh-CN"/>
        </w:rPr>
        <w:t xml:space="preserve">0. 变更</w:t>
      </w:r>
      <w:bookmarkEnd w:id="1160"/>
      <w:r/>
      <w:bookmarkEnd w:id="1161"/>
      <w:r/>
      <w:bookmarkEnd w:id="1162"/>
      <w:r/>
      <w:bookmarkEnd w:id="1163"/>
      <w:r/>
      <w:bookmarkEnd w:id="1164"/>
      <w:r/>
      <w:bookmarkEnd w:id="1165"/>
      <w:r/>
      <w:bookmarkEnd w:id="1166"/>
      <w:r/>
      <w:bookmarkEnd w:id="1167"/>
      <w:r/>
      <w:bookmarkEnd w:id="1168"/>
      <w:r/>
      <w:bookmarkEnd w:id="1169"/>
      <w:r/>
      <w:bookmarkEnd w:id="1170"/>
      <w:r/>
      <w:bookmarkEnd w:id="1171"/>
      <w:r/>
      <w:bookmarkEnd w:id="1172"/>
      <w:r/>
      <w:bookmarkEnd w:id="1173"/>
      <w:r/>
      <w:bookmarkEnd w:id="1174"/>
      <w:r/>
      <w:bookmarkEnd w:id="1175"/>
      <w:r/>
      <w:bookmarkEnd w:id="1176"/>
      <w:r/>
      <w:bookmarkEnd w:id="1177"/>
      <w:r/>
      <w:bookmarkEnd w:id="1178"/>
      <w:r/>
      <w:bookmarkEnd w:id="1179"/>
      <w:r/>
      <w:r/>
    </w:p>
    <w:p>
      <w:pPr>
        <w:pStyle w:val="889"/>
        <w:ind w:firstLine="482"/>
        <w:spacing w:before="156" w:after="78" w:line="360" w:lineRule="auto"/>
        <w:rPr>
          <w:rFonts w:ascii="黑体" w:hAnsi="黑体" w:eastAsia="黑体"/>
          <w:color w:val="auto"/>
          <w:sz w:val="24"/>
          <w:szCs w:val="24"/>
          <w:highlight w:val="none"/>
          <w:lang w:eastAsia="zh-CN"/>
        </w:rPr>
      </w:pPr>
      <w:r/>
      <w:bookmarkStart w:id="1187" w:name="_Toc183117183"/>
      <w:r/>
      <w:bookmarkStart w:id="1188" w:name="_Toc182840751"/>
      <w:r>
        <w:rPr>
          <w:rFonts w:ascii="黑体" w:hAnsi="黑体" w:eastAsia="黑体"/>
          <w:color w:val="auto"/>
          <w:sz w:val="24"/>
          <w:szCs w:val="24"/>
          <w:highlight w:val="none"/>
          <w:lang w:eastAsia="zh-CN"/>
        </w:rPr>
        <w:t xml:space="preserve">1</w:t>
      </w:r>
      <w:bookmarkStart w:id="1189" w:name="_Toc296891234"/>
      <w:r/>
      <w:bookmarkStart w:id="1190" w:name="_Toc303539147"/>
      <w:r/>
      <w:bookmarkStart w:id="1191" w:name="_Toc297216200"/>
      <w:r/>
      <w:bookmarkStart w:id="1192" w:name="_Toc300934990"/>
      <w:r/>
      <w:bookmarkStart w:id="1193" w:name="_Toc296944533"/>
      <w:r/>
      <w:bookmarkStart w:id="1194" w:name="_Toc297123541"/>
      <w:r/>
      <w:bookmarkStart w:id="1195" w:name="_Toc296347193"/>
      <w:r/>
      <w:bookmarkStart w:id="1196" w:name="_Toc292559399"/>
      <w:r/>
      <w:bookmarkStart w:id="1197" w:name="_Toc297120494"/>
      <w:r/>
      <w:bookmarkStart w:id="1198" w:name="_Toc297048380"/>
      <w:r/>
      <w:bookmarkStart w:id="1199" w:name="_Toc312677500"/>
      <w:r/>
      <w:bookmarkStart w:id="1200" w:name="_Toc312678026"/>
      <w:r/>
      <w:bookmarkStart w:id="1201" w:name="_Toc304295567"/>
      <w:r/>
      <w:bookmarkStart w:id="1202" w:name="_Toc296891022"/>
      <w:r/>
      <w:bookmarkStart w:id="1203" w:name="_Toc292559904"/>
      <w:r/>
      <w:bookmarkStart w:id="1204" w:name="_Toc296346695"/>
      <w:r/>
      <w:bookmarkStart w:id="1205" w:name="_Toc296503194"/>
      <w:r>
        <w:rPr>
          <w:rFonts w:ascii="黑体" w:hAnsi="黑体" w:eastAsia="黑体"/>
          <w:color w:val="auto"/>
          <w:sz w:val="24"/>
          <w:szCs w:val="24"/>
          <w:highlight w:val="none"/>
          <w:lang w:eastAsia="zh-CN"/>
        </w:rPr>
        <w:t xml:space="preserve">0.1变更的范围</w:t>
      </w:r>
      <w:bookmarkEnd w:id="1187"/>
      <w:r/>
      <w:bookmarkEnd w:id="1188"/>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关于变更的范围的约定：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工程实施过程中由发包人提出或由承包人提出经发包人批准的工程任何一项工作的增、减、取消或施工工艺、顺序、时间的改变；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设计图纸的修改；</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施工条件的改变；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招标工程量清单的错、漏从而引起合同条件的改变或工程量的增减变化。 </w:t>
      </w:r>
      <w:r/>
    </w:p>
    <w:p>
      <w:pPr>
        <w:ind w:firstLine="440"/>
        <w:spacing w:line="360" w:lineRule="auto"/>
        <w:widowControl/>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增加1</w:t>
      </w:r>
      <w:r>
        <w:rPr>
          <w:rFonts w:ascii="宋体" w:hAnsi="宋体"/>
          <w:color w:val="auto"/>
          <w:szCs w:val="21"/>
          <w:highlight w:val="none"/>
          <w:lang w:eastAsia="zh-CN"/>
        </w:rPr>
        <w:t xml:space="preserve">0</w:t>
      </w:r>
      <w:r>
        <w:rPr>
          <w:rFonts w:hint="eastAsia" w:ascii="宋体" w:hAnsi="宋体"/>
          <w:color w:val="auto"/>
          <w:szCs w:val="21"/>
          <w:highlight w:val="none"/>
          <w:lang w:eastAsia="zh-CN"/>
        </w:rPr>
        <w:t xml:space="preserve">．3变更程序:</w:t>
      </w:r>
      <w:r>
        <w:rPr>
          <w:rFonts w:ascii="宋体" w:hAnsi="宋体"/>
          <w:color w:val="auto"/>
          <w:szCs w:val="21"/>
          <w:highlight w:val="none"/>
          <w:u w:val="single"/>
          <w:lang w:eastAsia="zh-CN"/>
        </w:rPr>
        <w:t xml:space="preserve"> 工程变更必须按“先立项、再实施、后报审、再计费”的原则进行。对未经立项的工程变更，一律不得实施；对未经报审的工程变更，一律不得办理变更工程量的计量与支付</w:t>
      </w:r>
      <w:r>
        <w:rPr>
          <w:rFonts w:hint="eastAsia" w:ascii="宋体" w:hAnsi="宋体"/>
          <w:color w:val="auto"/>
          <w:szCs w:val="21"/>
          <w:highlight w:val="none"/>
          <w:u w:val="single"/>
          <w:lang w:eastAsia="zh-CN"/>
        </w:rPr>
        <w:t xml:space="preserve">；具体由</w:t>
      </w:r>
      <w:r>
        <w:rPr>
          <w:rFonts w:ascii="宋体" w:hAnsi="宋体"/>
          <w:color w:val="auto"/>
          <w:szCs w:val="21"/>
          <w:highlight w:val="none"/>
          <w:u w:val="single"/>
          <w:lang w:eastAsia="zh-CN"/>
        </w:rPr>
        <w:t xml:space="preserve">施工单位填写工程变更立项申请表，监理单位、设计单位、项目管理单位</w:t>
      </w:r>
      <w:r>
        <w:rPr>
          <w:rFonts w:hint="eastAsia" w:ascii="宋体" w:hAnsi="宋体"/>
          <w:color w:val="auto"/>
          <w:szCs w:val="21"/>
          <w:highlight w:val="none"/>
          <w:u w:val="single"/>
          <w:lang w:eastAsia="zh-CN"/>
        </w:rPr>
        <w:t xml:space="preserve">（如有）</w:t>
      </w:r>
      <w:r>
        <w:rPr>
          <w:rFonts w:ascii="宋体" w:hAnsi="宋体"/>
          <w:color w:val="auto"/>
          <w:szCs w:val="21"/>
          <w:highlight w:val="none"/>
          <w:u w:val="single"/>
          <w:lang w:eastAsia="zh-CN"/>
        </w:rPr>
        <w:t xml:space="preserve">审核并签署审核意见，申请表中建设单位意见</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加盖</w:t>
      </w:r>
      <w:r>
        <w:rPr>
          <w:rFonts w:hint="eastAsia" w:ascii="宋体" w:hAnsi="宋体"/>
          <w:color w:val="auto"/>
          <w:szCs w:val="21"/>
          <w:highlight w:val="none"/>
          <w:u w:val="single"/>
          <w:lang w:eastAsia="zh-CN"/>
        </w:rPr>
        <w:t xml:space="preserve">发包人公</w:t>
      </w:r>
      <w:r>
        <w:rPr>
          <w:rFonts w:ascii="宋体" w:hAnsi="宋体"/>
          <w:color w:val="auto"/>
          <w:szCs w:val="21"/>
          <w:highlight w:val="none"/>
          <w:u w:val="single"/>
          <w:lang w:eastAsia="zh-CN"/>
        </w:rPr>
        <w:t xml:space="preserve">章。</w:t>
      </w:r>
      <w:r>
        <w:rPr>
          <w:rFonts w:hint="eastAsia" w:ascii="宋体" w:hAnsi="宋体"/>
          <w:color w:val="auto"/>
          <w:szCs w:val="21"/>
          <w:highlight w:val="none"/>
          <w:u w:val="single"/>
          <w:lang w:eastAsia="zh-CN"/>
        </w:rPr>
        <w:t xml:space="preserve">详见</w:t>
      </w:r>
      <w:r>
        <w:rPr>
          <w:rFonts w:ascii="宋体" w:hAnsi="宋体"/>
          <w:color w:val="auto"/>
          <w:szCs w:val="21"/>
          <w:highlight w:val="none"/>
          <w:u w:val="single"/>
          <w:lang w:eastAsia="zh-CN"/>
        </w:rPr>
        <w:t xml:space="preserve">《南京市江北新区公共工程建设中心建设项目工程变更管理办法》</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宁新区公建〔202</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30</w:t>
      </w:r>
      <w:r>
        <w:rPr>
          <w:rFonts w:ascii="宋体" w:hAnsi="宋体"/>
          <w:color w:val="auto"/>
          <w:szCs w:val="21"/>
          <w:highlight w:val="none"/>
          <w:u w:val="single"/>
          <w:lang w:eastAsia="zh-CN"/>
        </w:rPr>
        <w:t xml:space="preserve">号</w:t>
      </w:r>
      <w:r>
        <w:rPr>
          <w:rFonts w:hint="eastAsia"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206" w:name="_Toc182840752"/>
      <w:r/>
      <w:bookmarkStart w:id="1207" w:name="_Toc183117184"/>
      <w:r>
        <w:rPr>
          <w:rFonts w:ascii="黑体" w:hAnsi="黑体" w:eastAsia="黑体"/>
          <w:color w:val="auto"/>
          <w:sz w:val="24"/>
          <w:szCs w:val="24"/>
          <w:highlight w:val="none"/>
          <w:lang w:eastAsia="zh-CN"/>
        </w:rPr>
        <w:t xml:space="preserve">10.4 变更估价</w:t>
      </w:r>
      <w:bookmarkEnd w:id="1206"/>
      <w:r/>
      <w:bookmarkEnd w:id="1207"/>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10.4.1 变更估价原则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关于变更估价的约定: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（1）已标价工程量清单有相同项目的，按相同项目单价认定；已标价工程量清单同一项目有不同价格，以最低价格为准。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（2）已标价工程量清单无相同项目，但有类似项目的，参照类似项目的单价认定。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（3）已标价工程量清单无相同项目及类似项目单价，新增单价可按以下原则确定： </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1）工程量计量规则按专用合同条款第</w:t>
      </w:r>
      <w:r>
        <w:rPr>
          <w:rFonts w:ascii="宋体" w:hAnsi="宋体"/>
          <w:color w:val="auto"/>
          <w:szCs w:val="21"/>
          <w:highlight w:val="none"/>
          <w:u w:val="single"/>
          <w:lang w:eastAsia="zh-CN"/>
        </w:rPr>
        <w:t xml:space="preserve">12.3.1 </w:t>
      </w:r>
      <w:r>
        <w:rPr>
          <w:rFonts w:hint="eastAsia" w:ascii="宋体" w:hAnsi="宋体"/>
          <w:color w:val="auto"/>
          <w:szCs w:val="21"/>
          <w:highlight w:val="none"/>
          <w:u w:val="single"/>
          <w:lang w:eastAsia="zh-CN"/>
        </w:rPr>
        <w:t xml:space="preserve">款执行；定额执行江苏省相关工程计价表《江苏省建设工程费用定额》（2014版）、《江苏省建筑与装饰工程计价定额》（2014版）、《江苏省安装工程计价定额》（2014版）、《江苏省市政工程计价定额》（2014版）等</w:t>
      </w:r>
      <w:r>
        <w:rPr>
          <w:rFonts w:ascii="宋体" w:hAnsi="宋体"/>
          <w:color w:val="auto"/>
          <w:szCs w:val="21"/>
          <w:highlight w:val="none"/>
          <w:u w:val="single"/>
          <w:lang w:eastAsia="zh-CN"/>
        </w:rPr>
        <w:t xml:space="preserve">及相关文件。</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人工</w:t>
      </w:r>
      <w:r>
        <w:rPr>
          <w:rFonts w:hint="eastAsia" w:ascii="宋体" w:hAnsi="宋体"/>
          <w:color w:val="auto"/>
          <w:szCs w:val="21"/>
          <w:highlight w:val="none"/>
          <w:u w:val="single"/>
          <w:lang w:eastAsia="zh-CN"/>
        </w:rPr>
        <w:t xml:space="preserve">费单价按江苏省住房和城乡建设厅发布的当期指导价，材料单价按《南京工程造价管理》当期信息价格，信息价中没有的，由发包人、跟踪审计、监理人、承包人共同询价确认</w:t>
      </w:r>
      <w:r>
        <w:rPr>
          <w:rFonts w:ascii="宋体" w:hAnsi="宋体"/>
          <w:color w:val="auto"/>
          <w:szCs w:val="21"/>
          <w:highlight w:val="none"/>
          <w:u w:val="single"/>
          <w:lang w:eastAsia="zh-CN"/>
        </w:rPr>
        <w:t xml:space="preserve">，询价确认的材料价款不下浮</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当对材料设备价格有争议时，承包人应向发包人提供</w:t>
      </w:r>
      <w:r>
        <w:rPr>
          <w:rFonts w:hint="eastAsia" w:ascii="宋体" w:hAnsi="宋体"/>
          <w:color w:val="auto"/>
          <w:szCs w:val="21"/>
          <w:highlight w:val="none"/>
          <w:u w:val="single"/>
          <w:lang w:eastAsia="zh-CN"/>
        </w:rPr>
        <w:t xml:space="preserve">符合规定的采购</w:t>
      </w:r>
      <w:r>
        <w:rPr>
          <w:rFonts w:ascii="宋体" w:hAnsi="宋体"/>
          <w:color w:val="auto"/>
          <w:szCs w:val="21"/>
          <w:highlight w:val="none"/>
          <w:u w:val="single"/>
          <w:lang w:eastAsia="zh-CN"/>
        </w:rPr>
        <w:t xml:space="preserve">合同、发票、付款凭证等资料，否则对应材料设备价格以</w:t>
      </w:r>
      <w:r>
        <w:rPr>
          <w:rFonts w:hint="eastAsia" w:ascii="宋体" w:hAnsi="宋体"/>
          <w:color w:val="auto"/>
          <w:szCs w:val="21"/>
          <w:highlight w:val="none"/>
          <w:u w:val="single"/>
          <w:lang w:eastAsia="zh-CN"/>
        </w:rPr>
        <w:t xml:space="preserve">发包人、跟踪审计、监理人共同审核确定的</w:t>
      </w:r>
      <w:r>
        <w:rPr>
          <w:rFonts w:ascii="宋体" w:hAnsi="宋体"/>
          <w:color w:val="auto"/>
          <w:szCs w:val="21"/>
          <w:highlight w:val="none"/>
          <w:u w:val="single"/>
          <w:lang w:eastAsia="zh-CN"/>
        </w:rPr>
        <w:t xml:space="preserve">价格为准，承包人必须认可。</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3）其他未尽事宜按本工程招标控制价编制说明执行。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4）最终的变更价=按上述方法计价×下浮率。</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5）该变更价在结算时不再对人工费和材料费进行调整。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4</w:t>
      </w:r>
      <w:r>
        <w:rPr>
          <w:rFonts w:hint="eastAsia" w:ascii="宋体" w:hAnsi="宋体"/>
          <w:color w:val="auto"/>
          <w:szCs w:val="21"/>
          <w:highlight w:val="none"/>
          <w:u w:val="single"/>
          <w:lang w:eastAsia="zh-CN"/>
        </w:rPr>
        <w:t xml:space="preserve">）工程变更引起措施费的调整，除安全文明施工费按实计取外其他总价措施费不计取；因施工方案改变，导致单价措施项目发生重大变化，承包人提出调整措施费，应事先将拟实施的施工组织设计（方案）并附报价提交发包人、跟踪审计、监理人确认，并详细说明与原方案措施项目相比的变化情况。拟实施的施工组织设计（方案）经发包人、监理人确认后执行，如报送的施工组织设计（方案）未附报价资料，即认为此项方案不引起价格的调整，承包人不能再提出费用索赔。</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）对于因</w:t>
      </w:r>
      <w:r>
        <w:rPr>
          <w:rFonts w:ascii="宋体" w:hAnsi="宋体"/>
          <w:color w:val="auto"/>
          <w:szCs w:val="21"/>
          <w:highlight w:val="none"/>
          <w:u w:val="single"/>
          <w:lang w:eastAsia="zh-CN"/>
        </w:rPr>
        <w:t xml:space="preserve">变更导致实际完成的工程量与已标价工程量清单中该项目</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工程量</w:t>
      </w:r>
      <w:r>
        <w:rPr>
          <w:rFonts w:hint="eastAsia" w:ascii="宋体" w:hAnsi="宋体"/>
          <w:color w:val="auto"/>
          <w:szCs w:val="21"/>
          <w:highlight w:val="none"/>
          <w:u w:val="single"/>
          <w:lang w:eastAsia="zh-CN"/>
        </w:rPr>
        <w:t xml:space="preserve">产生</w:t>
      </w:r>
      <w:r>
        <w:rPr>
          <w:rFonts w:ascii="宋体" w:hAnsi="宋体"/>
          <w:color w:val="auto"/>
          <w:szCs w:val="21"/>
          <w:highlight w:val="none"/>
          <w:u w:val="single"/>
          <w:lang w:eastAsia="zh-CN"/>
        </w:rPr>
        <w:t xml:space="preserve">变化</w:t>
      </w:r>
      <w:r>
        <w:rPr>
          <w:rFonts w:hint="eastAsia" w:ascii="宋体" w:hAnsi="宋体"/>
          <w:color w:val="auto"/>
          <w:szCs w:val="21"/>
          <w:highlight w:val="none"/>
          <w:u w:val="single"/>
          <w:lang w:eastAsia="zh-CN"/>
        </w:rPr>
        <w:t xml:space="preserve">的，价格按专用合同条款第</w:t>
      </w:r>
      <w:r>
        <w:rPr>
          <w:rFonts w:ascii="宋体" w:hAnsi="宋体"/>
          <w:color w:val="auto"/>
          <w:szCs w:val="21"/>
          <w:highlight w:val="none"/>
          <w:u w:val="single"/>
          <w:lang w:eastAsia="zh-CN"/>
        </w:rPr>
        <w:t xml:space="preserve">1.13</w:t>
      </w:r>
      <w:r>
        <w:rPr>
          <w:rFonts w:hint="eastAsia" w:ascii="宋体" w:hAnsi="宋体"/>
          <w:color w:val="auto"/>
          <w:szCs w:val="21"/>
          <w:highlight w:val="none"/>
          <w:u w:val="single"/>
          <w:lang w:eastAsia="zh-CN"/>
        </w:rPr>
        <w:t xml:space="preserve">款中“</w:t>
      </w:r>
      <w:r>
        <w:rPr>
          <w:rFonts w:ascii="宋体" w:hAnsi="宋体"/>
          <w:color w:val="auto"/>
          <w:szCs w:val="21"/>
          <w:highlight w:val="none"/>
          <w:u w:val="single"/>
          <w:lang w:eastAsia="zh-CN"/>
        </w:rPr>
        <w:t xml:space="preserve">允许调整合同价格的工程量偏差范围</w:t>
      </w:r>
      <w:r>
        <w:rPr>
          <w:rFonts w:hint="eastAsia" w:ascii="宋体" w:hAnsi="宋体"/>
          <w:color w:val="auto"/>
          <w:szCs w:val="21"/>
          <w:highlight w:val="none"/>
          <w:u w:val="single"/>
          <w:lang w:eastAsia="zh-CN"/>
        </w:rPr>
        <w:t xml:space="preserve">”中规定的方法调整。</w:t>
      </w:r>
      <w:r/>
    </w:p>
    <w:p>
      <w:pPr>
        <w:ind w:firstLine="48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变更估价</w:t>
      </w:r>
      <w:r>
        <w:rPr>
          <w:rFonts w:hint="eastAsia" w:ascii="宋体" w:hAnsi="宋体"/>
          <w:color w:val="auto"/>
          <w:szCs w:val="21"/>
          <w:highlight w:val="none"/>
          <w:u w:val="single"/>
          <w:lang w:eastAsia="zh-CN"/>
        </w:rPr>
        <w:t xml:space="preserve">款支付：发包人审定的变更价款在当期进度付款时支付至60%，余款结算时支付。</w:t>
      </w:r>
      <w:r/>
    </w:p>
    <w:p>
      <w:pPr>
        <w:numPr>
          <w:ilvl w:val="0"/>
          <w:numId w:val="7"/>
        </w:num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技术核定单仅视为施工技术措施审批性文件，如涉及变更的应按变更流程进行审批后方可计入结算。</w:t>
      </w:r>
      <w:r/>
    </w:p>
    <w:p>
      <w:pPr>
        <w:ind w:firstLine="440"/>
        <w:spacing w:line="360" w:lineRule="auto"/>
        <w:widowControl/>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增加10.4.2 变更估价程序：</w:t>
      </w:r>
      <w:r>
        <w:rPr>
          <w:rFonts w:ascii="宋体" w:hAnsi="宋体" w:cs="仿宋_GB2312"/>
          <w:color w:val="auto"/>
          <w:szCs w:val="21"/>
          <w:highlight w:val="none"/>
          <w:u w:val="single"/>
          <w:lang w:eastAsia="zh-CN"/>
        </w:rPr>
        <w:t xml:space="preserve">工程变更实施完成7天内，施工单位应填写工程变更费用报审表并附相关资料，监理单位、项目管理单位</w:t>
      </w:r>
      <w:r>
        <w:rPr>
          <w:rFonts w:hint="eastAsia" w:ascii="宋体" w:hAnsi="宋体" w:cs="仿宋_GB2312"/>
          <w:color w:val="auto"/>
          <w:szCs w:val="21"/>
          <w:highlight w:val="none"/>
          <w:u w:val="single"/>
          <w:lang w:eastAsia="zh-CN"/>
        </w:rPr>
        <w:t xml:space="preserve">（如有）</w:t>
      </w:r>
      <w:r>
        <w:rPr>
          <w:rFonts w:ascii="宋体" w:hAnsi="宋体" w:cs="仿宋_GB2312"/>
          <w:color w:val="auto"/>
          <w:szCs w:val="21"/>
          <w:highlight w:val="none"/>
          <w:u w:val="single"/>
          <w:lang w:eastAsia="zh-CN"/>
        </w:rPr>
        <w:t xml:space="preserve">审核过后报送</w:t>
      </w:r>
      <w:r>
        <w:rPr>
          <w:rFonts w:hint="eastAsia" w:ascii="宋体" w:hAnsi="宋体" w:cs="仿宋_GB2312"/>
          <w:color w:val="auto"/>
          <w:szCs w:val="21"/>
          <w:highlight w:val="none"/>
          <w:u w:val="single"/>
          <w:lang w:eastAsia="zh-CN"/>
        </w:rPr>
        <w:t xml:space="preserve">发包人</w:t>
      </w:r>
      <w:r>
        <w:rPr>
          <w:rFonts w:ascii="宋体" w:hAnsi="宋体" w:cs="仿宋_GB2312"/>
          <w:color w:val="auto"/>
          <w:szCs w:val="21"/>
          <w:highlight w:val="none"/>
          <w:u w:val="single"/>
          <w:lang w:eastAsia="zh-CN"/>
        </w:rPr>
        <w:t xml:space="preserve">审核</w:t>
      </w:r>
      <w:r>
        <w:rPr>
          <w:rFonts w:hint="eastAsia" w:ascii="宋体" w:hAnsi="宋体" w:cs="仿宋_GB2312"/>
          <w:color w:val="auto"/>
          <w:szCs w:val="21"/>
          <w:highlight w:val="none"/>
          <w:u w:val="single"/>
          <w:lang w:eastAsia="zh-CN"/>
        </w:rPr>
        <w:t xml:space="preserve">，</w:t>
      </w:r>
      <w:r>
        <w:rPr>
          <w:rFonts w:ascii="宋体" w:hAnsi="宋体"/>
          <w:color w:val="auto"/>
          <w:szCs w:val="21"/>
          <w:highlight w:val="none"/>
          <w:u w:val="single"/>
          <w:lang w:eastAsia="zh-CN"/>
        </w:rPr>
        <w:t xml:space="preserve">申请表中建设单位意见</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加盖</w:t>
      </w:r>
      <w:r>
        <w:rPr>
          <w:rFonts w:hint="eastAsia" w:ascii="宋体" w:hAnsi="宋体"/>
          <w:color w:val="auto"/>
          <w:szCs w:val="21"/>
          <w:highlight w:val="none"/>
          <w:u w:val="single"/>
          <w:lang w:eastAsia="zh-CN"/>
        </w:rPr>
        <w:t xml:space="preserve">发包人公</w:t>
      </w:r>
      <w:r>
        <w:rPr>
          <w:rFonts w:ascii="宋体" w:hAnsi="宋体"/>
          <w:color w:val="auto"/>
          <w:szCs w:val="21"/>
          <w:highlight w:val="none"/>
          <w:u w:val="single"/>
          <w:lang w:eastAsia="zh-CN"/>
        </w:rPr>
        <w:t xml:space="preserve">章。</w:t>
      </w:r>
      <w:r>
        <w:rPr>
          <w:rFonts w:hint="eastAsia" w:ascii="宋体" w:hAnsi="宋体"/>
          <w:color w:val="auto"/>
          <w:szCs w:val="21"/>
          <w:highlight w:val="none"/>
          <w:u w:val="single"/>
          <w:lang w:eastAsia="zh-CN"/>
        </w:rPr>
        <w:t xml:space="preserve">具体详见</w:t>
      </w:r>
      <w:r>
        <w:rPr>
          <w:rFonts w:ascii="宋体" w:hAnsi="宋体"/>
          <w:color w:val="auto"/>
          <w:szCs w:val="21"/>
          <w:highlight w:val="none"/>
          <w:u w:val="single"/>
          <w:lang w:eastAsia="zh-CN"/>
        </w:rPr>
        <w:t xml:space="preserve">《南京市江北新区公共工程建设中心建设项目工程变更管理办法》</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宁新区公建〔202</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30</w:t>
      </w:r>
      <w:r>
        <w:rPr>
          <w:rFonts w:ascii="宋体" w:hAnsi="宋体"/>
          <w:color w:val="auto"/>
          <w:szCs w:val="21"/>
          <w:highlight w:val="none"/>
          <w:u w:val="single"/>
          <w:lang w:eastAsia="zh-CN"/>
        </w:rPr>
        <w:t xml:space="preserve">号</w:t>
      </w:r>
      <w:r>
        <w:rPr>
          <w:rFonts w:hint="eastAsia"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208" w:name="_Toc182840753"/>
      <w:r/>
      <w:bookmarkStart w:id="1209" w:name="_Toc183117185"/>
      <w:r>
        <w:rPr>
          <w:rFonts w:ascii="黑体" w:hAnsi="黑体" w:eastAsia="黑体"/>
          <w:color w:val="auto"/>
          <w:sz w:val="24"/>
          <w:szCs w:val="24"/>
          <w:highlight w:val="none"/>
          <w:lang w:eastAsia="zh-CN"/>
        </w:rPr>
        <w:t xml:space="preserve">1</w:t>
      </w:r>
      <w:bookmarkEnd w:id="1189"/>
      <w:r/>
      <w:bookmarkEnd w:id="1190"/>
      <w:r/>
      <w:bookmarkEnd w:id="1191"/>
      <w:r/>
      <w:bookmarkEnd w:id="1192"/>
      <w:r/>
      <w:bookmarkEnd w:id="1193"/>
      <w:r/>
      <w:bookmarkEnd w:id="1194"/>
      <w:r/>
      <w:bookmarkEnd w:id="1195"/>
      <w:r/>
      <w:bookmarkEnd w:id="1196"/>
      <w:r/>
      <w:bookmarkEnd w:id="1197"/>
      <w:r/>
      <w:bookmarkEnd w:id="1198"/>
      <w:r/>
      <w:bookmarkEnd w:id="1199"/>
      <w:r/>
      <w:bookmarkEnd w:id="1200"/>
      <w:r/>
      <w:bookmarkEnd w:id="1201"/>
      <w:r/>
      <w:bookmarkEnd w:id="1202"/>
      <w:r/>
      <w:bookmarkEnd w:id="1203"/>
      <w:r/>
      <w:bookmarkEnd w:id="1204"/>
      <w:r/>
      <w:bookmarkEnd w:id="1205"/>
      <w:r/>
      <w:bookmarkStart w:id="1210" w:name="_Toc292559907"/>
      <w:r/>
      <w:bookmarkStart w:id="1211" w:name="_Toc296346698"/>
      <w:r/>
      <w:bookmarkStart w:id="1212" w:name="_Toc296944536"/>
      <w:r/>
      <w:bookmarkStart w:id="1213" w:name="_Toc296891025"/>
      <w:r/>
      <w:bookmarkStart w:id="1214" w:name="_Toc300934993"/>
      <w:r/>
      <w:bookmarkStart w:id="1215" w:name="_Toc296503197"/>
      <w:r/>
      <w:bookmarkStart w:id="1216" w:name="_Toc297216203"/>
      <w:r/>
      <w:bookmarkStart w:id="1217" w:name="_Toc297048383"/>
      <w:r/>
      <w:bookmarkStart w:id="1218" w:name="_Toc292559402"/>
      <w:r/>
      <w:bookmarkStart w:id="1219" w:name="_Toc297120497"/>
      <w:r/>
      <w:bookmarkStart w:id="1220" w:name="_Toc297123544"/>
      <w:r/>
      <w:bookmarkStart w:id="1221" w:name="_Toc296347196"/>
      <w:r/>
      <w:bookmarkStart w:id="1222" w:name="_Toc303539150"/>
      <w:r/>
      <w:bookmarkStart w:id="1223" w:name="_Toc296891237"/>
      <w:r/>
      <w:bookmarkStart w:id="1224" w:name="_Toc312678029"/>
      <w:r/>
      <w:bookmarkStart w:id="1225" w:name="_Toc312677503"/>
      <w:r/>
      <w:bookmarkStart w:id="1226" w:name="_Toc304295570"/>
      <w:r>
        <w:rPr>
          <w:rFonts w:ascii="黑体" w:hAnsi="黑体" w:eastAsia="黑体"/>
          <w:color w:val="auto"/>
          <w:sz w:val="24"/>
          <w:szCs w:val="24"/>
          <w:highlight w:val="none"/>
          <w:lang w:eastAsia="zh-CN"/>
        </w:rPr>
        <w:t xml:space="preserve">0.5承</w:t>
      </w:r>
      <w:bookmarkEnd w:id="1210"/>
      <w:r/>
      <w:bookmarkEnd w:id="1211"/>
      <w:r/>
      <w:bookmarkEnd w:id="1212"/>
      <w:r/>
      <w:bookmarkEnd w:id="1213"/>
      <w:r/>
      <w:bookmarkEnd w:id="1214"/>
      <w:r/>
      <w:bookmarkEnd w:id="1215"/>
      <w:r/>
      <w:bookmarkEnd w:id="1216"/>
      <w:r/>
      <w:bookmarkEnd w:id="1217"/>
      <w:r/>
      <w:bookmarkEnd w:id="1218"/>
      <w:r/>
      <w:bookmarkEnd w:id="1219"/>
      <w:r/>
      <w:bookmarkEnd w:id="1220"/>
      <w:r/>
      <w:bookmarkEnd w:id="1221"/>
      <w:r/>
      <w:bookmarkEnd w:id="1222"/>
      <w:r/>
      <w:bookmarkEnd w:id="1223"/>
      <w:r/>
      <w:bookmarkStart w:id="1227" w:name="_Toc303539151"/>
      <w:r/>
      <w:bookmarkStart w:id="1228" w:name="_Toc300934994"/>
      <w:r/>
      <w:bookmarkStart w:id="1229" w:name="_Toc296347202"/>
      <w:r/>
      <w:bookmarkStart w:id="1230" w:name="_Toc296891243"/>
      <w:r/>
      <w:bookmarkStart w:id="1231" w:name="_Toc297216204"/>
      <w:r/>
      <w:bookmarkStart w:id="1232" w:name="_Toc296944542"/>
      <w:r/>
      <w:bookmarkStart w:id="1233" w:name="_Toc296891031"/>
      <w:r/>
      <w:bookmarkStart w:id="1234" w:name="_Toc292559408"/>
      <w:r/>
      <w:bookmarkStart w:id="1235" w:name="_Toc292559913"/>
      <w:r/>
      <w:bookmarkStart w:id="1236" w:name="_Toc297123545"/>
      <w:r/>
      <w:bookmarkStart w:id="1237" w:name="_Toc297048389"/>
      <w:r/>
      <w:bookmarkStart w:id="1238" w:name="_Toc296346704"/>
      <w:r/>
      <w:bookmarkStart w:id="1239" w:name="_Toc296503203"/>
      <w:r/>
      <w:bookmarkStart w:id="1240" w:name="_Toc297120503"/>
      <w:r>
        <w:rPr>
          <w:rFonts w:ascii="黑体" w:hAnsi="黑体" w:eastAsia="黑体"/>
          <w:color w:val="auto"/>
          <w:sz w:val="24"/>
          <w:szCs w:val="24"/>
          <w:highlight w:val="none"/>
          <w:lang w:eastAsia="zh-CN"/>
        </w:rPr>
        <w:t xml:space="preserve">包人的合理化建议</w:t>
      </w:r>
      <w:bookmarkEnd w:id="1208"/>
      <w:r/>
      <w:bookmarkEnd w:id="1209"/>
      <w:r/>
      <w:bookmarkEnd w:id="1224"/>
      <w:r/>
      <w:bookmarkEnd w:id="1225"/>
      <w:r/>
      <w:bookmarkEnd w:id="1226"/>
      <w:r/>
      <w:bookmarkEnd w:id="1227"/>
      <w:r/>
      <w:bookmarkEnd w:id="1228"/>
      <w:r/>
      <w:bookmarkEnd w:id="1229"/>
      <w:r/>
      <w:bookmarkEnd w:id="1230"/>
      <w:r/>
      <w:bookmarkEnd w:id="1231"/>
      <w:r/>
      <w:bookmarkEnd w:id="1232"/>
      <w:r/>
      <w:bookmarkEnd w:id="1233"/>
      <w:r/>
      <w:bookmarkEnd w:id="1234"/>
      <w:r/>
      <w:bookmarkEnd w:id="1235"/>
      <w:r/>
      <w:bookmarkEnd w:id="1236"/>
      <w:r/>
      <w:bookmarkEnd w:id="1237"/>
      <w:r/>
      <w:bookmarkEnd w:id="1238"/>
      <w:r/>
      <w:bookmarkEnd w:id="1239"/>
      <w:r/>
      <w:bookmarkEnd w:id="124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监理人审查承包人合理化建议的期限：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发包人审批承包人合理化建议的期限：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w:t>
      </w:r>
      <w:bookmarkStart w:id="1241" w:name="_Toc292559409"/>
      <w:r/>
      <w:bookmarkStart w:id="1242" w:name="_Toc297120504"/>
      <w:r/>
      <w:bookmarkStart w:id="1243" w:name="_Toc296347203"/>
      <w:r/>
      <w:bookmarkStart w:id="1244" w:name="_Toc296891032"/>
      <w:r/>
      <w:bookmarkStart w:id="1245" w:name="_Toc296891244"/>
      <w:r/>
      <w:bookmarkStart w:id="1246" w:name="_Toc297123546"/>
      <w:r/>
      <w:bookmarkStart w:id="1247" w:name="_Toc304295571"/>
      <w:r/>
      <w:bookmarkStart w:id="1248" w:name="_Toc296346705"/>
      <w:r/>
      <w:bookmarkStart w:id="1249" w:name="_Toc318581175"/>
      <w:r/>
      <w:bookmarkStart w:id="1250" w:name="_Toc296503204"/>
      <w:r/>
      <w:bookmarkStart w:id="1251" w:name="_Toc297048390"/>
      <w:r/>
      <w:bookmarkStart w:id="1252" w:name="_Toc292559914"/>
      <w:r/>
      <w:bookmarkStart w:id="1253" w:name="_Toc303539152"/>
      <w:r/>
      <w:bookmarkStart w:id="1254" w:name="_Toc312677504"/>
      <w:r/>
      <w:bookmarkStart w:id="1255" w:name="_Toc296944543"/>
      <w:r/>
      <w:bookmarkStart w:id="1256" w:name="_Toc297216205"/>
      <w:r/>
      <w:bookmarkStart w:id="1257" w:name="_Toc300934995"/>
      <w:r/>
      <w:bookmarkStart w:id="1258" w:name="_Toc312678030"/>
      <w:r>
        <w:rPr>
          <w:rFonts w:ascii="宋体" w:hAnsi="宋体"/>
          <w:color w:val="auto"/>
          <w:szCs w:val="21"/>
          <w:highlight w:val="none"/>
          <w:lang w:eastAsia="zh-CN"/>
        </w:rPr>
        <w:t xml:space="preserve">包人提出的合理化建议降低了合同价格或者提高了工程经济效益的奖励的方法和金额为：</w:t>
      </w:r>
      <w:r>
        <w:rPr>
          <w:rFonts w:hint="eastAsia" w:ascii="宋体" w:hAnsi="宋体"/>
          <w:color w:val="auto"/>
          <w:szCs w:val="21"/>
          <w:highlight w:val="none"/>
          <w:u w:val="single"/>
          <w:lang w:eastAsia="zh-CN"/>
        </w:rPr>
        <w:t xml:space="preserve">另行协商。</w:t>
      </w:r>
      <w:bookmarkEnd w:id="1241"/>
      <w:r/>
      <w:bookmarkEnd w:id="1242"/>
      <w:r/>
      <w:bookmarkEnd w:id="1243"/>
      <w:r/>
      <w:bookmarkEnd w:id="1244"/>
      <w:r/>
      <w:bookmarkEnd w:id="1245"/>
      <w:r/>
      <w:bookmarkEnd w:id="1246"/>
      <w:r/>
      <w:bookmarkEnd w:id="1247"/>
      <w:r/>
      <w:bookmarkEnd w:id="1248"/>
      <w:r/>
      <w:bookmarkEnd w:id="1249"/>
      <w:r/>
      <w:bookmarkEnd w:id="1250"/>
      <w:r/>
      <w:bookmarkEnd w:id="1251"/>
      <w:r/>
      <w:bookmarkEnd w:id="1252"/>
      <w:r/>
      <w:bookmarkEnd w:id="1253"/>
      <w:r/>
      <w:bookmarkEnd w:id="1254"/>
      <w:r/>
      <w:bookmarkEnd w:id="1255"/>
      <w:r/>
      <w:bookmarkEnd w:id="1256"/>
      <w:r/>
      <w:bookmarkEnd w:id="1257"/>
      <w:r/>
      <w:bookmarkEnd w:id="1258"/>
      <w:r/>
      <w:r/>
    </w:p>
    <w:p>
      <w:pPr>
        <w:pStyle w:val="889"/>
        <w:ind w:firstLine="482"/>
        <w:spacing w:before="156" w:after="78" w:line="360" w:lineRule="auto"/>
        <w:rPr>
          <w:rFonts w:ascii="黑体" w:hAnsi="黑体" w:eastAsia="黑体"/>
          <w:color w:val="auto"/>
          <w:sz w:val="24"/>
          <w:szCs w:val="24"/>
          <w:highlight w:val="none"/>
          <w:lang w:eastAsia="zh-CN"/>
        </w:rPr>
      </w:pPr>
      <w:r/>
      <w:bookmarkStart w:id="1259" w:name="_Toc183117187"/>
      <w:r/>
      <w:bookmarkStart w:id="1260" w:name="_Toc182840755"/>
      <w:r>
        <w:rPr>
          <w:rFonts w:ascii="黑体" w:hAnsi="黑体" w:eastAsia="黑体"/>
          <w:color w:val="auto"/>
          <w:sz w:val="24"/>
          <w:szCs w:val="24"/>
          <w:highlight w:val="none"/>
          <w:lang w:eastAsia="zh-CN"/>
        </w:rPr>
        <w:t xml:space="preserve">10.8 暂列金额</w:t>
      </w:r>
      <w:bookmarkEnd w:id="1259"/>
      <w:r/>
      <w:bookmarkEnd w:id="1260"/>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合同当事人关于暂列金额使用的约定：</w:t>
      </w:r>
      <w:r>
        <w:rPr>
          <w:rFonts w:hint="eastAsia" w:ascii="宋体" w:hAnsi="宋体"/>
          <w:color w:val="auto"/>
          <w:szCs w:val="21"/>
          <w:highlight w:val="none"/>
          <w:u w:val="singl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1261" w:name="_Toc351203643"/>
      <w:r/>
      <w:bookmarkStart w:id="1262" w:name="_Toc182840756"/>
      <w:r/>
      <w:bookmarkStart w:id="1263" w:name="_Toc183117188"/>
      <w:r>
        <w:rPr>
          <w:rFonts w:ascii="黑体" w:hAnsi="黑体"/>
          <w:bCs/>
          <w:color w:val="auto"/>
          <w:sz w:val="28"/>
          <w:szCs w:val="28"/>
          <w:highlight w:val="none"/>
          <w:lang w:eastAsia="zh-CN"/>
        </w:rPr>
        <w:t xml:space="preserve">11. 价格调整</w:t>
      </w:r>
      <w:bookmarkEnd w:id="1261"/>
      <w:r/>
      <w:bookmarkEnd w:id="1262"/>
      <w:r/>
      <w:bookmarkEnd w:id="1263"/>
      <w:r/>
      <w:r/>
    </w:p>
    <w:p>
      <w:pPr>
        <w:pStyle w:val="889"/>
        <w:ind w:firstLine="482"/>
        <w:spacing w:before="156" w:after="78" w:line="360" w:lineRule="auto"/>
        <w:rPr>
          <w:rFonts w:ascii="黑体" w:hAnsi="黑体" w:eastAsia="黑体"/>
          <w:color w:val="auto"/>
          <w:sz w:val="24"/>
          <w:szCs w:val="24"/>
          <w:highlight w:val="none"/>
          <w:lang w:eastAsia="zh-CN"/>
        </w:rPr>
      </w:pPr>
      <w:r/>
      <w:bookmarkStart w:id="1264" w:name="_Toc182840757"/>
      <w:r/>
      <w:bookmarkStart w:id="1265" w:name="_Toc183117189"/>
      <w:r/>
      <w:bookmarkStart w:id="1266" w:name="_Toc296944540"/>
      <w:r/>
      <w:bookmarkStart w:id="1267" w:name="_Toc303539157"/>
      <w:r/>
      <w:bookmarkStart w:id="1268" w:name="_Toc296891241"/>
      <w:r/>
      <w:bookmarkStart w:id="1269" w:name="_Toc292559911"/>
      <w:r/>
      <w:bookmarkStart w:id="1270" w:name="_Toc296891029"/>
      <w:r/>
      <w:bookmarkStart w:id="1271" w:name="_Toc297048387"/>
      <w:r/>
      <w:bookmarkStart w:id="1272" w:name="_Toc304295577"/>
      <w:r/>
      <w:bookmarkStart w:id="1273" w:name="_Toc292559406"/>
      <w:r/>
      <w:bookmarkStart w:id="1274" w:name="_Toc300935000"/>
      <w:r/>
      <w:bookmarkStart w:id="1275" w:name="_Toc296346702"/>
      <w:r/>
      <w:bookmarkStart w:id="1276" w:name="_Toc297123550"/>
      <w:r/>
      <w:bookmarkStart w:id="1277" w:name="_Toc312678039"/>
      <w:r/>
      <w:bookmarkStart w:id="1278" w:name="_Toc296503201"/>
      <w:r/>
      <w:bookmarkStart w:id="1279" w:name="_Toc296347200"/>
      <w:r/>
      <w:bookmarkStart w:id="1280" w:name="_Toc297120501"/>
      <w:r/>
      <w:bookmarkStart w:id="1281" w:name="_Toc297216209"/>
      <w:r>
        <w:rPr>
          <w:rFonts w:ascii="黑体" w:hAnsi="黑体" w:eastAsia="黑体"/>
          <w:color w:val="auto"/>
          <w:sz w:val="24"/>
          <w:szCs w:val="24"/>
          <w:highlight w:val="none"/>
          <w:lang w:eastAsia="zh-CN"/>
        </w:rPr>
        <w:t xml:space="preserve">11.1 市场价格波动引起的调整</w:t>
      </w:r>
      <w:bookmarkEnd w:id="1264"/>
      <w:r/>
      <w:bookmarkEnd w:id="1265"/>
      <w:r/>
      <w:bookmarkEnd w:id="1266"/>
      <w:r/>
      <w:bookmarkEnd w:id="1267"/>
      <w:r/>
      <w:bookmarkEnd w:id="1268"/>
      <w:r/>
      <w:bookmarkEnd w:id="1269"/>
      <w:r/>
      <w:bookmarkEnd w:id="1270"/>
      <w:r/>
      <w:bookmarkEnd w:id="1271"/>
      <w:r/>
      <w:bookmarkEnd w:id="1272"/>
      <w:r/>
      <w:bookmarkEnd w:id="1273"/>
      <w:r/>
      <w:bookmarkEnd w:id="1274"/>
      <w:r/>
      <w:bookmarkEnd w:id="1275"/>
      <w:r/>
      <w:bookmarkEnd w:id="1276"/>
      <w:r/>
      <w:bookmarkEnd w:id="1277"/>
      <w:r/>
      <w:bookmarkEnd w:id="1278"/>
      <w:r/>
      <w:bookmarkEnd w:id="1279"/>
      <w:r/>
      <w:bookmarkEnd w:id="1280"/>
      <w:r/>
      <w:bookmarkEnd w:id="128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市场价格波动是否调整合同价格的约定：</w:t>
      </w:r>
      <w:r>
        <w:rPr>
          <w:rFonts w:hint="eastAsia" w:ascii="宋体" w:hAnsi="宋体"/>
          <w:color w:val="auto"/>
          <w:szCs w:val="21"/>
          <w:highlight w:val="none"/>
          <w:u w:val="single"/>
          <w:lang w:eastAsia="zh-CN"/>
        </w:rPr>
        <w:t xml:space="preserve">除人工费可调整外，材料、设备等均不</w:t>
      </w:r>
      <w:r>
        <w:rPr>
          <w:rFonts w:ascii="宋体" w:hAnsi="宋体"/>
          <w:color w:val="auto"/>
          <w:szCs w:val="21"/>
          <w:highlight w:val="none"/>
          <w:u w:val="single"/>
          <w:lang w:eastAsia="zh-CN"/>
        </w:rPr>
        <w:t xml:space="preserve">调整</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因市场价格波动调整合同价格，采用以下第</w:t>
      </w:r>
      <w:r>
        <w:rPr>
          <w:rFonts w:hint="eastAsia" w:ascii="宋体" w:hAnsi="宋体"/>
          <w:color w:val="auto"/>
          <w:szCs w:val="21"/>
          <w:highlight w:val="none"/>
          <w:u w:val="single"/>
          <w:lang w:eastAsia="zh-CN"/>
        </w:rPr>
        <w:t xml:space="preserve">3</w:t>
      </w:r>
      <w:r>
        <w:rPr>
          <w:rFonts w:ascii="宋体" w:hAnsi="宋体"/>
          <w:color w:val="auto"/>
          <w:szCs w:val="21"/>
          <w:highlight w:val="none"/>
          <w:lang w:eastAsia="zh-CN"/>
        </w:rPr>
        <w:t xml:space="preserve">种方式对合同价格进行调整：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第1种方式：采用价格指数</w:t>
      </w:r>
      <w:r>
        <w:rPr>
          <w:rFonts w:hint="eastAsia" w:ascii="宋体" w:hAnsi="宋体"/>
          <w:color w:val="auto"/>
          <w:szCs w:val="21"/>
          <w:highlight w:val="none"/>
          <w:u w:val="single"/>
          <w:lang w:eastAsia="zh-CN"/>
        </w:rPr>
        <w:t xml:space="preserve">进行价格</w:t>
      </w:r>
      <w:r>
        <w:rPr>
          <w:rFonts w:ascii="宋体" w:hAnsi="宋体"/>
          <w:color w:val="auto"/>
          <w:szCs w:val="21"/>
          <w:highlight w:val="none"/>
          <w:u w:val="single"/>
          <w:lang w:eastAsia="zh-CN"/>
        </w:rPr>
        <w:t xml:space="preserve">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关于各可调因子、定值和变值权重，以及基本价格指数及其来源的约定：</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第2种方式：采用造价信息</w:t>
      </w:r>
      <w:r>
        <w:rPr>
          <w:rFonts w:hint="eastAsia" w:ascii="宋体" w:hAnsi="宋体"/>
          <w:color w:val="auto"/>
          <w:szCs w:val="21"/>
          <w:highlight w:val="none"/>
          <w:u w:val="single"/>
          <w:lang w:eastAsia="zh-CN"/>
        </w:rPr>
        <w:t xml:space="preserve">进行价格</w:t>
      </w:r>
      <w:r>
        <w:rPr>
          <w:rFonts w:ascii="宋体" w:hAnsi="宋体"/>
          <w:color w:val="auto"/>
          <w:szCs w:val="21"/>
          <w:highlight w:val="none"/>
          <w:u w:val="single"/>
          <w:lang w:eastAsia="zh-CN"/>
        </w:rPr>
        <w:t xml:space="preserve">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关于基准价格的约定</w:t>
      </w:r>
      <w:r>
        <w:rPr>
          <w:rFonts w:hint="eastAsia" w:ascii="宋体" w:hAnsi="宋体"/>
          <w:color w:val="auto"/>
          <w:szCs w:val="21"/>
          <w:highlight w:val="none"/>
          <w:u w:val="single"/>
          <w:lang w:eastAsia="zh-CN"/>
        </w:rPr>
        <w:t xml:space="preserve">:以《南京工程造价管理》中“南京市二〇二六年一月建设工程材料市场信息价”中的材料指导价格为基准价。缺指导价的材料以发包人、跟踪审计、监理人确认的市场信息价为准。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承包人在已标价工程量清单或预算书中载明的材料单价低于基准价格的：材料单价涨幅以基准价格为基础超过</w:t>
      </w:r>
      <w:r>
        <w:rPr>
          <w:rFonts w:hint="eastAsia" w:ascii="宋体" w:hAnsi="宋体"/>
          <w:color w:val="auto"/>
          <w:szCs w:val="21"/>
          <w:highlight w:val="none"/>
          <w:u w:val="single"/>
          <w:lang w:eastAsia="zh-CN"/>
        </w:rPr>
        <w:t xml:space="preserve">10 </w:t>
      </w:r>
      <w:r>
        <w:rPr>
          <w:rFonts w:ascii="宋体" w:hAnsi="宋体"/>
          <w:color w:val="auto"/>
          <w:szCs w:val="21"/>
          <w:highlight w:val="none"/>
          <w:u w:val="single"/>
          <w:lang w:eastAsia="zh-CN"/>
        </w:rPr>
        <w:t xml:space="preserve">%时，或材料单价跌幅以已标价工程量清单或预算书中载明材料单价为基础超过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%时，其超过部分据实调整。</w:t>
      </w:r>
      <w:r/>
    </w:p>
    <w:p>
      <w:pPr>
        <w:ind w:firstLine="440"/>
        <w:spacing w:line="360" w:lineRule="auto"/>
        <w:rPr>
          <w:rFonts w:ascii="宋体" w:hAnsi="宋体"/>
          <w:color w:val="auto"/>
          <w:szCs w:val="21"/>
          <w:highlight w:val="none"/>
          <w:u w:val="single"/>
          <w:lang w:eastAsia="zh-CN"/>
        </w:rPr>
      </w:pPr>
      <w:r>
        <w:rPr>
          <w:rFonts w:hint="eastAsia" w:ascii="宋体" w:hAnsi="宋体" w:cs="宋体"/>
          <w:color w:val="auto"/>
          <w:szCs w:val="21"/>
          <w:highlight w:val="none"/>
          <w:u w:val="single"/>
          <w:lang w:eastAsia="zh-CN"/>
        </w:rPr>
        <w:t xml:space="preserve">（2）</w:t>
      </w:r>
      <w:r>
        <w:rPr>
          <w:rFonts w:ascii="宋体" w:hAnsi="宋体"/>
          <w:color w:val="auto"/>
          <w:szCs w:val="21"/>
          <w:highlight w:val="none"/>
          <w:u w:val="single"/>
          <w:lang w:eastAsia="zh-CN"/>
        </w:rPr>
        <w:t xml:space="preserve">承包人在已标价工程量清单或预算书中载明的材料单价高于基准价格的：材料单价跌幅以基准价格为基础超过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%时，材料单价涨幅以已标价工程量清单或预算书中载明材料单价为基础超过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%时，其超过部分据实调整。</w:t>
      </w:r>
      <w:r/>
    </w:p>
    <w:p>
      <w:pPr>
        <w:ind w:firstLine="440"/>
        <w:spacing w:line="360" w:lineRule="auto"/>
        <w:rPr>
          <w:rFonts w:ascii="宋体" w:hAnsi="宋体"/>
          <w:color w:val="auto"/>
          <w:szCs w:val="21"/>
          <w:highlight w:val="none"/>
          <w:u w:val="single"/>
          <w:lang w:eastAsia="zh-CN"/>
        </w:rPr>
      </w:pPr>
      <w:r>
        <w:rPr>
          <w:rFonts w:hint="eastAsia" w:ascii="宋体" w:hAnsi="宋体" w:cs="宋体"/>
          <w:color w:val="auto"/>
          <w:szCs w:val="21"/>
          <w:highlight w:val="none"/>
          <w:u w:val="single"/>
          <w:lang w:eastAsia="zh-CN"/>
        </w:rPr>
        <w:t xml:space="preserve">（3）</w:t>
      </w:r>
      <w:r>
        <w:rPr>
          <w:rFonts w:ascii="宋体" w:hAnsi="宋体"/>
          <w:color w:val="auto"/>
          <w:szCs w:val="21"/>
          <w:highlight w:val="none"/>
          <w:u w:val="single"/>
          <w:lang w:eastAsia="zh-CN"/>
        </w:rPr>
        <w:t xml:space="preserve">承包人在已标价工程量清单或预算书中载明的材料单价等于基准单价的：材料单价涨跌幅以基准单价为基础超过±</w:t>
      </w:r>
      <w:r>
        <w:rPr>
          <w:rFonts w:hint="eastAsia" w:ascii="宋体" w:hAnsi="宋体"/>
          <w:color w:val="auto"/>
          <w:szCs w:val="21"/>
          <w:highlight w:val="none"/>
          <w:u w:val="single"/>
          <w:lang w:eastAsia="zh-CN"/>
        </w:rPr>
        <w:t xml:space="preserve">10</w:t>
      </w:r>
      <w:r>
        <w:rPr>
          <w:rFonts w:ascii="宋体" w:hAnsi="宋体"/>
          <w:color w:val="auto"/>
          <w:szCs w:val="21"/>
          <w:highlight w:val="none"/>
          <w:u w:val="single"/>
          <w:lang w:eastAsia="zh-CN"/>
        </w:rPr>
        <w:t xml:space="preserve">%时，其超过部分据实调整。</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第3种方式：其他价格调整方式：</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（1）人工费政策调整按苏建价〔2012〕633号文执行：人工单价按施工期间对应的人工工资指导价进行调整，并扣除原投标报价中人工单价相对于基准日人工工资指导价的让利部分。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（2）市场价格波动调整费用的计算和支付约定如下：竣工结算时支付。</w:t>
      </w:r>
      <w:bookmarkEnd w:id="1180"/>
      <w:r/>
      <w:bookmarkEnd w:id="1181"/>
      <w:r/>
      <w:bookmarkEnd w:id="1182"/>
      <w:r/>
      <w:bookmarkEnd w:id="1183"/>
      <w:r/>
      <w:bookmarkEnd w:id="1184"/>
      <w:r/>
      <w:bookmarkEnd w:id="1185"/>
      <w:r/>
      <w:r/>
    </w:p>
    <w:p>
      <w:pPr>
        <w:pStyle w:val="888"/>
        <w:ind w:firstLine="562"/>
        <w:spacing w:after="0" w:line="360" w:lineRule="auto"/>
        <w:rPr>
          <w:rFonts w:ascii="黑体" w:hAnsi="黑体"/>
          <w:bCs/>
          <w:color w:val="auto"/>
          <w:sz w:val="28"/>
          <w:szCs w:val="28"/>
          <w:highlight w:val="none"/>
          <w:lang w:eastAsia="zh-CN"/>
        </w:rPr>
      </w:pPr>
      <w:r/>
      <w:bookmarkStart w:id="1282" w:name="_Toc296944544"/>
      <w:r/>
      <w:bookmarkStart w:id="1283" w:name="_Toc296503205"/>
      <w:r/>
      <w:bookmarkStart w:id="1284" w:name="_Toc297048391"/>
      <w:r/>
      <w:bookmarkStart w:id="1285" w:name="_Toc296346706"/>
      <w:r/>
      <w:bookmarkStart w:id="1286" w:name="_Toc292559915"/>
      <w:r/>
      <w:bookmarkStart w:id="1287" w:name="_Toc296891245"/>
      <w:r/>
      <w:bookmarkStart w:id="1288" w:name="_Toc296891033"/>
      <w:r/>
      <w:bookmarkStart w:id="1289" w:name="_Toc292559410"/>
      <w:r/>
      <w:bookmarkStart w:id="1290" w:name="_Toc296347204"/>
      <w:r/>
      <w:bookmarkStart w:id="1291" w:name="_Toc297120505"/>
      <w:r/>
      <w:bookmarkStart w:id="1292" w:name="_Toc183117190"/>
      <w:r/>
      <w:bookmarkStart w:id="1293" w:name="_Toc182840758"/>
      <w:r/>
      <w:bookmarkStart w:id="1294" w:name="_Toc351203644"/>
      <w:r/>
      <w:bookmarkStart w:id="1295" w:name="_Toc297216211"/>
      <w:r/>
      <w:bookmarkStart w:id="1296" w:name="_Toc300935002"/>
      <w:r/>
      <w:bookmarkStart w:id="1297" w:name="_Toc297123552"/>
      <w:r/>
      <w:bookmarkStart w:id="1298" w:name="_Toc312678040"/>
      <w:r/>
      <w:bookmarkStart w:id="1299" w:name="_Toc304295579"/>
      <w:r/>
      <w:bookmarkStart w:id="1300" w:name="_Toc303539159"/>
      <w:r>
        <w:rPr>
          <w:rFonts w:ascii="黑体" w:hAnsi="黑体"/>
          <w:bCs/>
          <w:color w:val="auto"/>
          <w:sz w:val="28"/>
          <w:szCs w:val="28"/>
          <w:highlight w:val="none"/>
          <w:lang w:eastAsia="zh-CN"/>
        </w:rPr>
        <w:t xml:space="preserve">12. </w:t>
      </w:r>
      <w:bookmarkEnd w:id="1282"/>
      <w:r/>
      <w:bookmarkEnd w:id="1283"/>
      <w:r/>
      <w:bookmarkEnd w:id="1284"/>
      <w:r/>
      <w:bookmarkEnd w:id="1285"/>
      <w:r/>
      <w:bookmarkEnd w:id="1286"/>
      <w:r/>
      <w:bookmarkEnd w:id="1287"/>
      <w:r/>
      <w:bookmarkEnd w:id="1288"/>
      <w:r/>
      <w:bookmarkEnd w:id="1289"/>
      <w:r/>
      <w:bookmarkEnd w:id="1290"/>
      <w:r/>
      <w:bookmarkEnd w:id="1291"/>
      <w:r>
        <w:rPr>
          <w:rFonts w:ascii="黑体" w:hAnsi="黑体"/>
          <w:bCs/>
          <w:color w:val="auto"/>
          <w:sz w:val="28"/>
          <w:szCs w:val="28"/>
          <w:highlight w:val="none"/>
          <w:lang w:eastAsia="zh-CN"/>
        </w:rPr>
        <w:t xml:space="preserve">合同价格、计量与支付</w:t>
      </w:r>
      <w:bookmarkEnd w:id="1292"/>
      <w:r/>
      <w:bookmarkEnd w:id="1293"/>
      <w:r/>
      <w:bookmarkEnd w:id="1294"/>
      <w:r/>
      <w:bookmarkEnd w:id="1295"/>
      <w:r/>
      <w:bookmarkEnd w:id="1296"/>
      <w:r/>
      <w:bookmarkEnd w:id="1297"/>
      <w:r/>
      <w:bookmarkEnd w:id="1298"/>
      <w:r/>
      <w:bookmarkEnd w:id="1299"/>
      <w:r/>
      <w:bookmarkEnd w:id="1300"/>
      <w:r/>
      <w:r/>
    </w:p>
    <w:p>
      <w:pPr>
        <w:pStyle w:val="889"/>
        <w:ind w:firstLine="482"/>
        <w:spacing w:before="156" w:after="78" w:line="360" w:lineRule="auto"/>
        <w:rPr>
          <w:rFonts w:ascii="黑体" w:hAnsi="黑体" w:eastAsia="黑体"/>
          <w:color w:val="auto"/>
          <w:sz w:val="24"/>
          <w:szCs w:val="24"/>
          <w:highlight w:val="none"/>
          <w:lang w:eastAsia="zh-CN"/>
        </w:rPr>
      </w:pPr>
      <w:r/>
      <w:bookmarkStart w:id="1301" w:name="_Toc292559411"/>
      <w:r/>
      <w:bookmarkStart w:id="1302" w:name="_Toc292559916"/>
      <w:r/>
      <w:bookmarkStart w:id="1303" w:name="_Toc267251461"/>
      <w:r/>
      <w:bookmarkStart w:id="1304" w:name="_Toc296346707"/>
      <w:r/>
      <w:bookmarkStart w:id="1305" w:name="_Toc297120506"/>
      <w:r/>
      <w:bookmarkStart w:id="1306" w:name="_Toc296347205"/>
      <w:r/>
      <w:bookmarkStart w:id="1307" w:name="_Toc296891034"/>
      <w:r/>
      <w:bookmarkStart w:id="1308" w:name="_Toc297048392"/>
      <w:r/>
      <w:bookmarkStart w:id="1309" w:name="_Toc296503206"/>
      <w:r/>
      <w:bookmarkStart w:id="1310" w:name="_Toc296944545"/>
      <w:r/>
      <w:bookmarkStart w:id="1311" w:name="_Toc296891246"/>
      <w:r/>
      <w:bookmarkStart w:id="1312" w:name="_Toc183117191"/>
      <w:r/>
      <w:bookmarkStart w:id="1313" w:name="_Toc182840759"/>
      <w:r/>
      <w:bookmarkStart w:id="1314" w:name="_Toc300935003"/>
      <w:r/>
      <w:bookmarkStart w:id="1315" w:name="_Toc312678041"/>
      <w:r/>
      <w:bookmarkStart w:id="1316" w:name="_Toc297123553"/>
      <w:r/>
      <w:bookmarkStart w:id="1317" w:name="_Toc304295580"/>
      <w:r/>
      <w:bookmarkStart w:id="1318" w:name="_Toc303539160"/>
      <w:r/>
      <w:bookmarkStart w:id="1319" w:name="_Toc297216212"/>
      <w:r>
        <w:rPr>
          <w:rFonts w:ascii="黑体" w:hAnsi="黑体" w:eastAsia="黑体"/>
          <w:color w:val="auto"/>
          <w:sz w:val="24"/>
          <w:szCs w:val="24"/>
          <w:highlight w:val="none"/>
          <w:lang w:eastAsia="zh-CN"/>
        </w:rPr>
        <w:t xml:space="preserve">12.1 合</w:t>
      </w:r>
      <w:bookmarkEnd w:id="1301"/>
      <w:r/>
      <w:bookmarkEnd w:id="1302"/>
      <w:r/>
      <w:bookmarkEnd w:id="1303"/>
      <w:r>
        <w:rPr>
          <w:rFonts w:ascii="黑体" w:hAnsi="黑体" w:eastAsia="黑体"/>
          <w:color w:val="auto"/>
          <w:sz w:val="24"/>
          <w:szCs w:val="24"/>
          <w:highlight w:val="none"/>
          <w:lang w:eastAsia="zh-CN"/>
        </w:rPr>
        <w:t xml:space="preserve">同价</w:t>
      </w:r>
      <w:bookmarkEnd w:id="1304"/>
      <w:r/>
      <w:bookmarkEnd w:id="1305"/>
      <w:r/>
      <w:bookmarkEnd w:id="1306"/>
      <w:r/>
      <w:bookmarkEnd w:id="1307"/>
      <w:r/>
      <w:bookmarkEnd w:id="1308"/>
      <w:r/>
      <w:bookmarkEnd w:id="1309"/>
      <w:r/>
      <w:bookmarkEnd w:id="1310"/>
      <w:r/>
      <w:bookmarkEnd w:id="1311"/>
      <w:r>
        <w:rPr>
          <w:rFonts w:ascii="黑体" w:hAnsi="黑体" w:eastAsia="黑体"/>
          <w:color w:val="auto"/>
          <w:sz w:val="24"/>
          <w:szCs w:val="24"/>
          <w:highlight w:val="none"/>
          <w:lang w:eastAsia="zh-CN"/>
        </w:rPr>
        <w:t xml:space="preserve">格形式</w:t>
      </w:r>
      <w:bookmarkEnd w:id="1312"/>
      <w:r/>
      <w:bookmarkEnd w:id="1313"/>
      <w:r/>
      <w:bookmarkEnd w:id="1314"/>
      <w:r/>
      <w:bookmarkEnd w:id="1315"/>
      <w:r/>
      <w:bookmarkEnd w:id="1316"/>
      <w:r/>
      <w:bookmarkEnd w:id="1317"/>
      <w:r/>
      <w:bookmarkEnd w:id="1318"/>
      <w:r/>
      <w:bookmarkEnd w:id="131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综合单价包含的风险范围：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（1）人工、材料设备、机械使用费等价格上涨风险（合同约定可调内容除外）；</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对图纸、清单、现场条件的理解偏差及预测不足导致的报价失误及费用增加；</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承包人在实际施工中改变既定的施工组织、施工顺序、施工方法导致的费用增加风险（包括技术和其他措施费用）</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）项目进度、质量、安全管理</w:t>
      </w:r>
      <w:r>
        <w:rPr>
          <w:rFonts w:hint="eastAsia" w:ascii="宋体" w:hAnsi="宋体"/>
          <w:color w:val="auto"/>
          <w:szCs w:val="21"/>
          <w:highlight w:val="none"/>
          <w:u w:val="single"/>
          <w:lang w:eastAsia="zh-CN"/>
        </w:rPr>
        <w:t xml:space="preserve">过程中</w:t>
      </w:r>
      <w:r>
        <w:rPr>
          <w:rFonts w:ascii="宋体" w:hAnsi="宋体"/>
          <w:color w:val="auto"/>
          <w:szCs w:val="21"/>
          <w:highlight w:val="none"/>
          <w:u w:val="single"/>
          <w:lang w:eastAsia="zh-CN"/>
        </w:rPr>
        <w:t xml:space="preserve">承担</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违约责任风险；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）作为有丰富经验的承包商应该可以预见到的</w:t>
      </w:r>
      <w:r>
        <w:rPr>
          <w:rFonts w:hint="eastAsia" w:ascii="宋体" w:hAnsi="宋体"/>
          <w:color w:val="auto"/>
          <w:szCs w:val="21"/>
          <w:highlight w:val="none"/>
          <w:u w:val="single"/>
          <w:lang w:eastAsia="zh-CN"/>
        </w:rPr>
        <w:t xml:space="preserve">其他</w:t>
      </w:r>
      <w:r>
        <w:rPr>
          <w:rFonts w:ascii="宋体" w:hAnsi="宋体"/>
          <w:color w:val="auto"/>
          <w:szCs w:val="21"/>
          <w:highlight w:val="none"/>
          <w:u w:val="single"/>
          <w:lang w:eastAsia="zh-CN"/>
        </w:rPr>
        <w:t xml:space="preserve">风险；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）招标文件约定的其它风险；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（7</w:t>
      </w:r>
      <w:r>
        <w:rPr>
          <w:rFonts w:ascii="宋体" w:hAnsi="宋体"/>
          <w:color w:val="auto"/>
          <w:szCs w:val="21"/>
          <w:highlight w:val="none"/>
          <w:u w:val="single"/>
          <w:lang w:eastAsia="zh-CN"/>
        </w:rPr>
        <w:t xml:space="preserve">）法律法规规定的应包含的其他风险</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风险费用的计算方法：</w:t>
      </w:r>
      <w:r>
        <w:rPr>
          <w:rFonts w:hint="eastAsia" w:ascii="宋体" w:hAnsi="宋体"/>
          <w:color w:val="auto"/>
          <w:szCs w:val="21"/>
          <w:highlight w:val="none"/>
          <w:u w:val="single"/>
          <w:lang w:eastAsia="zh-CN"/>
        </w:rPr>
        <w:t xml:space="preserve">风险费用包含在清单综合单价中，不调整</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风险范围以外合同价格的调整方法：</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（1）调整内容和办法按专用合同条款第</w:t>
      </w:r>
      <w:r>
        <w:rPr>
          <w:rFonts w:ascii="宋体" w:hAnsi="宋体"/>
          <w:color w:val="auto"/>
          <w:szCs w:val="21"/>
          <w:highlight w:val="none"/>
          <w:u w:val="single"/>
          <w:lang w:eastAsia="zh-CN"/>
        </w:rPr>
        <w:t xml:space="preserve">11.1</w:t>
      </w:r>
      <w:r>
        <w:rPr>
          <w:rFonts w:hint="eastAsia" w:ascii="宋体" w:hAnsi="宋体"/>
          <w:color w:val="auto"/>
          <w:szCs w:val="21"/>
          <w:highlight w:val="none"/>
          <w:u w:val="single"/>
          <w:lang w:eastAsia="zh-CN"/>
        </w:rPr>
        <w:t xml:space="preserve">款执行。</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（2）对于其他的不可竞争费调整：有新文件规定的从其规定。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2、总价合同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总价包含的风险范围：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风险费用的计算方法：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风险范围以外合同价格的调整方法：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3、其他价格方式：</w:t>
      </w:r>
      <w:r>
        <w:rPr>
          <w:rFonts w:hint="eastAsia" w:ascii="宋体" w:hAnsi="宋体"/>
          <w:color w:val="auto"/>
          <w:szCs w:val="21"/>
          <w:highlight w:val="none"/>
          <w:u w:val="single"/>
          <w:lang w:eastAsia="zh-CN"/>
        </w:rPr>
        <w:t xml:space="preserve">无</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320" w:name="_Toc182840760"/>
      <w:r/>
      <w:bookmarkStart w:id="1321" w:name="_Toc183117192"/>
      <w:r/>
      <w:bookmarkStart w:id="1322" w:name="_Toc297216213"/>
      <w:r/>
      <w:bookmarkStart w:id="1323" w:name="_Toc303539161"/>
      <w:r/>
      <w:bookmarkStart w:id="1324" w:name="_Toc297123554"/>
      <w:r/>
      <w:bookmarkStart w:id="1325" w:name="_Toc304295581"/>
      <w:r/>
      <w:bookmarkStart w:id="1326" w:name="_Toc312678042"/>
      <w:r/>
      <w:bookmarkStart w:id="1327" w:name="_Toc300935004"/>
      <w:r/>
      <w:bookmarkStart w:id="1328" w:name="_Toc296891035"/>
      <w:r/>
      <w:bookmarkStart w:id="1329" w:name="_Toc292559917"/>
      <w:r/>
      <w:bookmarkStart w:id="1330" w:name="_Toc297120507"/>
      <w:r/>
      <w:bookmarkStart w:id="1331" w:name="_Toc296944546"/>
      <w:r/>
      <w:bookmarkStart w:id="1332" w:name="_Toc292559412"/>
      <w:r/>
      <w:bookmarkStart w:id="1333" w:name="_Toc296503207"/>
      <w:r/>
      <w:bookmarkStart w:id="1334" w:name="_Toc296891247"/>
      <w:r/>
      <w:bookmarkStart w:id="1335" w:name="_Toc296347206"/>
      <w:r/>
      <w:bookmarkStart w:id="1336" w:name="_Toc297048393"/>
      <w:r/>
      <w:bookmarkStart w:id="1337" w:name="_Toc296346708"/>
      <w:r>
        <w:rPr>
          <w:rFonts w:ascii="黑体" w:hAnsi="黑体" w:eastAsia="黑体"/>
          <w:color w:val="auto"/>
          <w:sz w:val="24"/>
          <w:szCs w:val="24"/>
          <w:highlight w:val="none"/>
          <w:lang w:eastAsia="zh-CN"/>
        </w:rPr>
        <w:t xml:space="preserve">12.2 预付款</w:t>
      </w:r>
      <w:bookmarkEnd w:id="1320"/>
      <w:r/>
      <w:bookmarkEnd w:id="1321"/>
      <w:r/>
      <w:bookmarkEnd w:id="1322"/>
      <w:r/>
      <w:bookmarkEnd w:id="1323"/>
      <w:r/>
      <w:bookmarkEnd w:id="1324"/>
      <w:r/>
      <w:bookmarkEnd w:id="1325"/>
      <w:r/>
      <w:bookmarkEnd w:id="1326"/>
      <w:r/>
      <w:bookmarkEnd w:id="132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12.2.1 预付款的支付</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预付款支付比例或金额：</w:t>
      </w:r>
      <w:r>
        <w:rPr>
          <w:rFonts w:hint="eastAsia" w:ascii="宋体" w:hAnsi="宋体"/>
          <w:color w:val="auto"/>
          <w:szCs w:val="21"/>
          <w:highlight w:val="none"/>
          <w:u w:val="single"/>
          <w:lang w:eastAsia="zh-CN"/>
        </w:rPr>
        <w:t xml:space="preserve">签约合同价（不含专业工程暂估价、暂列金额）的</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（含</w:t>
      </w:r>
      <w:r>
        <w:rPr>
          <w:rFonts w:ascii="宋体" w:hAnsi="宋体"/>
          <w:color w:val="auto"/>
          <w:szCs w:val="21"/>
          <w:highlight w:val="none"/>
          <w:u w:val="single"/>
          <w:lang w:eastAsia="zh-CN"/>
        </w:rPr>
        <w:t xml:space="preserve">60%</w:t>
      </w:r>
      <w:r>
        <w:rPr>
          <w:rFonts w:hint="eastAsia" w:ascii="宋体" w:hAnsi="宋体"/>
          <w:color w:val="auto"/>
          <w:szCs w:val="21"/>
          <w:highlight w:val="none"/>
          <w:u w:val="single"/>
          <w:lang w:eastAsia="zh-CN"/>
        </w:rPr>
        <w:t xml:space="preserve">的安全文明措施基本费）作为预付款。</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预付款支付期限：</w:t>
      </w:r>
      <w:r>
        <w:rPr>
          <w:rFonts w:hint="eastAsia" w:ascii="宋体" w:hAnsi="宋体"/>
          <w:color w:val="auto"/>
          <w:szCs w:val="21"/>
          <w:highlight w:val="none"/>
          <w:u w:val="single"/>
          <w:lang w:eastAsia="zh-CN"/>
        </w:rPr>
        <w:t xml:space="preserve">开工审批后，承包人主要人员、机械进场且满足开工要求之后</w:t>
      </w:r>
      <w:r>
        <w:rPr>
          <w:rFonts w:ascii="宋体" w:hAnsi="宋体"/>
          <w:color w:val="auto"/>
          <w:szCs w:val="21"/>
          <w:highlight w:val="none"/>
          <w:u w:val="single"/>
          <w:lang w:eastAsia="zh-CN"/>
        </w:rPr>
        <w:t xml:space="preserve">28</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内支付</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预付款扣回的方式：</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按付款进度扣除，第一次、第二次进度付款时等额扣回，不足抵扣部分延续到下次进度款扣回。</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12.2.2 预付款担保</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承包人提交预付款担保的期限：</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预付款担保的形式为：</w:t>
      </w:r>
      <w:r>
        <w:rPr>
          <w:rFonts w:hint="eastAsia" w:ascii="宋体" w:hAnsi="宋体"/>
          <w:color w:val="auto"/>
          <w:szCs w:val="21"/>
          <w:highlight w:val="none"/>
          <w:u w:val="single"/>
          <w:lang w:eastAsia="zh-CN"/>
        </w:rPr>
        <w:t xml:space="preserve">/。</w:t>
      </w:r>
      <w:bookmarkEnd w:id="1328"/>
      <w:r/>
      <w:bookmarkEnd w:id="1329"/>
      <w:r/>
      <w:bookmarkEnd w:id="1330"/>
      <w:r/>
      <w:bookmarkEnd w:id="1331"/>
      <w:r/>
      <w:bookmarkEnd w:id="1332"/>
      <w:r/>
      <w:bookmarkEnd w:id="1333"/>
      <w:r/>
      <w:bookmarkEnd w:id="1334"/>
      <w:r/>
      <w:bookmarkEnd w:id="1335"/>
      <w:r/>
      <w:bookmarkEnd w:id="1336"/>
      <w:r/>
      <w:bookmarkEnd w:id="1337"/>
      <w:r/>
      <w:r/>
    </w:p>
    <w:p>
      <w:pPr>
        <w:pStyle w:val="889"/>
        <w:ind w:firstLine="482"/>
        <w:spacing w:before="156" w:after="78" w:line="360" w:lineRule="auto"/>
        <w:rPr>
          <w:rFonts w:ascii="黑体" w:hAnsi="黑体" w:eastAsia="黑体"/>
          <w:color w:val="auto"/>
          <w:sz w:val="24"/>
          <w:szCs w:val="24"/>
          <w:highlight w:val="none"/>
          <w:lang w:eastAsia="zh-CN"/>
        </w:rPr>
      </w:pPr>
      <w:r/>
      <w:bookmarkStart w:id="1338" w:name="_Toc183117193"/>
      <w:r/>
      <w:bookmarkStart w:id="1339" w:name="_Toc182840761"/>
      <w:r>
        <w:rPr>
          <w:rFonts w:ascii="黑体" w:hAnsi="黑体" w:eastAsia="黑体"/>
          <w:color w:val="auto"/>
          <w:sz w:val="24"/>
          <w:szCs w:val="24"/>
          <w:highlight w:val="none"/>
          <w:lang w:eastAsia="zh-CN"/>
        </w:rPr>
        <w:t xml:space="preserve">12.3 计量</w:t>
      </w:r>
      <w:bookmarkEnd w:id="1338"/>
      <w:r/>
      <w:bookmarkEnd w:id="1339"/>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12.3.1 计量原则</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工程量计算规则：</w:t>
      </w:r>
      <w:r>
        <w:rPr>
          <w:rFonts w:hint="eastAsia" w:ascii="宋体" w:hAnsi="宋体"/>
          <w:color w:val="auto"/>
          <w:szCs w:val="21"/>
          <w:highlight w:val="none"/>
          <w:u w:val="single"/>
          <w:lang w:eastAsia="zh-CN"/>
        </w:rPr>
        <w:t xml:space="preserve">招标文件中有约定工程量计算规则的，按其约定执行；未有约定工程量计算规则的，按《建设工程工程量清单计价规范》（</w:t>
      </w:r>
      <w:r>
        <w:rPr>
          <w:rFonts w:ascii="宋体" w:hAnsi="宋体"/>
          <w:color w:val="auto"/>
          <w:szCs w:val="21"/>
          <w:highlight w:val="none"/>
          <w:u w:val="single"/>
          <w:lang w:eastAsia="zh-CN"/>
        </w:rPr>
        <w:t xml:space="preserve">GB50500-2013）及《房屋建筑与装饰工程工程量计算规（GB50854-2013）等9本工程量计算规范执行</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12.3.2 计量周期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关于计量周期的约定：</w:t>
      </w:r>
      <w:r>
        <w:rPr>
          <w:rFonts w:hint="eastAsia" w:ascii="宋体" w:hAnsi="宋体"/>
          <w:color w:val="auto"/>
          <w:szCs w:val="21"/>
          <w:highlight w:val="none"/>
          <w:u w:val="single"/>
          <w:lang w:eastAsia="zh-CN"/>
        </w:rPr>
        <w:t xml:space="preserve">按月计量</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12.3.3 单价合同的计量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关于单价合同计量的约定：</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（1）承包人应于每月</w:t>
      </w:r>
      <w:r>
        <w:rPr>
          <w:rFonts w:ascii="宋体" w:hAnsi="宋体"/>
          <w:color w:val="auto"/>
          <w:szCs w:val="21"/>
          <w:highlight w:val="none"/>
          <w:u w:val="single"/>
          <w:lang w:eastAsia="zh-CN"/>
        </w:rPr>
        <w:t xml:space="preserve">2</w:t>
      </w:r>
      <w:r>
        <w:rPr>
          <w:rFonts w:hint="eastAsia" w:ascii="宋体" w:hAnsi="宋体"/>
          <w:color w:val="auto"/>
          <w:szCs w:val="21"/>
          <w:highlight w:val="none"/>
          <w:u w:val="single"/>
          <w:lang w:eastAsia="zh-CN"/>
        </w:rPr>
        <w:t xml:space="preserve">0</w:t>
      </w:r>
      <w:r>
        <w:rPr>
          <w:rFonts w:ascii="宋体" w:hAnsi="宋体"/>
          <w:color w:val="auto"/>
          <w:szCs w:val="21"/>
          <w:highlight w:val="none"/>
          <w:u w:val="single"/>
          <w:lang w:eastAsia="zh-CN"/>
        </w:rPr>
        <w:t xml:space="preserve">日前向监理人报送上月已完成工程量报告，并附具已完成工程量报表和其他有关资料。</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监理人收到已完合格工程计量确认报告3天内对已完工程质量进行确认和工程量报告进行初审，初审完成后报跟踪审计单位复核；跟踪审计单位收到已完合格工程计量确认报告3天内完成审核并报发包人对工程计量报告进行审核确认。核定工程计量以发包人确认结果为准。</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12.3.4 总价合同的计量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关于总价合同计量的约定：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12.3.5总价合同采用支付分解表计量支付的，是否适用第12.3.4 项</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总价合同的计量</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约定</w:t>
      </w:r>
      <w:r>
        <w:rPr>
          <w:rFonts w:hint="eastAsia" w:ascii="宋体" w:hAnsi="宋体"/>
          <w:color w:val="auto"/>
          <w:szCs w:val="21"/>
          <w:highlight w:val="none"/>
          <w:lang w:eastAsia="zh-CN"/>
        </w:rPr>
        <w:t xml:space="preserve">进行计量：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12.3.6 其他价格形式合同的计量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其他价格形式的计量方式和程序：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340" w:name="_Toc183117194"/>
      <w:r/>
      <w:bookmarkStart w:id="1341" w:name="_Toc182840762"/>
      <w:r>
        <w:rPr>
          <w:rFonts w:ascii="黑体" w:hAnsi="黑体" w:eastAsia="黑体"/>
          <w:color w:val="auto"/>
          <w:sz w:val="24"/>
          <w:szCs w:val="24"/>
          <w:highlight w:val="none"/>
          <w:lang w:eastAsia="zh-CN"/>
        </w:rPr>
        <w:t xml:space="preserve">12.4 工程进度款支付</w:t>
      </w:r>
      <w:bookmarkEnd w:id="1340"/>
      <w:r/>
      <w:bookmarkEnd w:id="1341"/>
      <w:r/>
      <w:r/>
    </w:p>
    <w:p>
      <w:pPr>
        <w:ind w:firstLine="440"/>
        <w:spacing w:line="360" w:lineRule="auto"/>
        <w:rPr>
          <w:rFonts w:ascii="宋体" w:hAnsi="宋体"/>
          <w:color w:val="auto"/>
          <w:szCs w:val="21"/>
          <w:highlight w:val="none"/>
          <w:lang w:eastAsia="zh-CN"/>
        </w:rPr>
      </w:pPr>
      <w:r/>
      <w:bookmarkStart w:id="1342" w:name="_Toc296944550"/>
      <w:r/>
      <w:bookmarkStart w:id="1343" w:name="_Toc296347210"/>
      <w:r/>
      <w:bookmarkStart w:id="1344" w:name="_Toc303539163"/>
      <w:r/>
      <w:bookmarkStart w:id="1345" w:name="_Toc296891251"/>
      <w:r/>
      <w:bookmarkStart w:id="1346" w:name="_Toc297120511"/>
      <w:r/>
      <w:bookmarkStart w:id="1347" w:name="_Toc296891039"/>
      <w:r/>
      <w:bookmarkStart w:id="1348" w:name="_Toc297048397"/>
      <w:r/>
      <w:bookmarkStart w:id="1349" w:name="_Toc296503211"/>
      <w:r/>
      <w:bookmarkStart w:id="1350" w:name="_Toc292559416"/>
      <w:r/>
      <w:bookmarkStart w:id="1351" w:name="_Toc297123556"/>
      <w:r/>
      <w:bookmarkStart w:id="1352" w:name="_Toc300935006"/>
      <w:r/>
      <w:bookmarkStart w:id="1353" w:name="_Toc296346712"/>
      <w:r/>
      <w:bookmarkStart w:id="1354" w:name="_Toc297216215"/>
      <w:r/>
      <w:bookmarkStart w:id="1355" w:name="_Toc292559921"/>
      <w:r>
        <w:rPr>
          <w:rFonts w:ascii="宋体" w:hAnsi="宋体"/>
          <w:color w:val="auto"/>
          <w:szCs w:val="21"/>
          <w:highlight w:val="none"/>
          <w:lang w:eastAsia="zh-CN"/>
        </w:rPr>
        <w:t xml:space="preserve">12.4.1 付款周期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关于付款周期的约定：</w:t>
      </w:r>
      <w:r/>
    </w:p>
    <w:p>
      <w:pPr>
        <w:ind w:firstLine="440"/>
        <w:spacing w:line="360" w:lineRule="auto"/>
        <w:rPr>
          <w:rFonts w:asciiTheme="minorEastAsia" w:hAnsiTheme="minorEastAsia"/>
          <w:color w:val="auto"/>
          <w:highlight w:val="none"/>
          <w:u w:val="single"/>
          <w:lang w:eastAsia="zh-CN"/>
        </w:rPr>
      </w:pPr>
      <w:r>
        <w:rPr>
          <w:rFonts w:asciiTheme="minorEastAsia" w:hAnsiTheme="minorEastAsia"/>
          <w:color w:val="auto"/>
          <w:highlight w:val="none"/>
          <w:u w:val="single"/>
          <w:lang w:eastAsia="zh-CN"/>
        </w:rPr>
        <w:t xml:space="preserve">（1）按月计量，按季支付。每季度按经审核确认的已完合格工程量对应工程价款的80%支付；</w:t>
      </w:r>
      <w:r/>
    </w:p>
    <w:p>
      <w:pPr>
        <w:ind w:firstLine="440"/>
        <w:spacing w:line="360" w:lineRule="auto"/>
        <w:rPr>
          <w:rFonts w:asciiTheme="minorEastAsia" w:hAnsiTheme="minorEastAsia"/>
          <w:color w:val="auto"/>
          <w:highlight w:val="none"/>
          <w:u w:val="single"/>
          <w:lang w:eastAsia="zh-CN"/>
        </w:rPr>
      </w:pPr>
      <w:r>
        <w:rPr>
          <w:rFonts w:asciiTheme="minorEastAsia" w:hAnsiTheme="minorEastAsia"/>
          <w:color w:val="auto"/>
          <w:highlight w:val="none"/>
          <w:u w:val="single"/>
          <w:lang w:eastAsia="zh-CN"/>
        </w:rPr>
        <w:t xml:space="preserve">（2）工程竣工验收合格后，付至经审核确认已完合格工程量对应合同价款的85%；</w:t>
      </w:r>
      <w:r/>
    </w:p>
    <w:p>
      <w:pPr>
        <w:ind w:firstLine="440"/>
        <w:spacing w:line="360" w:lineRule="auto"/>
        <w:rPr>
          <w:rFonts w:asciiTheme="minorEastAsia" w:hAnsiTheme="minorEastAsia"/>
          <w:color w:val="auto"/>
          <w:highlight w:val="none"/>
          <w:u w:val="single"/>
          <w:lang w:eastAsia="zh-CN"/>
        </w:rPr>
      </w:pPr>
      <w:r>
        <w:rPr>
          <w:rFonts w:asciiTheme="minorEastAsia" w:hAnsiTheme="minorEastAsia"/>
          <w:color w:val="auto"/>
          <w:highlight w:val="none"/>
          <w:u w:val="single"/>
          <w:lang w:eastAsia="zh-CN"/>
        </w:rPr>
        <w:t xml:space="preserve">（3）结算审核完成后，付至工程价款结算总额的97%；</w:t>
      </w:r>
      <w:r/>
    </w:p>
    <w:p>
      <w:pPr>
        <w:ind w:firstLine="440"/>
        <w:spacing w:line="360" w:lineRule="auto"/>
        <w:rPr>
          <w:rFonts w:asciiTheme="minorEastAsia" w:hAnsiTheme="minorEastAsia"/>
          <w:color w:val="auto"/>
          <w:szCs w:val="21"/>
          <w:highlight w:val="none"/>
          <w:u w:val="single"/>
          <w:lang w:eastAsia="zh-CN"/>
        </w:rPr>
      </w:pPr>
      <w:r>
        <w:rPr>
          <w:rFonts w:asciiTheme="minorEastAsia" w:hAnsiTheme="minorEastAsia"/>
          <w:color w:val="auto"/>
          <w:highlight w:val="none"/>
          <w:u w:val="single"/>
          <w:lang w:eastAsia="zh-CN"/>
        </w:rPr>
        <w:t xml:space="preserve">（4）工程价款结算总额的3%为质量保证金，在缺陷责任期满后一个月内付清。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注：（1）承包人应按项目开设收款专用账户，承包人应严格按本合同的约定，按提供给发包人的各项进度计划合理使用账户资金，接受发包人资金监管，确保资金专款专用。发包人有权对该账户内资金使用情况进行检查。</w:t>
      </w:r>
      <w:r/>
    </w:p>
    <w:p>
      <w:pPr>
        <w:numPr>
          <w:ilvl w:val="0"/>
          <w:numId w:val="8"/>
        </w:num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承包人按本合同约定向发包人支付的违约金，发包人</w:t>
      </w:r>
      <w:r>
        <w:rPr>
          <w:rFonts w:hint="eastAsia" w:ascii="宋体" w:hAnsi="宋体"/>
          <w:color w:val="auto"/>
          <w:szCs w:val="21"/>
          <w:highlight w:val="none"/>
          <w:u w:val="single"/>
          <w:lang w:eastAsia="zh-CN"/>
        </w:rPr>
        <w:t xml:space="preserve">有权</w:t>
      </w:r>
      <w:r>
        <w:rPr>
          <w:rFonts w:ascii="宋体" w:hAnsi="宋体"/>
          <w:color w:val="auto"/>
          <w:szCs w:val="21"/>
          <w:highlight w:val="none"/>
          <w:u w:val="single"/>
          <w:lang w:eastAsia="zh-CN"/>
        </w:rPr>
        <w:t xml:space="preserve">在</w:t>
      </w:r>
      <w:r>
        <w:rPr>
          <w:rFonts w:hint="eastAsia" w:ascii="宋体" w:hAnsi="宋体"/>
          <w:color w:val="auto"/>
          <w:szCs w:val="21"/>
          <w:highlight w:val="none"/>
          <w:u w:val="single"/>
          <w:lang w:eastAsia="zh-CN"/>
        </w:rPr>
        <w:t xml:space="preserve">当期进度付款时</w:t>
      </w:r>
      <w:r>
        <w:rPr>
          <w:rFonts w:ascii="宋体" w:hAnsi="宋体"/>
          <w:color w:val="auto"/>
          <w:szCs w:val="21"/>
          <w:highlight w:val="none"/>
          <w:u w:val="single"/>
          <w:lang w:eastAsia="zh-CN"/>
        </w:rPr>
        <w:t xml:space="preserve">予以扣除。</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（3）每次付款前承包人应先向发包人开具发票，否则发包人有权拒绝付款，因发票开具错误造成的损失由承包人承担。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（4）发生以下</w:t>
      </w:r>
      <w:r>
        <w:rPr>
          <w:rFonts w:ascii="宋体" w:hAnsi="宋体"/>
          <w:color w:val="auto"/>
          <w:szCs w:val="21"/>
          <w:highlight w:val="none"/>
          <w:u w:val="single"/>
          <w:lang w:eastAsia="zh-CN"/>
        </w:rPr>
        <w:t xml:space="preserve">情况</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，发包人有权暂停支付工程</w:t>
      </w:r>
      <w:r>
        <w:rPr>
          <w:rFonts w:hint="eastAsia" w:ascii="宋体" w:hAnsi="宋体"/>
          <w:color w:val="auto"/>
          <w:szCs w:val="21"/>
          <w:highlight w:val="none"/>
          <w:u w:val="single"/>
          <w:lang w:eastAsia="zh-CN"/>
        </w:rPr>
        <w:t xml:space="preserve">进度</w:t>
      </w:r>
      <w:r>
        <w:rPr>
          <w:rFonts w:ascii="宋体" w:hAnsi="宋体"/>
          <w:color w:val="auto"/>
          <w:szCs w:val="21"/>
          <w:highlight w:val="none"/>
          <w:u w:val="single"/>
          <w:lang w:eastAsia="zh-CN"/>
        </w:rPr>
        <w:t xml:space="preserve">款</w:t>
      </w:r>
      <w:r>
        <w:rPr>
          <w:rFonts w:hint="eastAsia" w:ascii="宋体" w:hAnsi="宋体"/>
          <w:color w:val="auto"/>
          <w:szCs w:val="21"/>
          <w:highlight w:val="none"/>
          <w:u w:val="single"/>
          <w:lang w:eastAsia="zh-CN"/>
        </w:rPr>
        <w:t xml:space="preserve">或降低支付比例</w:t>
      </w:r>
      <w:r>
        <w:rPr>
          <w:rFonts w:ascii="宋体" w:hAnsi="宋体"/>
          <w:color w:val="auto"/>
          <w:szCs w:val="21"/>
          <w:highlight w:val="none"/>
          <w:u w:val="single"/>
          <w:lang w:eastAsia="zh-CN"/>
        </w:rPr>
        <w:t xml:space="preserve">，直至承包人解决问题：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1）承包人工程质量未达到合同约定标准；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2）承包人无正当理由拒绝或拖延执行发包人代表的指示； </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3）工地未符合标化文明施工要求；</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4）发生工资纠纷、拖欠农民工工资的事件；</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5）工程资料没有与工程形象进度及其他合同约定同步提交；</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6）发生安全事故，引起或可能引起发包人承担赔偿责任或连带责任；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7）农民工工资专用账户未按本合同要求设立并支付；</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8）承包人未按专用合同条款</w:t>
      </w:r>
      <w:r>
        <w:rPr>
          <w:rFonts w:ascii="宋体" w:hAnsi="宋体"/>
          <w:color w:val="auto"/>
          <w:szCs w:val="21"/>
          <w:highlight w:val="none"/>
          <w:u w:val="single"/>
          <w:lang w:eastAsia="zh-CN"/>
        </w:rPr>
        <w:t xml:space="preserve">第</w:t>
      </w:r>
      <w:r>
        <w:rPr>
          <w:rFonts w:hint="eastAsia" w:ascii="宋体" w:hAnsi="宋体"/>
          <w:color w:val="auto"/>
          <w:szCs w:val="21"/>
          <w:highlight w:val="none"/>
          <w:u w:val="single"/>
          <w:lang w:eastAsia="zh-CN"/>
        </w:rPr>
        <w:t xml:space="preserve">7.3.4款</w:t>
      </w:r>
      <w:r>
        <w:rPr>
          <w:rFonts w:ascii="宋体" w:hAnsi="宋体"/>
          <w:color w:val="auto"/>
          <w:szCs w:val="21"/>
          <w:highlight w:val="none"/>
          <w:u w:val="single"/>
          <w:lang w:eastAsia="zh-CN"/>
        </w:rPr>
        <w:t xml:space="preserve">约定</w:t>
      </w:r>
      <w:r>
        <w:rPr>
          <w:rFonts w:hint="eastAsia" w:ascii="宋体" w:hAnsi="宋体"/>
          <w:color w:val="auto"/>
          <w:szCs w:val="21"/>
          <w:highlight w:val="none"/>
          <w:u w:val="single"/>
          <w:lang w:eastAsia="zh-CN"/>
        </w:rPr>
        <w:t xml:space="preserve">完成关键节点工期目标；</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9）承包人未按专用合同条款第1.14款约定完成BIM的相关工作。</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(5)承包人申请支付酬金须提供委托人认可的增值税发票，发票抬头：南京江北新区管理委员会教育局，否则委托人有权拒绝付款，并不承担违约责任。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因公建中心是受托方，负责在收到承包人的付款申请资料后转交给建设单位南京江北新区管理委员会教育局，并在收到建设单位南京江北新区管理委员会教育局支付的款项后30日内转付给承包人。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12.4.2 进度付款申请单的编制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关于进度付款申请单编制的约定：</w:t>
      </w:r>
      <w:r>
        <w:rPr>
          <w:rFonts w:hint="eastAsia" w:ascii="宋体" w:hAnsi="宋体"/>
          <w:color w:val="auto"/>
          <w:szCs w:val="21"/>
          <w:highlight w:val="none"/>
          <w:u w:val="single"/>
          <w:lang w:eastAsia="zh-CN"/>
        </w:rPr>
        <w:t xml:space="preserve">按发包人的要求</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w:t>
      </w:r>
      <w:bookmarkEnd w:id="1342"/>
      <w:r/>
      <w:bookmarkEnd w:id="1343"/>
      <w:r/>
      <w:bookmarkEnd w:id="1344"/>
      <w:r/>
      <w:bookmarkEnd w:id="1345"/>
      <w:r/>
      <w:bookmarkEnd w:id="1346"/>
      <w:r/>
      <w:bookmarkEnd w:id="1347"/>
      <w:r/>
      <w:bookmarkEnd w:id="1348"/>
      <w:r/>
      <w:bookmarkEnd w:id="1349"/>
      <w:r/>
      <w:bookmarkEnd w:id="1350"/>
      <w:r/>
      <w:bookmarkEnd w:id="1351"/>
      <w:r/>
      <w:bookmarkEnd w:id="1352"/>
      <w:r/>
      <w:bookmarkEnd w:id="1353"/>
      <w:r/>
      <w:bookmarkEnd w:id="1354"/>
      <w:r/>
      <w:bookmarkEnd w:id="1355"/>
      <w:r>
        <w:rPr>
          <w:rFonts w:ascii="宋体" w:hAnsi="宋体"/>
          <w:color w:val="auto"/>
          <w:szCs w:val="21"/>
          <w:highlight w:val="none"/>
          <w:lang w:eastAsia="zh-CN"/>
        </w:rPr>
        <w:t xml:space="preserve">2.4.3 进度付款申请单的提交</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（1）单价合同进度付款申请单提交的约定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（2）总价合同进度付款申请单提交的约定</w:t>
      </w:r>
      <w:r>
        <w:rPr>
          <w:rFonts w:hint="eastAsia" w:ascii="宋体" w:hAnsi="宋体"/>
          <w:color w:val="auto"/>
          <w:szCs w:val="21"/>
          <w:highlight w:val="none"/>
          <w:lang w:eastAsia="zh-CN"/>
        </w:rPr>
        <w:t xml:space="preserve">：</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（3）其他价格形式合同进度付款申请单提交的约定：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12.4.4 进度款审核和支付</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（1）监理人审查并报送发包人的期限：</w:t>
      </w:r>
      <w:r>
        <w:rPr>
          <w:rFonts w:hint="eastAsia" w:ascii="宋体" w:hAnsi="宋体"/>
          <w:color w:val="auto"/>
          <w:szCs w:val="21"/>
          <w:highlight w:val="none"/>
          <w:u w:val="single"/>
          <w:lang w:eastAsia="zh-CN"/>
        </w:rPr>
        <w:t xml:space="preserve">监理人应在收到承包人进度付款申请单以及相关资料后7天内完成审查，并报跟踪审计单位审核，跟踪审计单位应在收到后7天内完成审核并报发包人批准</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发包人完成审批并签发进度款支付证书的期限：</w:t>
      </w:r>
      <w:r>
        <w:rPr>
          <w:rFonts w:hint="eastAsia" w:ascii="宋体" w:hAnsi="宋体"/>
          <w:color w:val="auto"/>
          <w:szCs w:val="21"/>
          <w:highlight w:val="none"/>
          <w:u w:val="single"/>
          <w:lang w:eastAsia="zh-CN"/>
        </w:rPr>
        <w:t xml:space="preserve">发包人应在收到跟踪审计单位报审资料后14天内完成审批并签发进度款支付证书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（2）发包人支付进度款的期限：</w:t>
      </w:r>
      <w:r>
        <w:rPr>
          <w:rFonts w:hint="eastAsia" w:ascii="宋体" w:hAnsi="宋体"/>
          <w:color w:val="auto"/>
          <w:szCs w:val="21"/>
          <w:highlight w:val="none"/>
          <w:u w:val="single"/>
          <w:lang w:eastAsia="zh-CN"/>
        </w:rPr>
        <w:t xml:space="preserve">按发包人的相应管理规定</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发包人逾期支付进度款的违约金的计算方式：</w:t>
      </w:r>
      <w:r>
        <w:rPr>
          <w:rFonts w:hint="eastAsia" w:ascii="宋体" w:hAnsi="宋体"/>
          <w:color w:val="auto"/>
          <w:szCs w:val="21"/>
          <w:highlight w:val="none"/>
          <w:u w:val="single"/>
          <w:lang w:eastAsia="zh-CN"/>
        </w:rPr>
        <w:t xml:space="preserve">不支付</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12.4.6 支付分解表的编制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总价合同支付分解表的编制与审批：</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单价合同的总价项目支付分解表的编制与审批：</w:t>
      </w:r>
      <w:r>
        <w:rPr>
          <w:rFonts w:hint="eastAsia" w:ascii="宋体" w:hAnsi="宋体"/>
          <w:color w:val="auto"/>
          <w:szCs w:val="21"/>
          <w:highlight w:val="none"/>
          <w:u w:val="single"/>
          <w:lang w:eastAsia="zh-CN"/>
        </w:rPr>
        <w:t xml:space="preserve">按发包人的要求</w:t>
      </w:r>
      <w:r>
        <w:rPr>
          <w:rFonts w:ascii="宋体" w:hAnsi="宋体"/>
          <w:color w:val="auto"/>
          <w:szCs w:val="21"/>
          <w:highlight w:val="none"/>
          <w:u w:val="single"/>
          <w:lang w:eastAsia="zh-CN"/>
        </w:rPr>
        <w:t xml:space="preserve">。</w:t>
      </w:r>
      <w:bookmarkEnd w:id="1186"/>
      <w:r/>
      <w:r/>
    </w:p>
    <w:p>
      <w:pPr>
        <w:pStyle w:val="889"/>
        <w:ind w:firstLine="482"/>
        <w:spacing w:before="156" w:after="78" w:line="360" w:lineRule="auto"/>
        <w:rPr>
          <w:rFonts w:ascii="黑体" w:hAnsi="黑体" w:eastAsia="黑体"/>
          <w:color w:val="auto"/>
          <w:sz w:val="24"/>
          <w:szCs w:val="24"/>
          <w:highlight w:val="none"/>
          <w:lang w:eastAsia="zh-CN"/>
        </w:rPr>
      </w:pPr>
      <w:r/>
      <w:bookmarkStart w:id="1356" w:name="_Toc182840763"/>
      <w:r/>
      <w:bookmarkStart w:id="1357" w:name="_Toc183117195"/>
      <w:r>
        <w:rPr>
          <w:rFonts w:ascii="黑体" w:hAnsi="黑体" w:eastAsia="黑体"/>
          <w:color w:val="auto"/>
          <w:sz w:val="24"/>
          <w:szCs w:val="24"/>
          <w:highlight w:val="none"/>
          <w:lang w:eastAsia="zh-CN"/>
        </w:rPr>
        <w:t xml:space="preserve">增加12.5 施工图预算</w:t>
      </w:r>
      <w:bookmarkEnd w:id="1356"/>
      <w:r/>
      <w:bookmarkEnd w:id="135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12.5.1施工图预算的编制时限及使用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施工单位应在收到审查批准的施工图设计文件后一个月内完成施工图预算编制工作。监理单位、造价咨询单位按要求对施工单位编制的施工图预算进行审核。施工图预算审批完成后，由造价咨询单位出具正式的施工图预算审核报告，经审批的施工图预算作为工程造价动态控制依据、工程计量支付及后续工程变更办理的基准文件，施工图预算未经审批不得计量支付。</w:t>
      </w:r>
      <w:r/>
    </w:p>
    <w:p>
      <w:pPr>
        <w:ind w:firstLine="440"/>
        <w:spacing w:line="360" w:lineRule="auto"/>
        <w:widowControl/>
        <w:rPr>
          <w:rFonts w:ascii="宋体" w:hAnsi="宋体"/>
          <w:color w:val="auto"/>
          <w:szCs w:val="21"/>
          <w:highlight w:val="none"/>
          <w:lang w:eastAsia="zh-CN"/>
        </w:rPr>
      </w:pPr>
      <w:r>
        <w:rPr>
          <w:rFonts w:ascii="宋体" w:hAnsi="宋体"/>
          <w:color w:val="auto"/>
          <w:szCs w:val="21"/>
          <w:highlight w:val="none"/>
          <w:lang w:eastAsia="zh-CN"/>
        </w:rPr>
        <w:t xml:space="preserve">施工图预算（含工程量清单）编制的准确性及完整性由施工单位负责，施工图预算经审批后施工单位不得提出因工程量清单的不准确或漏项而调整综合单价或工程量的请求。</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12.5.2施工图预算编制原则</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（1）施工图依据已标价工程量清单及经审核下发的施工图进行编制，工程量计量规则按专用合同条款第12.3.1 款执行：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（2）已标价工程量清单无相同项目及类似项目单价，新增单价可按以下原则确定：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定额执行江苏省相关工程计价表《江苏省建设工程费用定额》（2014版）、《江苏省建筑与装饰工程计价定额》（2014版）、《江苏省安装工程计价定额》（2014版）、《江苏省市政工程计价定额》（2014版）等及相关文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人工费单价按江苏省住房和城乡建设厅发布的当期指导价，材料单价按《南京工程造价管理》当期信息价格，信息价中没有的，由发包人、跟踪审计、监理人、承包人共同询价确认，询价确认的材料价款不下浮。当对材料设备价格有争议时，承包人应向发包人提供符合规定的采购合同、发票、付款凭证等资料，否则对应材料设备价格以发包人、跟踪审计、监理人共同审核确定的价格为准，承包人必须认可。</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3）新组价部分按照投标下浮率下浮。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（3）对于施工图预算的工程量与已标价工程量清单中该项目的工程量产生变化的，价格按专用合同条款第1.13款中“允许调整合同价格的工程量偏差范围”中规定的方法调整。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（4）工程取费、措施费、规费、税金等按照已标价工程量清单执行。</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（5）其他未尽事宜按本工程招标控制价编制说明、组价方式执行。</w:t>
      </w:r>
      <w:r/>
    </w:p>
    <w:p>
      <w:pPr>
        <w:pStyle w:val="888"/>
        <w:ind w:firstLine="562"/>
        <w:spacing w:after="0" w:line="360" w:lineRule="auto"/>
        <w:rPr>
          <w:rFonts w:ascii="黑体" w:hAnsi="黑体"/>
          <w:bCs/>
          <w:color w:val="auto"/>
          <w:sz w:val="28"/>
          <w:szCs w:val="28"/>
          <w:highlight w:val="none"/>
          <w:lang w:eastAsia="zh-CN"/>
        </w:rPr>
      </w:pPr>
      <w:r/>
      <w:bookmarkStart w:id="1358" w:name="_Toc182840764"/>
      <w:r/>
      <w:bookmarkStart w:id="1359" w:name="_Toc183117196"/>
      <w:r/>
      <w:bookmarkStart w:id="1360" w:name="_Toc351203645"/>
      <w:r/>
      <w:bookmarkStart w:id="1361" w:name="_Toc296346720"/>
      <w:r/>
      <w:bookmarkStart w:id="1362" w:name="_Toc296891259"/>
      <w:r/>
      <w:bookmarkStart w:id="1363" w:name="_Toc297048405"/>
      <w:r/>
      <w:bookmarkStart w:id="1364" w:name="_Toc296347218"/>
      <w:r/>
      <w:bookmarkStart w:id="1365" w:name="_Toc296944558"/>
      <w:r/>
      <w:bookmarkStart w:id="1366" w:name="_Toc292559424"/>
      <w:r/>
      <w:bookmarkStart w:id="1367" w:name="_Toc296503219"/>
      <w:r/>
      <w:bookmarkStart w:id="1368" w:name="_Toc297120519"/>
      <w:r/>
      <w:bookmarkStart w:id="1369" w:name="_Toc297123564"/>
      <w:r/>
      <w:bookmarkStart w:id="1370" w:name="_Toc304295593"/>
      <w:r/>
      <w:bookmarkStart w:id="1371" w:name="_Toc303539172"/>
      <w:r/>
      <w:bookmarkStart w:id="1372" w:name="_Toc300935015"/>
      <w:r/>
      <w:bookmarkStart w:id="1373" w:name="_Toc297216223"/>
      <w:r/>
      <w:bookmarkStart w:id="1374" w:name="_Toc292559929"/>
      <w:r/>
      <w:bookmarkStart w:id="1375" w:name="_Toc312678053"/>
      <w:r/>
      <w:bookmarkStart w:id="1376" w:name="_Toc296891047"/>
      <w:r>
        <w:rPr>
          <w:rFonts w:ascii="黑体" w:hAnsi="黑体"/>
          <w:bCs/>
          <w:color w:val="auto"/>
          <w:sz w:val="28"/>
          <w:szCs w:val="28"/>
          <w:highlight w:val="none"/>
          <w:lang w:eastAsia="zh-CN"/>
        </w:rPr>
        <w:t xml:space="preserve">13.验收和工程试车</w:t>
      </w:r>
      <w:bookmarkEnd w:id="1358"/>
      <w:r/>
      <w:bookmarkEnd w:id="1359"/>
      <w:r/>
      <w:bookmarkEnd w:id="1360"/>
      <w:r/>
      <w:bookmarkEnd w:id="1361"/>
      <w:r/>
      <w:bookmarkEnd w:id="1362"/>
      <w:r/>
      <w:bookmarkEnd w:id="1363"/>
      <w:r/>
      <w:bookmarkEnd w:id="1364"/>
      <w:r/>
      <w:bookmarkEnd w:id="1365"/>
      <w:r/>
      <w:bookmarkEnd w:id="1366"/>
      <w:r/>
      <w:bookmarkEnd w:id="1367"/>
      <w:r/>
      <w:bookmarkEnd w:id="1368"/>
      <w:r/>
      <w:bookmarkEnd w:id="1369"/>
      <w:r/>
      <w:bookmarkEnd w:id="1370"/>
      <w:r/>
      <w:bookmarkEnd w:id="1371"/>
      <w:r/>
      <w:bookmarkEnd w:id="1372"/>
      <w:r/>
      <w:bookmarkEnd w:id="1373"/>
      <w:r/>
      <w:bookmarkEnd w:id="1374"/>
      <w:r/>
      <w:bookmarkEnd w:id="1375"/>
      <w:r/>
      <w:bookmarkEnd w:id="1376"/>
      <w:r/>
      <w:r/>
    </w:p>
    <w:p>
      <w:pPr>
        <w:pStyle w:val="889"/>
        <w:ind w:firstLine="482"/>
        <w:spacing w:before="156" w:after="78" w:line="360" w:lineRule="auto"/>
        <w:rPr>
          <w:rFonts w:ascii="黑体" w:hAnsi="黑体" w:eastAsia="黑体"/>
          <w:color w:val="auto"/>
          <w:sz w:val="24"/>
          <w:szCs w:val="24"/>
          <w:highlight w:val="none"/>
          <w:lang w:eastAsia="zh-CN"/>
        </w:rPr>
      </w:pPr>
      <w:r/>
      <w:bookmarkStart w:id="1377" w:name="_Toc183117197"/>
      <w:r/>
      <w:bookmarkStart w:id="1378" w:name="_Toc182840765"/>
      <w:r>
        <w:rPr>
          <w:rFonts w:ascii="黑体" w:hAnsi="黑体" w:eastAsia="黑体"/>
          <w:color w:val="auto"/>
          <w:sz w:val="24"/>
          <w:szCs w:val="24"/>
          <w:highlight w:val="none"/>
          <w:lang w:eastAsia="zh-CN"/>
        </w:rPr>
        <w:t xml:space="preserve">13.1 分部分项工程验收</w:t>
      </w:r>
      <w:bookmarkEnd w:id="1377"/>
      <w:r/>
      <w:bookmarkEnd w:id="137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13.1.2监理人不能按时进行验收时，应提前</w:t>
      </w:r>
      <w:r>
        <w:rPr>
          <w:rFonts w:ascii="宋体" w:hAnsi="宋体"/>
          <w:color w:val="auto"/>
          <w:szCs w:val="21"/>
          <w:highlight w:val="none"/>
          <w:u w:val="single"/>
          <w:lang w:eastAsia="zh-CN"/>
        </w:rPr>
        <w:t xml:space="preserve"> 24 </w:t>
      </w:r>
      <w:r>
        <w:rPr>
          <w:rFonts w:ascii="宋体" w:hAnsi="宋体"/>
          <w:color w:val="auto"/>
          <w:szCs w:val="21"/>
          <w:highlight w:val="none"/>
          <w:lang w:eastAsia="zh-CN"/>
        </w:rPr>
        <w:t xml:space="preserve">小时提交书面延期要求。</w:t>
      </w:r>
      <w:r/>
    </w:p>
    <w:p>
      <w:pPr>
        <w:ind w:firstLine="440"/>
        <w:spacing w:line="360" w:lineRule="auto"/>
        <w:rPr>
          <w:rFonts w:ascii="宋体" w:hAnsi="宋体"/>
          <w:b/>
          <w:color w:val="auto"/>
          <w:szCs w:val="21"/>
          <w:highlight w:val="none"/>
          <w:lang w:eastAsia="zh-CN"/>
        </w:rPr>
      </w:pPr>
      <w:r>
        <w:rPr>
          <w:rFonts w:ascii="宋体" w:hAnsi="宋体"/>
          <w:color w:val="auto"/>
          <w:szCs w:val="21"/>
          <w:highlight w:val="none"/>
          <w:lang w:eastAsia="zh-CN"/>
        </w:rPr>
        <w:t xml:space="preserve">关于延期最长不得超过：</w:t>
      </w:r>
      <w:r>
        <w:rPr>
          <w:rFonts w:ascii="宋体" w:hAnsi="宋体"/>
          <w:color w:val="auto"/>
          <w:szCs w:val="21"/>
          <w:highlight w:val="none"/>
          <w:u w:val="single"/>
          <w:lang w:eastAsia="zh-CN"/>
        </w:rPr>
        <w:t xml:space="preserve"> 24 </w:t>
      </w:r>
      <w:r>
        <w:rPr>
          <w:rFonts w:ascii="宋体" w:hAnsi="宋体"/>
          <w:color w:val="auto"/>
          <w:szCs w:val="21"/>
          <w:highlight w:val="none"/>
          <w:lang w:eastAsia="zh-CN"/>
        </w:rPr>
        <w:t xml:space="preserve">小时。</w:t>
      </w:r>
      <w:r/>
    </w:p>
    <w:p>
      <w:pPr>
        <w:pStyle w:val="889"/>
        <w:ind w:firstLine="482"/>
        <w:spacing w:before="156" w:after="78" w:line="360" w:lineRule="auto"/>
        <w:rPr>
          <w:rFonts w:ascii="黑体" w:hAnsi="黑体" w:eastAsia="黑体"/>
          <w:color w:val="auto"/>
          <w:sz w:val="24"/>
          <w:szCs w:val="24"/>
          <w:highlight w:val="none"/>
          <w:lang w:eastAsia="zh-CN"/>
        </w:rPr>
      </w:pPr>
      <w:r/>
      <w:bookmarkStart w:id="1379" w:name="_Toc182840766"/>
      <w:r/>
      <w:bookmarkStart w:id="1380" w:name="_Toc183117198"/>
      <w:r/>
      <w:bookmarkStart w:id="1381" w:name="_Toc296347222"/>
      <w:r/>
      <w:bookmarkStart w:id="1382" w:name="_Toc296891263"/>
      <w:r/>
      <w:bookmarkStart w:id="1383" w:name="_Toc296944562"/>
      <w:r/>
      <w:bookmarkStart w:id="1384" w:name="_Toc297216224"/>
      <w:r/>
      <w:bookmarkStart w:id="1385" w:name="_Toc297048409"/>
      <w:r/>
      <w:bookmarkStart w:id="1386" w:name="_Toc292559428"/>
      <w:r/>
      <w:bookmarkStart w:id="1387" w:name="_Toc300935016"/>
      <w:r/>
      <w:bookmarkStart w:id="1388" w:name="_Toc297123565"/>
      <w:r/>
      <w:bookmarkStart w:id="1389" w:name="_Toc296503223"/>
      <w:r/>
      <w:bookmarkStart w:id="1390" w:name="_Toc292559933"/>
      <w:r/>
      <w:bookmarkStart w:id="1391" w:name="_Toc297120523"/>
      <w:r/>
      <w:bookmarkStart w:id="1392" w:name="_Toc304295596"/>
      <w:r/>
      <w:bookmarkStart w:id="1393" w:name="_Toc296891051"/>
      <w:r/>
      <w:bookmarkStart w:id="1394" w:name="_Toc296346724"/>
      <w:r/>
      <w:bookmarkStart w:id="1395" w:name="_Toc312678056"/>
      <w:r/>
      <w:bookmarkStart w:id="1396" w:name="_Toc303539173"/>
      <w:r>
        <w:rPr>
          <w:rFonts w:ascii="黑体" w:hAnsi="黑体" w:eastAsia="黑体"/>
          <w:color w:val="auto"/>
          <w:sz w:val="24"/>
          <w:szCs w:val="24"/>
          <w:highlight w:val="none"/>
          <w:lang w:eastAsia="zh-CN"/>
        </w:rPr>
        <w:t xml:space="preserve">13.2 竣工验收</w:t>
      </w:r>
      <w:bookmarkEnd w:id="1379"/>
      <w:r/>
      <w:bookmarkEnd w:id="1380"/>
      <w:r/>
      <w:bookmarkEnd w:id="1381"/>
      <w:r/>
      <w:bookmarkEnd w:id="1382"/>
      <w:r/>
      <w:bookmarkEnd w:id="1383"/>
      <w:r/>
      <w:bookmarkEnd w:id="1384"/>
      <w:r/>
      <w:bookmarkEnd w:id="1385"/>
      <w:r/>
      <w:bookmarkEnd w:id="1386"/>
      <w:r/>
      <w:bookmarkEnd w:id="1387"/>
      <w:r/>
      <w:bookmarkEnd w:id="1388"/>
      <w:r/>
      <w:bookmarkEnd w:id="1389"/>
      <w:r/>
      <w:bookmarkEnd w:id="1390"/>
      <w:r/>
      <w:bookmarkEnd w:id="1391"/>
      <w:r/>
      <w:bookmarkEnd w:id="1392"/>
      <w:r/>
      <w:bookmarkEnd w:id="1393"/>
      <w:r/>
      <w:bookmarkEnd w:id="1394"/>
      <w:r/>
      <w:bookmarkEnd w:id="1395"/>
      <w:r/>
      <w:bookmarkEnd w:id="1396"/>
      <w:r/>
      <w:r/>
    </w:p>
    <w:p>
      <w:pPr>
        <w:ind w:firstLine="440"/>
        <w:spacing w:line="360" w:lineRule="auto"/>
        <w:rPr>
          <w:rFonts w:ascii="宋体" w:hAnsi="宋体"/>
          <w:color w:val="auto"/>
          <w:szCs w:val="21"/>
          <w:highlight w:val="none"/>
          <w:lang w:eastAsia="zh-CN"/>
        </w:rPr>
      </w:pPr>
      <w:r/>
      <w:bookmarkStart w:id="1397" w:name="_Toc280868704"/>
      <w:r/>
      <w:bookmarkStart w:id="1398" w:name="_Toc280868705"/>
      <w:r/>
      <w:bookmarkStart w:id="1399" w:name="_Toc280868706"/>
      <w:r/>
      <w:bookmarkStart w:id="1400" w:name="_Toc280868707"/>
      <w:r/>
      <w:bookmarkStart w:id="1401" w:name="_Toc280868708"/>
      <w:r>
        <w:rPr>
          <w:rFonts w:ascii="宋体" w:hAnsi="宋体"/>
          <w:color w:val="auto"/>
          <w:szCs w:val="21"/>
          <w:highlight w:val="none"/>
          <w:lang w:eastAsia="zh-CN"/>
        </w:rPr>
        <w:t xml:space="preserve">13.2.2竣工验收程序</w:t>
      </w:r>
      <w:bookmarkEnd w:id="139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关于竣工验收程序的约定：</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发包人不按照本项约定组织竣工验收、颁发工程接收证书的违约金的计算方法：</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bookmarkEnd w:id="139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13.2.5移交、接收全部与部分工程</w:t>
      </w:r>
      <w:bookmarkEnd w:id="1399"/>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承包人向发包人移交工程的期限：</w:t>
      </w:r>
      <w:r>
        <w:rPr>
          <w:rFonts w:hint="eastAsia" w:ascii="宋体" w:hAnsi="宋体"/>
          <w:color w:val="auto"/>
          <w:szCs w:val="21"/>
          <w:highlight w:val="none"/>
          <w:u w:val="single"/>
          <w:lang w:eastAsia="zh-CN"/>
        </w:rPr>
        <w:t xml:space="preserve">/</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发包人未按本合同约定接收全部或部分工程的，违约金的计算方法为：</w:t>
      </w:r>
      <w:r>
        <w:rPr>
          <w:rFonts w:hint="eastAsia" w:ascii="宋体" w:hAnsi="宋体"/>
          <w:color w:val="auto"/>
          <w:szCs w:val="21"/>
          <w:highlight w:val="none"/>
          <w:u w:val="single"/>
          <w:lang w:eastAsia="zh-CN"/>
        </w:rPr>
        <w:t xml:space="preserve">无</w:t>
      </w:r>
      <w:r>
        <w:rPr>
          <w:rFonts w:ascii="宋体" w:hAnsi="宋体"/>
          <w:color w:val="auto"/>
          <w:szCs w:val="21"/>
          <w:highlight w:val="none"/>
          <w:lang w:eastAsia="zh-CN"/>
        </w:rPr>
        <w:t xml:space="preserve">。</w:t>
      </w:r>
      <w:bookmarkEnd w:id="1400"/>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承包人未按时移交工程的，违约金的计算方法为：</w:t>
      </w:r>
      <w:r>
        <w:rPr>
          <w:rFonts w:hint="eastAsia" w:ascii="宋体" w:hAnsi="宋体"/>
          <w:color w:val="auto"/>
          <w:szCs w:val="21"/>
          <w:highlight w:val="none"/>
          <w:u w:val="single"/>
          <w:lang w:eastAsia="zh-CN"/>
        </w:rPr>
        <w:t xml:space="preserve">签约合同价×</w:t>
      </w:r>
      <w:r>
        <w:rPr>
          <w:rFonts w:ascii="宋体" w:hAnsi="宋体"/>
          <w:color w:val="auto"/>
          <w:szCs w:val="21"/>
          <w:highlight w:val="none"/>
          <w:u w:val="single"/>
          <w:lang w:eastAsia="zh-CN"/>
        </w:rPr>
        <w:t xml:space="preserve">1‰</w:t>
      </w:r>
      <w:r>
        <w:rPr>
          <w:rFonts w:hint="eastAsia" w:ascii="宋体" w:hAnsi="宋体"/>
          <w:color w:val="auto"/>
          <w:szCs w:val="21"/>
          <w:highlight w:val="none"/>
          <w:u w:val="single"/>
          <w:lang w:eastAsia="zh-CN"/>
        </w:rPr>
        <w:t xml:space="preserve">×逾期天数。</w:t>
      </w:r>
      <w:r/>
    </w:p>
    <w:p>
      <w:pPr>
        <w:pStyle w:val="889"/>
        <w:ind w:firstLine="482"/>
        <w:spacing w:before="156" w:after="78" w:line="360" w:lineRule="auto"/>
        <w:rPr>
          <w:rFonts w:ascii="黑体" w:hAnsi="黑体" w:eastAsia="黑体"/>
          <w:color w:val="auto"/>
          <w:sz w:val="24"/>
          <w:szCs w:val="24"/>
          <w:highlight w:val="none"/>
          <w:lang w:eastAsia="zh-CN"/>
        </w:rPr>
      </w:pPr>
      <w:r/>
      <w:bookmarkStart w:id="1402" w:name="_Toc182840767"/>
      <w:r/>
      <w:bookmarkStart w:id="1403" w:name="_Toc183117199"/>
      <w:r>
        <w:rPr>
          <w:rFonts w:ascii="黑体" w:hAnsi="黑体" w:eastAsia="黑体"/>
          <w:color w:val="auto"/>
          <w:sz w:val="24"/>
          <w:szCs w:val="24"/>
          <w:highlight w:val="none"/>
          <w:lang w:eastAsia="zh-CN"/>
        </w:rPr>
        <w:t xml:space="preserve">13.3 工程试车</w:t>
      </w:r>
      <w:bookmarkEnd w:id="1402"/>
      <w:r/>
      <w:bookmarkEnd w:id="1403"/>
      <w:r/>
      <w:bookmarkEnd w:id="140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13.3.1 试车程序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工程试车内容：</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（1）单机无负荷试车费用由</w:t>
      </w:r>
      <w:r>
        <w:rPr>
          <w:rFonts w:hint="eastAsia" w:ascii="宋体" w:hAnsi="宋体"/>
          <w:color w:val="auto"/>
          <w:szCs w:val="21"/>
          <w:highlight w:val="none"/>
          <w:u w:val="single"/>
          <w:lang w:eastAsia="zh-CN"/>
        </w:rPr>
        <w:t xml:space="preserve">承包人</w:t>
      </w:r>
      <w:r>
        <w:rPr>
          <w:rFonts w:ascii="宋体" w:hAnsi="宋体"/>
          <w:color w:val="auto"/>
          <w:szCs w:val="21"/>
          <w:highlight w:val="none"/>
          <w:lang w:eastAsia="zh-CN"/>
        </w:rPr>
        <w:t xml:space="preserve">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（2）无负荷联动试车费用由</w:t>
      </w:r>
      <w:r>
        <w:rPr>
          <w:rFonts w:hint="eastAsia" w:ascii="宋体" w:hAnsi="宋体"/>
          <w:color w:val="auto"/>
          <w:szCs w:val="21"/>
          <w:highlight w:val="none"/>
          <w:u w:val="single"/>
          <w:lang w:eastAsia="zh-CN"/>
        </w:rPr>
        <w:t xml:space="preserve">承包人</w:t>
      </w:r>
      <w:r>
        <w:rPr>
          <w:rFonts w:ascii="宋体" w:hAnsi="宋体"/>
          <w:color w:val="auto"/>
          <w:szCs w:val="21"/>
          <w:highlight w:val="none"/>
          <w:lang w:eastAsia="zh-CN"/>
        </w:rPr>
        <w:t xml:space="preserve">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13.3.3 投料试车</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关于投料试车相关事项的约定：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404" w:name="_Toc182840768"/>
      <w:r/>
      <w:bookmarkStart w:id="1405" w:name="_Toc183117200"/>
      <w:r>
        <w:rPr>
          <w:rFonts w:ascii="黑体" w:hAnsi="黑体" w:eastAsia="黑体"/>
          <w:color w:val="auto"/>
          <w:sz w:val="24"/>
          <w:szCs w:val="24"/>
          <w:highlight w:val="none"/>
          <w:lang w:eastAsia="zh-CN"/>
        </w:rPr>
        <w:t xml:space="preserve">13.6 竣工退场</w:t>
      </w:r>
      <w:bookmarkEnd w:id="1404"/>
      <w:r/>
      <w:bookmarkEnd w:id="1405"/>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13.6.1 竣工退场</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承包人完成竣工退场的期限：</w:t>
      </w:r>
      <w:r>
        <w:rPr>
          <w:rFonts w:hint="eastAsia" w:ascii="宋体" w:hAnsi="宋体"/>
          <w:color w:val="auto"/>
          <w:szCs w:val="21"/>
          <w:highlight w:val="none"/>
          <w:u w:val="single"/>
          <w:lang w:eastAsia="zh-CN"/>
        </w:rPr>
        <w:t xml:space="preserve">工程竣工验收合格之日起</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w:t>
      </w:r>
      <w:r>
        <w:rPr>
          <w:rFonts w:hint="eastAsia" w:ascii="宋体" w:hAnsi="宋体"/>
          <w:color w:val="auto"/>
          <w:szCs w:val="21"/>
          <w:highlight w:val="none"/>
          <w:u w:val="single"/>
          <w:lang w:eastAsia="zh-CN"/>
        </w:rPr>
        <w:t xml:space="preserve">，除经监理人同意需在缺陷责任期内继续工作的人员、使用的施工设备和临时设施外，其余人员、施工设备和临时设备均应撤离或拆除。缺陷责任期满时，承包人人员和施工设备应全部撤离</w:t>
      </w:r>
      <w:r>
        <w:rPr>
          <w:rFonts w:ascii="宋体" w:hAnsi="宋体"/>
          <w:color w:val="auto"/>
          <w:szCs w:val="21"/>
          <w:highlight w:val="none"/>
          <w:u w:val="singl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1406" w:name="_Toc351203646"/>
      <w:r/>
      <w:bookmarkStart w:id="1407" w:name="_Toc182840769"/>
      <w:r/>
      <w:bookmarkStart w:id="1408" w:name="_Toc183117201"/>
      <w:r>
        <w:rPr>
          <w:rFonts w:ascii="黑体" w:hAnsi="黑体"/>
          <w:bCs/>
          <w:color w:val="auto"/>
          <w:sz w:val="28"/>
          <w:szCs w:val="28"/>
          <w:highlight w:val="none"/>
          <w:lang w:eastAsia="zh-CN"/>
        </w:rPr>
        <w:t xml:space="preserve">14. 竣工结算</w:t>
      </w:r>
      <w:bookmarkEnd w:id="1406"/>
      <w:r/>
      <w:bookmarkEnd w:id="1407"/>
      <w:r/>
      <w:bookmarkEnd w:id="1408"/>
      <w:r/>
      <w:r/>
    </w:p>
    <w:p>
      <w:pPr>
        <w:pStyle w:val="889"/>
        <w:ind w:firstLine="482"/>
        <w:spacing w:before="156" w:after="78" w:line="360" w:lineRule="auto"/>
        <w:rPr>
          <w:rFonts w:ascii="黑体" w:hAnsi="黑体" w:eastAsia="黑体"/>
          <w:color w:val="auto"/>
          <w:sz w:val="24"/>
          <w:szCs w:val="24"/>
          <w:highlight w:val="none"/>
          <w:lang w:eastAsia="zh-CN"/>
        </w:rPr>
      </w:pPr>
      <w:r/>
      <w:bookmarkStart w:id="1409" w:name="_Toc183117202"/>
      <w:r/>
      <w:bookmarkStart w:id="1410" w:name="_Toc182840770"/>
      <w:r>
        <w:rPr>
          <w:rFonts w:ascii="黑体" w:hAnsi="黑体" w:eastAsia="黑体"/>
          <w:color w:val="auto"/>
          <w:sz w:val="24"/>
          <w:szCs w:val="24"/>
          <w:highlight w:val="none"/>
          <w:lang w:eastAsia="zh-CN"/>
        </w:rPr>
        <w:t xml:space="preserve">14.1 竣工</w:t>
      </w:r>
      <w:r>
        <w:rPr>
          <w:rFonts w:hint="eastAsia" w:ascii="黑体" w:hAnsi="黑体" w:eastAsia="黑体"/>
          <w:color w:val="auto"/>
          <w:sz w:val="24"/>
          <w:szCs w:val="24"/>
          <w:highlight w:val="none"/>
          <w:lang w:eastAsia="zh-CN"/>
        </w:rPr>
        <w:t xml:space="preserve">结算</w:t>
      </w:r>
      <w:r>
        <w:rPr>
          <w:rFonts w:ascii="黑体" w:hAnsi="黑体" w:eastAsia="黑体"/>
          <w:color w:val="auto"/>
          <w:sz w:val="24"/>
          <w:szCs w:val="24"/>
          <w:highlight w:val="none"/>
          <w:lang w:eastAsia="zh-CN"/>
        </w:rPr>
        <w:t xml:space="preserve">申请</w:t>
      </w:r>
      <w:bookmarkEnd w:id="1409"/>
      <w:r/>
      <w:bookmarkEnd w:id="1410"/>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承包人提交竣工</w:t>
      </w:r>
      <w:r>
        <w:rPr>
          <w:rFonts w:hint="eastAsia" w:ascii="宋体" w:hAnsi="宋体"/>
          <w:color w:val="auto"/>
          <w:szCs w:val="21"/>
          <w:highlight w:val="none"/>
          <w:lang w:eastAsia="zh-CN"/>
        </w:rPr>
        <w:t xml:space="preserve">结算</w:t>
      </w:r>
      <w:r>
        <w:rPr>
          <w:rFonts w:ascii="宋体" w:hAnsi="宋体"/>
          <w:color w:val="auto"/>
          <w:szCs w:val="21"/>
          <w:highlight w:val="none"/>
          <w:lang w:eastAsia="zh-CN"/>
        </w:rPr>
        <w:t xml:space="preserve">申请单的期限：</w:t>
      </w:r>
      <w:r>
        <w:rPr>
          <w:rFonts w:hint="eastAsia" w:ascii="宋体" w:hAnsi="宋体"/>
          <w:color w:val="auto"/>
          <w:szCs w:val="21"/>
          <w:highlight w:val="none"/>
          <w:u w:val="single"/>
          <w:lang w:eastAsia="zh-CN"/>
        </w:rPr>
        <w:t xml:space="preserve">竣（完）工验收合格后28天内，每延误一天扣款2000元，逾期超过28天发包人可按照现有结算资料进行审计结算，审计结算结果对承包人具有约束力。发包人付款时有权直接扣除应由承包人承担的违约金、赔（补）偿金等费用。</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竣工</w:t>
      </w:r>
      <w:r>
        <w:rPr>
          <w:rFonts w:hint="eastAsia" w:ascii="宋体" w:hAnsi="宋体"/>
          <w:color w:val="auto"/>
          <w:szCs w:val="21"/>
          <w:highlight w:val="none"/>
          <w:lang w:eastAsia="zh-CN"/>
        </w:rPr>
        <w:t xml:space="preserve">结算</w:t>
      </w:r>
      <w:r>
        <w:rPr>
          <w:rFonts w:ascii="宋体" w:hAnsi="宋体"/>
          <w:color w:val="auto"/>
          <w:szCs w:val="21"/>
          <w:highlight w:val="none"/>
          <w:lang w:eastAsia="zh-CN"/>
        </w:rPr>
        <w:t xml:space="preserve">申请单应包括的内容：</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工程结算送审资料目录；</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施工合同、补充协议；</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投标报价或合同价报价明细；</w:t>
      </w: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招标文件；</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5</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竣工图纸；</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6</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工程设计变更、工程索赔单、工程洽商记录、会议纪要、现场签证单；</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材料设备定价单、审核单或相关定价协议资料；</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8</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开工报告(开工令)、竣工报告及竣工验收合格证明；</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9</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施工过程结算报告等过程结算文件；</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送审结算书、工程量计算底稿、计算模型；</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11</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安全文明施工考评结果证明；</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12</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工程结算承诺书；</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13</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工程结算授权委托书；</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14</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其他资料。</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承包人应保证竣工结算的准确性，一旦双方确认了竣工结算报告，则视为：双方一致同意该结算书的结算价款，工程涉及到的所有</w:t>
      </w:r>
      <w:r>
        <w:rPr>
          <w:rFonts w:hint="eastAsia" w:ascii="宋体" w:hAnsi="宋体"/>
          <w:color w:val="auto"/>
          <w:szCs w:val="21"/>
          <w:highlight w:val="none"/>
          <w:u w:val="single"/>
          <w:lang w:eastAsia="zh-CN"/>
        </w:rPr>
        <w:t xml:space="preserve">价款</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本工程可能存在其他工程价款、工程变更价款、合同价款调整、工程索赔款等）已经包</w:t>
      </w:r>
      <w:r>
        <w:rPr>
          <w:rFonts w:hint="eastAsia" w:ascii="宋体" w:hAnsi="宋体"/>
          <w:color w:val="auto"/>
          <w:szCs w:val="21"/>
          <w:highlight w:val="none"/>
          <w:u w:val="single"/>
          <w:lang w:eastAsia="zh-CN"/>
        </w:rPr>
        <w:t xml:space="preserve">含</w:t>
      </w:r>
      <w:r>
        <w:rPr>
          <w:rFonts w:ascii="宋体" w:hAnsi="宋体"/>
          <w:color w:val="auto"/>
          <w:szCs w:val="21"/>
          <w:highlight w:val="none"/>
          <w:u w:val="single"/>
          <w:lang w:eastAsia="zh-CN"/>
        </w:rPr>
        <w:t xml:space="preserve">在上述结算金额之中,一旦发包人根据最终结算书</w:t>
      </w:r>
      <w:r>
        <w:rPr>
          <w:rFonts w:hint="eastAsia" w:ascii="宋体" w:hAnsi="宋体"/>
          <w:color w:val="auto"/>
          <w:szCs w:val="21"/>
          <w:highlight w:val="none"/>
          <w:u w:val="single"/>
          <w:lang w:eastAsia="zh-CN"/>
        </w:rPr>
        <w:t xml:space="preserve">付清了</w:t>
      </w:r>
      <w:r>
        <w:rPr>
          <w:rFonts w:ascii="宋体" w:hAnsi="宋体"/>
          <w:color w:val="auto"/>
          <w:szCs w:val="21"/>
          <w:highlight w:val="none"/>
          <w:u w:val="single"/>
          <w:lang w:eastAsia="zh-CN"/>
        </w:rPr>
        <w:t xml:space="preserve">工程款，则除工程缺陷责任期质量保证金</w:t>
      </w:r>
      <w:r>
        <w:rPr>
          <w:rFonts w:hint="eastAsia" w:ascii="宋体" w:hAnsi="宋体"/>
          <w:color w:val="auto"/>
          <w:szCs w:val="21"/>
          <w:highlight w:val="none"/>
          <w:u w:val="single"/>
          <w:lang w:eastAsia="zh-CN"/>
        </w:rPr>
        <w:t xml:space="preserve">外承包人无权再向发包人主张任何价款。</w:t>
      </w:r>
      <w:r/>
    </w:p>
    <w:p>
      <w:pPr>
        <w:pStyle w:val="889"/>
        <w:ind w:firstLine="482"/>
        <w:spacing w:before="156" w:after="78" w:line="360" w:lineRule="auto"/>
        <w:rPr>
          <w:rFonts w:ascii="黑体" w:hAnsi="黑体" w:eastAsia="黑体"/>
          <w:color w:val="auto"/>
          <w:sz w:val="24"/>
          <w:szCs w:val="24"/>
          <w:highlight w:val="none"/>
          <w:lang w:eastAsia="zh-CN"/>
        </w:rPr>
      </w:pPr>
      <w:r/>
      <w:bookmarkStart w:id="1411" w:name="_Toc183117203"/>
      <w:r/>
      <w:bookmarkStart w:id="1412" w:name="_Toc182840771"/>
      <w:r>
        <w:rPr>
          <w:rFonts w:ascii="黑体" w:hAnsi="黑体" w:eastAsia="黑体"/>
          <w:color w:val="auto"/>
          <w:sz w:val="24"/>
          <w:szCs w:val="24"/>
          <w:highlight w:val="none"/>
          <w:lang w:eastAsia="zh-CN"/>
        </w:rPr>
        <w:t xml:space="preserve">14.2 竣工结算审核</w:t>
      </w:r>
      <w:bookmarkEnd w:id="1411"/>
      <w:r/>
      <w:bookmarkEnd w:id="1412"/>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发包人审批竣工付款申请单的期限：</w:t>
      </w:r>
      <w:r>
        <w:rPr>
          <w:rFonts w:hint="eastAsia" w:ascii="宋体" w:hAnsi="宋体"/>
          <w:color w:val="auto"/>
          <w:szCs w:val="21"/>
          <w:highlight w:val="none"/>
          <w:u w:val="single"/>
          <w:lang w:eastAsia="zh-CN"/>
        </w:rPr>
        <w:t xml:space="preserve">（1）监理人</w:t>
      </w:r>
      <w:r>
        <w:rPr>
          <w:rFonts w:ascii="宋体" w:hAnsi="宋体"/>
          <w:color w:val="auto"/>
          <w:szCs w:val="21"/>
          <w:highlight w:val="none"/>
          <w:u w:val="single"/>
          <w:lang w:eastAsia="zh-CN"/>
        </w:rPr>
        <w:t xml:space="preserve">应在收到竣工结算申请单后</w:t>
      </w:r>
      <w:r>
        <w:rPr>
          <w:rFonts w:hint="eastAsia" w:ascii="宋体" w:hAnsi="宋体"/>
          <w:color w:val="auto"/>
          <w:szCs w:val="21"/>
          <w:highlight w:val="none"/>
          <w:u w:val="single"/>
          <w:lang w:eastAsia="zh-CN"/>
        </w:rPr>
        <w:t xml:space="preserve">28</w:t>
      </w:r>
      <w:r>
        <w:rPr>
          <w:rFonts w:ascii="宋体" w:hAnsi="宋体"/>
          <w:color w:val="auto"/>
          <w:szCs w:val="21"/>
          <w:highlight w:val="none"/>
          <w:u w:val="single"/>
          <w:lang w:eastAsia="zh-CN"/>
        </w:rPr>
        <w:t xml:space="preserve">天内完成核查并报送</w:t>
      </w:r>
      <w:r>
        <w:rPr>
          <w:rFonts w:hint="eastAsia" w:ascii="宋体" w:hAnsi="宋体"/>
          <w:color w:val="auto"/>
          <w:szCs w:val="21"/>
          <w:highlight w:val="none"/>
          <w:u w:val="single"/>
          <w:lang w:eastAsia="zh-CN"/>
        </w:rPr>
        <w:t xml:space="preserve">跟踪审计单位；（2）跟审单位</w:t>
      </w:r>
      <w:r>
        <w:rPr>
          <w:rFonts w:ascii="宋体" w:hAnsi="宋体"/>
          <w:color w:val="auto"/>
          <w:szCs w:val="21"/>
          <w:highlight w:val="none"/>
          <w:u w:val="single"/>
          <w:lang w:eastAsia="zh-CN"/>
        </w:rPr>
        <w:t xml:space="preserve">在收到</w:t>
      </w:r>
      <w:r>
        <w:rPr>
          <w:rFonts w:hint="eastAsia" w:ascii="宋体" w:hAnsi="宋体"/>
          <w:color w:val="auto"/>
          <w:szCs w:val="21"/>
          <w:highlight w:val="none"/>
          <w:u w:val="single"/>
          <w:lang w:eastAsia="zh-CN"/>
        </w:rPr>
        <w:t xml:space="preserve">监理人</w:t>
      </w:r>
      <w:r>
        <w:rPr>
          <w:rFonts w:ascii="宋体" w:hAnsi="宋体"/>
          <w:color w:val="auto"/>
          <w:szCs w:val="21"/>
          <w:highlight w:val="none"/>
          <w:u w:val="single"/>
          <w:lang w:eastAsia="zh-CN"/>
        </w:rPr>
        <w:t xml:space="preserve">核查完成的竣工结算申请单后</w:t>
      </w:r>
      <w:r>
        <w:rPr>
          <w:rFonts w:hint="eastAsia" w:ascii="宋体" w:hAnsi="宋体"/>
          <w:color w:val="auto"/>
          <w:szCs w:val="21"/>
          <w:highlight w:val="none"/>
          <w:u w:val="single"/>
          <w:lang w:eastAsia="zh-CN"/>
        </w:rPr>
        <w:t xml:space="preserve">应在28</w:t>
      </w:r>
      <w:r>
        <w:rPr>
          <w:rFonts w:ascii="宋体" w:hAnsi="宋体"/>
          <w:color w:val="auto"/>
          <w:szCs w:val="21"/>
          <w:highlight w:val="none"/>
          <w:u w:val="single"/>
          <w:lang w:eastAsia="zh-CN"/>
        </w:rPr>
        <w:t xml:space="preserve">天内完成工程结算</w:t>
      </w:r>
      <w:r>
        <w:rPr>
          <w:rFonts w:hint="eastAsia" w:ascii="宋体" w:hAnsi="宋体"/>
          <w:color w:val="auto"/>
          <w:szCs w:val="21"/>
          <w:highlight w:val="none"/>
          <w:u w:val="single"/>
          <w:lang w:eastAsia="zh-CN"/>
        </w:rPr>
        <w:t xml:space="preserve">初步审核并报送发包人；（3）发包人应在</w:t>
      </w:r>
      <w:r>
        <w:rPr>
          <w:rFonts w:ascii="宋体" w:hAnsi="宋体"/>
          <w:color w:val="auto"/>
          <w:szCs w:val="21"/>
          <w:highlight w:val="none"/>
          <w:u w:val="single"/>
          <w:lang w:eastAsia="zh-CN"/>
        </w:rPr>
        <w:t xml:space="preserve">收到</w:t>
      </w:r>
      <w:r>
        <w:rPr>
          <w:rFonts w:hint="eastAsia" w:ascii="宋体" w:hAnsi="宋体"/>
          <w:color w:val="auto"/>
          <w:szCs w:val="21"/>
          <w:highlight w:val="none"/>
          <w:u w:val="single"/>
          <w:lang w:eastAsia="zh-CN"/>
        </w:rPr>
        <w:t xml:space="preserve">跟踪审计单位</w:t>
      </w:r>
      <w:r>
        <w:rPr>
          <w:rFonts w:ascii="宋体" w:hAnsi="宋体"/>
          <w:color w:val="auto"/>
          <w:szCs w:val="21"/>
          <w:highlight w:val="none"/>
          <w:u w:val="single"/>
          <w:lang w:eastAsia="zh-CN"/>
        </w:rPr>
        <w:t xml:space="preserve">核查完成的竣工结算申请单后</w:t>
      </w:r>
      <w:r>
        <w:rPr>
          <w:rFonts w:hint="eastAsia" w:ascii="宋体" w:hAnsi="宋体"/>
          <w:color w:val="auto"/>
          <w:szCs w:val="21"/>
          <w:highlight w:val="none"/>
          <w:u w:val="single"/>
          <w:lang w:eastAsia="zh-CN"/>
        </w:rPr>
        <w:t xml:space="preserve">28天内完成审批，并由监理人向承包人签发经发包人确认的竣工付款证书。</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监理人或</w:t>
      </w:r>
      <w:r>
        <w:rPr>
          <w:rFonts w:ascii="宋体" w:hAnsi="宋体"/>
          <w:color w:val="auto"/>
          <w:szCs w:val="21"/>
          <w:highlight w:val="none"/>
          <w:u w:val="single"/>
          <w:lang w:eastAsia="zh-CN"/>
        </w:rPr>
        <w:t xml:space="preserve">跟审单位或</w:t>
      </w:r>
      <w:r>
        <w:rPr>
          <w:rFonts w:hint="eastAsia" w:ascii="宋体" w:hAnsi="宋体"/>
          <w:color w:val="auto"/>
          <w:szCs w:val="21"/>
          <w:highlight w:val="none"/>
          <w:u w:val="single"/>
          <w:lang w:eastAsia="zh-CN"/>
        </w:rPr>
        <w:t xml:space="preserve">发包人对竣工结算申请单有异议的，有权要求承包人进行修正和提供补充资料，承包人应提交修正后的竣工结算申请单，补充资料时间不含在28天之内。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发包人完成竣工付款的期限：</w:t>
      </w:r>
      <w:r>
        <w:rPr>
          <w:rFonts w:hint="eastAsia" w:ascii="宋体" w:hAnsi="宋体"/>
          <w:color w:val="auto"/>
          <w:szCs w:val="21"/>
          <w:highlight w:val="none"/>
          <w:u w:val="single"/>
          <w:lang w:eastAsia="zh-CN"/>
        </w:rPr>
        <w:t xml:space="preserve">（1）发包人签发竣工付款证书后的28天内，完成对承包人的付款。（2）发包人逾期支付的不承担逾期支付的违约责任。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关于竣工付款证书异议部分复核的方式和程序：</w:t>
      </w:r>
      <w:r>
        <w:rPr>
          <w:rFonts w:hint="eastAsia" w:ascii="宋体" w:hAnsi="宋体"/>
          <w:color w:val="auto"/>
          <w:szCs w:val="21"/>
          <w:highlight w:val="none"/>
          <w:u w:val="single"/>
          <w:lang w:eastAsia="zh-CN"/>
        </w:rPr>
        <w:t xml:space="preserve">承包人对发包人签认的竣工付款证书有异议的，对于有异议部分应在收到发包人签认的竣工付款证书后7天内提出异议，并由发承包双方再次复核及商议</w:t>
      </w:r>
      <w:r>
        <w:rPr>
          <w:rFonts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413" w:name="_Toc183117204"/>
      <w:r/>
      <w:bookmarkStart w:id="1414" w:name="_Toc182840772"/>
      <w:r>
        <w:rPr>
          <w:rFonts w:ascii="黑体" w:hAnsi="黑体" w:eastAsia="黑体"/>
          <w:color w:val="auto"/>
          <w:sz w:val="24"/>
          <w:szCs w:val="24"/>
          <w:highlight w:val="none"/>
          <w:lang w:eastAsia="zh-CN"/>
        </w:rPr>
        <w:t xml:space="preserve">14.4 最终结清</w:t>
      </w:r>
      <w:bookmarkEnd w:id="1413"/>
      <w:r/>
      <w:bookmarkEnd w:id="141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14.4.1 最终结清申请单</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承包人提交最终结清申请单的份数：</w:t>
      </w:r>
      <w:r>
        <w:rPr>
          <w:rFonts w:hint="eastAsia" w:ascii="宋体" w:hAnsi="宋体"/>
          <w:color w:val="auto"/>
          <w:szCs w:val="21"/>
          <w:highlight w:val="none"/>
          <w:u w:val="single"/>
          <w:lang w:eastAsia="zh-CN"/>
        </w:rPr>
        <w:t xml:space="preserve">承包人应向发包人提交 5 份最终结清申请单，并提供相关证明材料</w:t>
      </w:r>
      <w:r>
        <w:rPr>
          <w:rFonts w:ascii="宋体" w:hAnsi="宋体"/>
          <w:color w:val="auto"/>
          <w:szCs w:val="21"/>
          <w:highlight w:val="none"/>
          <w:u w:val="single"/>
          <w:lang w:eastAsia="zh-CN"/>
        </w:rPr>
        <w:t xml:space="preserve">。</w:t>
      </w:r>
      <w:r/>
    </w:p>
    <w:p>
      <w:pPr>
        <w:pStyle w:val="946"/>
        <w:ind w:firstLine="420"/>
        <w:spacing w:line="360" w:lineRule="auto"/>
        <w:rPr>
          <w:rFonts w:ascii="宋体" w:hAnsi="宋体"/>
          <w:color w:val="auto"/>
          <w:szCs w:val="21"/>
          <w:highlight w:val="none"/>
          <w:u w:val="single"/>
        </w:rPr>
      </w:pPr>
      <w:r>
        <w:rPr>
          <w:rFonts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在缺陷责任期终止证书颁发后28天内</w:t>
      </w:r>
      <w:r>
        <w:rPr>
          <w:rFonts w:ascii="宋体" w:hAnsi="宋体"/>
          <w:color w:val="auto"/>
          <w:szCs w:val="21"/>
          <w:highlight w:val="none"/>
          <w:u w:val="single"/>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14.4.2 最终结清证书和支付</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（1）发包人完成最终结清申请单的</w:t>
      </w:r>
      <w:r>
        <w:rPr>
          <w:rFonts w:hint="eastAsia" w:ascii="宋体" w:hAnsi="宋体"/>
          <w:color w:val="auto"/>
          <w:szCs w:val="21"/>
          <w:highlight w:val="none"/>
          <w:lang w:eastAsia="zh-CN"/>
        </w:rPr>
        <w:t xml:space="preserve">审批</w:t>
      </w:r>
      <w:r>
        <w:rPr>
          <w:rFonts w:ascii="宋体" w:hAnsi="宋体"/>
          <w:color w:val="auto"/>
          <w:szCs w:val="21"/>
          <w:highlight w:val="none"/>
          <w:lang w:eastAsia="zh-CN"/>
        </w:rPr>
        <w:t xml:space="preserve">并颁发最终结清证书的期限：</w:t>
      </w:r>
      <w:r>
        <w:rPr>
          <w:rFonts w:hint="eastAsia" w:ascii="宋体" w:hAnsi="宋体"/>
          <w:color w:val="auto"/>
          <w:szCs w:val="21"/>
          <w:highlight w:val="none"/>
          <w:u w:val="single"/>
          <w:lang w:eastAsia="zh-CN"/>
        </w:rPr>
        <w:t xml:space="preserve">发包人应在收到承包人提交的最终结清申请单后28天</w:t>
      </w:r>
      <w:r>
        <w:rPr>
          <w:rFonts w:ascii="宋体" w:hAnsi="宋体"/>
          <w:color w:val="auto"/>
          <w:szCs w:val="21"/>
          <w:highlight w:val="none"/>
          <w:u w:val="single"/>
          <w:lang w:eastAsia="zh-CN"/>
        </w:rPr>
        <w:t xml:space="preserve">内</w:t>
      </w:r>
      <w:r>
        <w:rPr>
          <w:rFonts w:hint="eastAsia" w:ascii="宋体" w:hAnsi="宋体"/>
          <w:color w:val="auto"/>
          <w:szCs w:val="21"/>
          <w:highlight w:val="none"/>
          <w:u w:val="single"/>
          <w:lang w:eastAsia="zh-CN"/>
        </w:rPr>
        <w:t xml:space="preserve">完成审批并</w:t>
      </w:r>
      <w:r>
        <w:rPr>
          <w:rFonts w:ascii="宋体" w:hAnsi="宋体"/>
          <w:color w:val="auto"/>
          <w:szCs w:val="21"/>
          <w:highlight w:val="none"/>
          <w:u w:val="single"/>
          <w:lang w:eastAsia="zh-CN"/>
        </w:rPr>
        <w:t xml:space="preserve">向承包人颁发最终结清证书</w:t>
      </w:r>
      <w:r>
        <w:rPr>
          <w:rFonts w:hint="eastAsia" w:ascii="宋体" w:hAnsi="宋体"/>
          <w:color w:val="auto"/>
          <w:szCs w:val="21"/>
          <w:highlight w:val="none"/>
          <w:u w:val="single"/>
          <w:lang w:eastAsia="zh-CN"/>
        </w:rPr>
        <w:t xml:space="preserve">，按专用合同条款第12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1款约定向承包人支付款项。</w:t>
      </w:r>
      <w:r>
        <w:rPr>
          <w:rFonts w:ascii="宋体" w:hAnsi="宋体"/>
          <w:color w:val="auto"/>
          <w:szCs w:val="21"/>
          <w:highlight w:val="none"/>
          <w:u w:val="single"/>
          <w:lang w:eastAsia="zh-CN"/>
        </w:rPr>
        <w:t xml:space="preserve">承包人对发包人颁发的最终结清证书有异议的，应在收到</w:t>
      </w:r>
      <w:r>
        <w:rPr>
          <w:rFonts w:hint="eastAsia" w:ascii="宋体" w:hAnsi="宋体"/>
          <w:color w:val="auto"/>
          <w:szCs w:val="21"/>
          <w:highlight w:val="none"/>
          <w:u w:val="single"/>
          <w:lang w:eastAsia="zh-CN"/>
        </w:rPr>
        <w:t xml:space="preserve">证书之日起</w:t>
      </w: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天</w:t>
      </w:r>
      <w:r>
        <w:rPr>
          <w:rFonts w:ascii="宋体" w:hAnsi="宋体"/>
          <w:color w:val="auto"/>
          <w:szCs w:val="21"/>
          <w:highlight w:val="none"/>
          <w:u w:val="single"/>
          <w:lang w:eastAsia="zh-CN"/>
        </w:rPr>
        <w:t xml:space="preserve">内</w:t>
      </w:r>
      <w:r>
        <w:rPr>
          <w:rFonts w:hint="eastAsia" w:ascii="宋体" w:hAnsi="宋体"/>
          <w:color w:val="auto"/>
          <w:szCs w:val="21"/>
          <w:highlight w:val="none"/>
          <w:u w:val="single"/>
          <w:lang w:eastAsia="zh-CN"/>
        </w:rPr>
        <w:t xml:space="preserve">向发包人</w:t>
      </w:r>
      <w:r>
        <w:rPr>
          <w:rFonts w:ascii="宋体" w:hAnsi="宋体"/>
          <w:color w:val="auto"/>
          <w:szCs w:val="21"/>
          <w:highlight w:val="none"/>
          <w:u w:val="single"/>
          <w:lang w:eastAsia="zh-CN"/>
        </w:rPr>
        <w:t xml:space="preserve">提出异议，由双方再次复核及商议</w:t>
      </w:r>
      <w:r>
        <w:rPr>
          <w:rFonts w:hint="eastAsia"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（2）发包人完成支付的期限：</w:t>
      </w:r>
      <w:r>
        <w:rPr>
          <w:rFonts w:hint="eastAsia" w:ascii="宋体" w:hAnsi="宋体"/>
          <w:color w:val="auto"/>
          <w:szCs w:val="21"/>
          <w:highlight w:val="none"/>
          <w:u w:val="single"/>
          <w:lang w:eastAsia="zh-CN"/>
        </w:rPr>
        <w:t xml:space="preserve">详见专用合同条款第12.4款</w:t>
      </w:r>
      <w:r>
        <w:rPr>
          <w:rFonts w:ascii="宋体" w:hAnsi="宋体"/>
          <w:color w:val="auto"/>
          <w:szCs w:val="21"/>
          <w:highlight w:val="none"/>
          <w:u w:val="singl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1415" w:name="_Toc182840773"/>
      <w:r/>
      <w:bookmarkStart w:id="1416" w:name="_Toc183117205"/>
      <w:r/>
      <w:bookmarkStart w:id="1417" w:name="_Toc351203647"/>
      <w:r/>
      <w:bookmarkStart w:id="1418" w:name="_Toc267251483"/>
      <w:r/>
      <w:bookmarkStart w:id="1419" w:name="_Toc267251484"/>
      <w:r/>
      <w:bookmarkStart w:id="1420" w:name="_Toc267251482"/>
      <w:r/>
      <w:bookmarkStart w:id="1421" w:name="_Toc267251485"/>
      <w:r/>
      <w:bookmarkStart w:id="1422" w:name="_Toc267251486"/>
      <w:r/>
      <w:bookmarkStart w:id="1423" w:name="_Toc267251488"/>
      <w:r/>
      <w:bookmarkStart w:id="1424" w:name="_Toc267251489"/>
      <w:r/>
      <w:bookmarkStart w:id="1425" w:name="_Toc267251490"/>
      <w:r>
        <w:rPr>
          <w:rFonts w:ascii="黑体" w:hAnsi="黑体"/>
          <w:bCs/>
          <w:color w:val="auto"/>
          <w:sz w:val="28"/>
          <w:szCs w:val="28"/>
          <w:highlight w:val="none"/>
          <w:lang w:eastAsia="zh-CN"/>
        </w:rPr>
        <w:t xml:space="preserve">15. 缺陷责任期与保修</w:t>
      </w:r>
      <w:bookmarkEnd w:id="1415"/>
      <w:r/>
      <w:bookmarkEnd w:id="1416"/>
      <w:r/>
      <w:bookmarkEnd w:id="1417"/>
      <w:r/>
      <w:r/>
    </w:p>
    <w:p>
      <w:pPr>
        <w:pStyle w:val="889"/>
        <w:ind w:firstLine="482"/>
        <w:spacing w:before="156" w:after="78" w:line="360" w:lineRule="auto"/>
        <w:rPr>
          <w:rFonts w:ascii="黑体" w:hAnsi="黑体" w:eastAsia="黑体"/>
          <w:color w:val="auto"/>
          <w:sz w:val="24"/>
          <w:szCs w:val="24"/>
          <w:highlight w:val="none"/>
          <w:lang w:eastAsia="zh-CN"/>
        </w:rPr>
      </w:pPr>
      <w:r/>
      <w:bookmarkStart w:id="1426" w:name="_Toc182840774"/>
      <w:r/>
      <w:bookmarkStart w:id="1427" w:name="_Toc183117206"/>
      <w:r>
        <w:rPr>
          <w:rFonts w:ascii="黑体" w:hAnsi="黑体" w:eastAsia="黑体"/>
          <w:color w:val="auto"/>
          <w:sz w:val="24"/>
          <w:szCs w:val="24"/>
          <w:highlight w:val="none"/>
          <w:lang w:eastAsia="zh-CN"/>
        </w:rPr>
        <w:t xml:space="preserve">15.2缺陷责任期</w:t>
      </w:r>
      <w:bookmarkEnd w:id="1418"/>
      <w:r/>
      <w:bookmarkEnd w:id="1426"/>
      <w:r/>
      <w:bookmarkEnd w:id="1427"/>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缺陷责任期的具体期限：</w:t>
      </w:r>
      <w:r>
        <w:rPr>
          <w:rFonts w:hint="eastAsia" w:ascii="宋体" w:hAnsi="宋体"/>
          <w:color w:val="auto"/>
          <w:szCs w:val="21"/>
          <w:highlight w:val="none"/>
          <w:u w:val="single"/>
          <w:lang w:eastAsia="zh-CN"/>
        </w:rPr>
        <w:t xml:space="preserve"> 2</w:t>
      </w:r>
      <w:r>
        <w:rPr>
          <w:rFonts w:ascii="宋体" w:hAnsi="宋体"/>
          <w:color w:val="auto"/>
          <w:szCs w:val="21"/>
          <w:highlight w:val="none"/>
          <w:u w:val="single"/>
          <w:lang w:eastAsia="zh-CN"/>
        </w:rPr>
        <w:t xml:space="preserve">4</w:t>
      </w:r>
      <w:r>
        <w:rPr>
          <w:rFonts w:hint="eastAsia" w:ascii="宋体" w:hAnsi="宋体"/>
          <w:color w:val="auto"/>
          <w:szCs w:val="21"/>
          <w:highlight w:val="none"/>
          <w:u w:val="single"/>
          <w:lang w:eastAsia="zh-CN"/>
        </w:rPr>
        <w:t xml:space="preserve">个月</w:t>
      </w:r>
      <w:r>
        <w:rPr>
          <w:rFonts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428" w:name="_Toc182840775"/>
      <w:r/>
      <w:bookmarkStart w:id="1429" w:name="_Toc183117207"/>
      <w:r>
        <w:rPr>
          <w:rFonts w:ascii="黑体" w:hAnsi="黑体" w:eastAsia="黑体"/>
          <w:color w:val="auto"/>
          <w:sz w:val="24"/>
          <w:szCs w:val="24"/>
          <w:highlight w:val="none"/>
          <w:lang w:eastAsia="zh-CN"/>
        </w:rPr>
        <w:t xml:space="preserve">15.3 质量保证金</w:t>
      </w:r>
      <w:bookmarkEnd w:id="1428"/>
      <w:r/>
      <w:bookmarkEnd w:id="1429"/>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关于是否扣留质量保证金的约定：</w:t>
      </w:r>
      <w:r>
        <w:rPr>
          <w:rFonts w:hint="eastAsia" w:ascii="宋体" w:hAnsi="宋体"/>
          <w:color w:val="auto"/>
          <w:szCs w:val="21"/>
          <w:highlight w:val="none"/>
          <w:u w:val="single"/>
          <w:lang w:eastAsia="zh-CN"/>
        </w:rPr>
        <w:t xml:space="preserve">是</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在工程项目竣工前，承包人按专用合同条款第3.7条提供履约担保的，发包人不得同时预留工程质量保证金。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15.3.1 </w:t>
      </w:r>
      <w:r>
        <w:rPr>
          <w:rFonts w:hint="eastAsia" w:ascii="宋体" w:hAnsi="宋体"/>
          <w:color w:val="auto"/>
          <w:szCs w:val="21"/>
          <w:highlight w:val="none"/>
          <w:lang w:eastAsia="zh-CN"/>
        </w:rPr>
        <w:t xml:space="preserve">承包人提供</w:t>
      </w:r>
      <w:r>
        <w:rPr>
          <w:rFonts w:ascii="宋体" w:hAnsi="宋体"/>
          <w:color w:val="auto"/>
          <w:szCs w:val="21"/>
          <w:highlight w:val="none"/>
          <w:lang w:eastAsia="zh-CN"/>
        </w:rPr>
        <w:t xml:space="preserve">质量保证金的</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质量保证金采用以下第</w:t>
      </w:r>
      <w:r>
        <w:rPr>
          <w:rFonts w:ascii="宋体" w:hAnsi="宋体"/>
          <w:color w:val="auto"/>
          <w:szCs w:val="21"/>
          <w:highlight w:val="none"/>
          <w:u w:val="single"/>
          <w:lang w:eastAsia="zh-CN"/>
        </w:rPr>
        <w:t xml:space="preserve">2 </w:t>
      </w:r>
      <w:r>
        <w:rPr>
          <w:rFonts w:ascii="宋体" w:hAnsi="宋体"/>
          <w:color w:val="auto"/>
          <w:szCs w:val="21"/>
          <w:highlight w:val="none"/>
          <w:lang w:eastAsia="zh-CN"/>
        </w:rPr>
        <w:t xml:space="preserve">种方式：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（1）质量保证金保函，保证金额为：</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w:t>
      </w:r>
      <w:r>
        <w:rPr>
          <w:rFonts w:hint="eastAsia" w:ascii="宋体" w:hAnsi="宋体"/>
          <w:color w:val="auto"/>
          <w:szCs w:val="21"/>
          <w:highlight w:val="none"/>
          <w:u w:val="single"/>
          <w:lang w:eastAsia="zh-CN"/>
        </w:rPr>
        <w:t xml:space="preserve">工程价款结算总额的</w:t>
      </w:r>
      <w:r>
        <w:rPr>
          <w:rFonts w:ascii="宋体" w:hAnsi="宋体"/>
          <w:color w:val="auto"/>
          <w:szCs w:val="21"/>
          <w:highlight w:val="none"/>
          <w:u w:val="single"/>
          <w:lang w:eastAsia="zh-CN"/>
        </w:rPr>
        <w:t xml:space="preserve">3%</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w:t>
      </w:r>
      <w:r>
        <w:rPr>
          <w:rFonts w:hint="eastAsia" w:ascii="宋体" w:hAnsi="宋体"/>
          <w:color w:val="auto"/>
          <w:szCs w:val="21"/>
          <w:highlight w:val="none"/>
          <w:lang w:eastAsia="zh-CN"/>
        </w:rPr>
        <w:t xml:space="preserve">方</w:t>
      </w:r>
      <w:r>
        <w:rPr>
          <w:rFonts w:ascii="宋体" w:hAnsi="宋体"/>
          <w:color w:val="auto"/>
          <w:szCs w:val="21"/>
          <w:highlight w:val="none"/>
          <w:lang w:eastAsia="zh-CN"/>
        </w:rPr>
        <w:t xml:space="preserve">式:</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15.3.2 质量保证金的扣留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质量保证金的扣留采取以下第</w:t>
      </w:r>
      <w:r>
        <w:rPr>
          <w:rFonts w:ascii="宋体" w:hAnsi="宋体"/>
          <w:color w:val="auto"/>
          <w:szCs w:val="21"/>
          <w:highlight w:val="none"/>
          <w:u w:val="single"/>
          <w:lang w:eastAsia="zh-CN"/>
        </w:rPr>
        <w:t xml:space="preserve">2 </w:t>
      </w:r>
      <w:r>
        <w:rPr>
          <w:rFonts w:ascii="宋体" w:hAnsi="宋体"/>
          <w:color w:val="auto"/>
          <w:szCs w:val="21"/>
          <w:highlight w:val="none"/>
          <w:lang w:eastAsia="zh-CN"/>
        </w:rPr>
        <w:t xml:space="preserve">种方式：</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（1）在支付工程进度款时逐次扣留，在此情形下，质量保证金的计算基数不包括预付款的支付、扣回以及价格调整的金额；</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（2）工程竣工结算时一次性扣留质量保证金；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（3）其他扣留方式:</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关于质量保证金的补充约定：</w:t>
      </w:r>
      <w:r>
        <w:rPr>
          <w:rFonts w:hint="eastAsia" w:ascii="宋体" w:hAnsi="宋体"/>
          <w:color w:val="auto"/>
          <w:szCs w:val="21"/>
          <w:highlight w:val="none"/>
          <w:u w:val="single"/>
          <w:lang w:eastAsia="zh-CN"/>
        </w:rPr>
        <w:t xml:space="preserve">退还质量保证金时不</w:t>
      </w:r>
      <w:r>
        <w:rPr>
          <w:rFonts w:ascii="宋体" w:hAnsi="宋体"/>
          <w:color w:val="auto"/>
          <w:szCs w:val="21"/>
          <w:highlight w:val="none"/>
          <w:u w:val="single"/>
          <w:lang w:eastAsia="zh-CN"/>
        </w:rPr>
        <w:t xml:space="preserve">支付</w:t>
      </w:r>
      <w:r>
        <w:rPr>
          <w:rFonts w:hint="eastAsia" w:ascii="宋体" w:hAnsi="宋体"/>
          <w:color w:val="auto"/>
          <w:szCs w:val="21"/>
          <w:highlight w:val="none"/>
          <w:u w:val="single"/>
          <w:lang w:eastAsia="zh-CN"/>
        </w:rPr>
        <w:t xml:space="preserve">利息</w:t>
      </w:r>
      <w:r>
        <w:rPr>
          <w:rFonts w:ascii="宋体" w:hAnsi="宋体"/>
          <w:color w:val="auto"/>
          <w:szCs w:val="21"/>
          <w:highlight w:val="none"/>
          <w:u w:val="single"/>
          <w:lang w:eastAsia="zh-CN"/>
        </w:rPr>
        <w:t xml:space="preserve">。</w:t>
      </w:r>
      <w:bookmarkEnd w:id="1419"/>
      <w:r/>
      <w:bookmarkEnd w:id="1420"/>
      <w:r/>
      <w:r/>
    </w:p>
    <w:p>
      <w:pPr>
        <w:pStyle w:val="889"/>
        <w:ind w:firstLine="482"/>
        <w:spacing w:before="156" w:after="78" w:line="360" w:lineRule="auto"/>
        <w:rPr>
          <w:rFonts w:ascii="黑体" w:hAnsi="黑体" w:eastAsia="黑体"/>
          <w:color w:val="auto"/>
          <w:sz w:val="24"/>
          <w:szCs w:val="24"/>
          <w:highlight w:val="none"/>
          <w:lang w:eastAsia="zh-CN"/>
        </w:rPr>
      </w:pPr>
      <w:r/>
      <w:bookmarkStart w:id="1430" w:name="_Toc182840776"/>
      <w:r/>
      <w:bookmarkStart w:id="1431" w:name="_Toc183117208"/>
      <w:r>
        <w:rPr>
          <w:rFonts w:ascii="黑体" w:hAnsi="黑体" w:eastAsia="黑体"/>
          <w:color w:val="auto"/>
          <w:sz w:val="24"/>
          <w:szCs w:val="24"/>
          <w:highlight w:val="none"/>
          <w:lang w:eastAsia="zh-CN"/>
        </w:rPr>
        <w:t xml:space="preserve">15.4保修</w:t>
      </w:r>
      <w:bookmarkEnd w:id="1430"/>
      <w:r/>
      <w:bookmarkEnd w:id="1431"/>
      <w:r/>
      <w:bookmarkEnd w:id="142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15.4.1 保修责任</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工程保修期为：</w:t>
      </w:r>
      <w:r>
        <w:rPr>
          <w:rFonts w:hint="eastAsia" w:ascii="宋体" w:hAnsi="宋体"/>
          <w:color w:val="auto"/>
          <w:szCs w:val="21"/>
          <w:highlight w:val="none"/>
          <w:u w:val="single"/>
          <w:lang w:eastAsia="zh-CN"/>
        </w:rPr>
        <w:t xml:space="preserve">详见附件：工程质量保修书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15.4.3 修复通知</w:t>
      </w:r>
      <w:r/>
    </w:p>
    <w:p>
      <w:pPr>
        <w:pStyle w:val="946"/>
        <w:ind w:firstLine="420"/>
        <w:spacing w:line="360" w:lineRule="auto"/>
        <w:rPr>
          <w:rFonts w:ascii="宋体" w:hAnsi="宋体"/>
          <w:color w:val="auto"/>
          <w:szCs w:val="21"/>
          <w:highlight w:val="none"/>
        </w:rPr>
      </w:pPr>
      <w:r>
        <w:rPr>
          <w:rFonts w:ascii="宋体" w:hAnsi="宋体"/>
          <w:color w:val="auto"/>
          <w:szCs w:val="21"/>
          <w:highlight w:val="none"/>
        </w:rPr>
        <w:t xml:space="preserve">承包人收到保修通知并到达工程现场的合理时间：</w:t>
      </w:r>
      <w:bookmarkEnd w:id="1422"/>
      <w:r/>
      <w:bookmarkEnd w:id="1423"/>
      <w:r/>
      <w:bookmarkEnd w:id="1424"/>
      <w:r/>
      <w:bookmarkEnd w:id="1425"/>
      <w:r>
        <w:rPr>
          <w:rFonts w:hint="eastAsia" w:ascii="宋体" w:hAnsi="宋体"/>
          <w:color w:val="auto"/>
          <w:szCs w:val="21"/>
          <w:highlight w:val="none"/>
          <w:u w:val="single"/>
        </w:rPr>
        <w:t xml:space="preserve">一般修复24小时内，紧急修复2小时内，发包人有其他要求的按要求执行。</w:t>
      </w:r>
      <w:r/>
    </w:p>
    <w:p>
      <w:pPr>
        <w:pStyle w:val="888"/>
        <w:ind w:firstLine="562"/>
        <w:spacing w:after="0" w:line="360" w:lineRule="auto"/>
        <w:rPr>
          <w:rFonts w:ascii="黑体" w:hAnsi="黑体"/>
          <w:bCs/>
          <w:color w:val="auto"/>
          <w:sz w:val="28"/>
          <w:szCs w:val="28"/>
          <w:highlight w:val="none"/>
          <w:lang w:eastAsia="zh-CN"/>
        </w:rPr>
      </w:pPr>
      <w:r/>
      <w:bookmarkStart w:id="1432" w:name="_Toc182840777"/>
      <w:r/>
      <w:bookmarkStart w:id="1433" w:name="_Toc351203648"/>
      <w:r/>
      <w:bookmarkStart w:id="1434" w:name="_Toc183117209"/>
      <w:r/>
      <w:bookmarkStart w:id="1435" w:name="_Toc280868717"/>
      <w:r/>
      <w:bookmarkStart w:id="1436" w:name="_Toc280868718"/>
      <w:r>
        <w:rPr>
          <w:rFonts w:ascii="黑体" w:hAnsi="黑体"/>
          <w:bCs/>
          <w:color w:val="auto"/>
          <w:sz w:val="28"/>
          <w:szCs w:val="28"/>
          <w:highlight w:val="none"/>
          <w:lang w:eastAsia="zh-CN"/>
        </w:rPr>
        <w:t xml:space="preserve">16. 违约</w:t>
      </w:r>
      <w:bookmarkEnd w:id="1432"/>
      <w:r/>
      <w:bookmarkEnd w:id="1433"/>
      <w:r/>
      <w:bookmarkEnd w:id="1434"/>
      <w:r/>
      <w:r/>
    </w:p>
    <w:p>
      <w:pPr>
        <w:pStyle w:val="889"/>
        <w:ind w:firstLine="482"/>
        <w:spacing w:before="156" w:after="78" w:line="360" w:lineRule="auto"/>
        <w:rPr>
          <w:rFonts w:ascii="黑体" w:hAnsi="黑体" w:eastAsia="黑体"/>
          <w:color w:val="auto"/>
          <w:sz w:val="24"/>
          <w:szCs w:val="24"/>
          <w:highlight w:val="none"/>
          <w:lang w:eastAsia="zh-CN"/>
        </w:rPr>
      </w:pPr>
      <w:r/>
      <w:bookmarkStart w:id="1437" w:name="_Toc182840778"/>
      <w:r/>
      <w:bookmarkStart w:id="1438" w:name="_Toc183117210"/>
      <w:r>
        <w:rPr>
          <w:rFonts w:ascii="黑体" w:hAnsi="黑体" w:eastAsia="黑体"/>
          <w:color w:val="auto"/>
          <w:sz w:val="24"/>
          <w:szCs w:val="24"/>
          <w:highlight w:val="none"/>
          <w:lang w:eastAsia="zh-CN"/>
        </w:rPr>
        <w:t xml:space="preserve">16.1 发包人违约</w:t>
      </w:r>
      <w:bookmarkEnd w:id="1437"/>
      <w:r/>
      <w:bookmarkEnd w:id="1438"/>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16.1.1发包人违约的情形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发包人违约的其他情形：</w:t>
      </w:r>
      <w:r>
        <w:rPr>
          <w:rFonts w:hint="eastAsia" w:ascii="宋体" w:hAnsi="宋体"/>
          <w:color w:val="auto"/>
          <w:szCs w:val="21"/>
          <w:highlight w:val="none"/>
          <w:u w:val="single"/>
          <w:lang w:eastAsia="zh-CN"/>
        </w:rPr>
        <w:t xml:space="preserve">无其他情形</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16.1.2 发包人违约的责任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发包人违约责任的承担方式和计算方法：</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（1）因发包人原因未能在计划开工日期前7天内下达开工通知的违约责任：</w:t>
      </w:r>
      <w:r>
        <w:rPr>
          <w:rFonts w:ascii="宋体" w:hAnsi="宋体"/>
          <w:color w:val="auto"/>
          <w:szCs w:val="21"/>
          <w:highlight w:val="none"/>
          <w:u w:val="single"/>
          <w:lang w:eastAsia="zh-CN"/>
        </w:rPr>
        <w:t xml:space="preserve">工期顺延，不补偿费用</w:t>
      </w:r>
      <w:r>
        <w:rPr>
          <w:rFonts w:hint="eastAsia" w:ascii="宋体" w:hAnsi="宋体"/>
          <w:color w:val="auto"/>
          <w:szCs w:val="21"/>
          <w:highlight w:val="none"/>
          <w:u w:val="single"/>
          <w:lang w:eastAsia="zh-CN"/>
        </w:rPr>
        <w:t xml:space="preserve">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（2）因发包人原因未能按合同约定支付合同价款的违约责任：</w:t>
      </w:r>
      <w:r>
        <w:rPr>
          <w:rFonts w:ascii="宋体" w:hAnsi="宋体"/>
          <w:color w:val="auto"/>
          <w:szCs w:val="21"/>
          <w:highlight w:val="none"/>
          <w:u w:val="single"/>
          <w:lang w:eastAsia="zh-CN"/>
        </w:rPr>
        <w:t xml:space="preserve">不补偿费用</w:t>
      </w:r>
      <w:r>
        <w:rPr>
          <w:rFonts w:hint="eastAsia" w:ascii="宋体" w:hAnsi="宋体"/>
          <w:color w:val="auto"/>
          <w:szCs w:val="21"/>
          <w:highlight w:val="none"/>
          <w:u w:val="single"/>
          <w:lang w:eastAsia="zh-CN"/>
        </w:rPr>
        <w:t xml:space="preserve">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（3）发包人违反第10.1款</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变更的范围</w:t>
      </w:r>
      <w:r>
        <w:rPr>
          <w:rFonts w:hint="eastAsia" w:ascii="宋体" w:hAnsi="宋体"/>
          <w:color w:val="auto"/>
          <w:szCs w:val="21"/>
          <w:highlight w:val="none"/>
          <w:lang w:eastAsia="zh-CN"/>
        </w:rPr>
        <w:t xml:space="preserve">〕</w:t>
      </w:r>
      <w:r>
        <w:rPr>
          <w:rFonts w:ascii="宋体" w:hAnsi="宋体"/>
          <w:color w:val="auto"/>
          <w:szCs w:val="21"/>
          <w:highlight w:val="none"/>
          <w:lang w:eastAsia="zh-CN"/>
        </w:rPr>
        <w:t xml:space="preserve">第（2）项约定，自行实施被取消的工作或转由他人实施的违约责任：</w:t>
      </w:r>
      <w:r>
        <w:rPr>
          <w:rFonts w:hint="eastAsia" w:ascii="宋体" w:hAnsi="宋体"/>
          <w:color w:val="auto"/>
          <w:szCs w:val="21"/>
          <w:highlight w:val="none"/>
          <w:u w:val="single"/>
          <w:lang w:eastAsia="zh-CN"/>
        </w:rPr>
        <w:t xml:space="preserve">发包人不承担违约责任</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lang w:eastAsia="zh-CN"/>
        </w:rPr>
        <w:t xml:space="preserve">发包人调换符合合同约定的材料或工程设备，工期延误由发包人承担，不补偿费用和利润。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（5）因发包人违反合同约定造成暂停施工的违约责任：</w:t>
      </w:r>
      <w:r>
        <w:rPr>
          <w:rFonts w:hint="eastAsia" w:ascii="宋体" w:hAnsi="宋体"/>
          <w:color w:val="auto"/>
          <w:szCs w:val="21"/>
          <w:highlight w:val="none"/>
          <w:u w:val="single"/>
          <w:lang w:eastAsia="zh-CN"/>
        </w:rPr>
        <w:t xml:space="preserve">暂停施工超过56天，发包人补偿承包人相关费用，不补偿利润，工期顺延。</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（6）发包人无正当理由没有在约定期限内发出复工指示，导致承包人无法复工的违约责任：</w:t>
      </w:r>
      <w:r>
        <w:rPr>
          <w:rFonts w:hint="eastAsia" w:ascii="宋体" w:hAnsi="宋体"/>
          <w:color w:val="auto"/>
          <w:szCs w:val="21"/>
          <w:highlight w:val="none"/>
          <w:u w:val="single"/>
          <w:lang w:eastAsia="zh-CN"/>
        </w:rPr>
        <w:t xml:space="preserve">工期顺延，不补偿费用和利润</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（7）</w:t>
      </w:r>
      <w:r>
        <w:rPr>
          <w:rFonts w:hint="eastAsia" w:ascii="宋体" w:hAnsi="宋体"/>
          <w:color w:val="auto"/>
          <w:szCs w:val="21"/>
          <w:highlight w:val="none"/>
          <w:lang w:eastAsia="zh-CN"/>
        </w:rPr>
        <w:t xml:space="preserve">其他：</w:t>
      </w:r>
      <w:r>
        <w:rPr>
          <w:rFonts w:hint="eastAsia" w:ascii="宋体" w:hAnsi="宋体"/>
          <w:color w:val="auto"/>
          <w:szCs w:val="21"/>
          <w:highlight w:val="none"/>
          <w:u w:val="single"/>
          <w:lang w:eastAsia="zh-CN"/>
        </w:rPr>
        <w:t xml:space="preserve">另行协商</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16.1.3 因发包人违约解除合同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因发包人违反合同约定造成暂停施工</w:t>
      </w:r>
      <w:r>
        <w:rPr>
          <w:rFonts w:hint="eastAsia" w:ascii="宋体" w:hAnsi="宋体"/>
          <w:color w:val="auto"/>
          <w:szCs w:val="21"/>
          <w:highlight w:val="none"/>
          <w:u w:val="single"/>
          <w:lang w:eastAsia="zh-CN"/>
        </w:rPr>
        <w:t xml:space="preserve">超过56</w:t>
      </w:r>
      <w:r>
        <w:rPr>
          <w:rFonts w:ascii="宋体" w:hAnsi="宋体"/>
          <w:color w:val="auto"/>
          <w:szCs w:val="21"/>
          <w:highlight w:val="none"/>
          <w:u w:val="single"/>
          <w:lang w:eastAsia="zh-CN"/>
        </w:rPr>
        <w:t xml:space="preserve"> 天</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发包人仍不纠正违约行为并致使合同目的不能实现，承包人有权解除合同</w:t>
      </w:r>
      <w:r>
        <w:rPr>
          <w:rFonts w:hint="eastAsia" w:ascii="宋体" w:hAnsi="宋体"/>
          <w:color w:val="auto"/>
          <w:szCs w:val="21"/>
          <w:highlight w:val="none"/>
          <w:u w:val="single"/>
          <w:lang w:eastAsia="zh-CN"/>
        </w:rPr>
        <w:t xml:space="preserve">，发包人补偿承包人相关费用，不补偿利润</w:t>
      </w:r>
      <w:r>
        <w:rPr>
          <w:rFonts w:ascii="宋体" w:hAnsi="宋体"/>
          <w:color w:val="auto"/>
          <w:szCs w:val="21"/>
          <w:highlight w:val="none"/>
          <w:u w:val="singl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439" w:name="_Toc182840779"/>
      <w:r/>
      <w:bookmarkStart w:id="1440" w:name="_Toc183117211"/>
      <w:r>
        <w:rPr>
          <w:rFonts w:ascii="黑体" w:hAnsi="黑体" w:eastAsia="黑体"/>
          <w:color w:val="auto"/>
          <w:sz w:val="24"/>
          <w:szCs w:val="24"/>
          <w:highlight w:val="none"/>
          <w:lang w:eastAsia="zh-CN"/>
        </w:rPr>
        <w:t xml:space="preserve">16.2 承包人违约</w:t>
      </w:r>
      <w:bookmarkEnd w:id="1439"/>
      <w:r/>
      <w:bookmarkEnd w:id="1440"/>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16.2.1 承包人违约的情形</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承包人违约的其他情形：</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）安全文明管理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1）承包人违反施工作业规程、安全</w:t>
      </w:r>
      <w:r>
        <w:rPr>
          <w:rFonts w:hint="eastAsia" w:ascii="宋体" w:hAnsi="宋体"/>
          <w:color w:val="auto"/>
          <w:szCs w:val="21"/>
          <w:highlight w:val="none"/>
          <w:u w:val="single"/>
          <w:lang w:eastAsia="zh-CN"/>
        </w:rPr>
        <w:t xml:space="preserve">管理规定、文明施工规定等，须向发包人支付</w:t>
      </w:r>
      <w:r>
        <w:rPr>
          <w:rFonts w:ascii="宋体" w:hAnsi="宋体"/>
          <w:color w:val="auto"/>
          <w:szCs w:val="21"/>
          <w:highlight w:val="none"/>
          <w:u w:val="single"/>
          <w:lang w:eastAsia="zh-CN"/>
        </w:rPr>
        <w:t xml:space="preserve">1万元/次的违约金</w:t>
      </w:r>
      <w:r>
        <w:rPr>
          <w:rFonts w:hint="eastAsia" w:ascii="宋体" w:hAnsi="宋体"/>
          <w:color w:val="auto"/>
          <w:szCs w:val="21"/>
          <w:highlight w:val="none"/>
          <w:u w:val="single"/>
          <w:lang w:eastAsia="zh-CN"/>
        </w:rPr>
        <w:t xml:space="preserve">，如造成损失还须承担由此造成的全部损失</w:t>
      </w:r>
      <w:r>
        <w:rPr>
          <w:rFonts w:ascii="宋体" w:hAnsi="宋体"/>
          <w:color w:val="auto"/>
          <w:szCs w:val="21"/>
          <w:highlight w:val="none"/>
          <w:u w:val="single"/>
          <w:lang w:eastAsia="zh-CN"/>
        </w:rPr>
        <w:t xml:space="preserve">；被工程师或发包人指出后不立即采取有效措施整改到位，须向发包人支付</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万元/次的违约金，并承担全部赔偿费用；造成人员</w:t>
      </w:r>
      <w:r>
        <w:rPr>
          <w:rFonts w:hint="eastAsia" w:ascii="宋体" w:hAnsi="宋体"/>
          <w:color w:val="auto"/>
          <w:szCs w:val="21"/>
          <w:highlight w:val="none"/>
          <w:u w:val="single"/>
          <w:lang w:eastAsia="zh-CN"/>
        </w:rPr>
        <w:t xml:space="preserve">受</w:t>
      </w:r>
      <w:r>
        <w:rPr>
          <w:rFonts w:ascii="宋体" w:hAnsi="宋体"/>
          <w:color w:val="auto"/>
          <w:szCs w:val="21"/>
          <w:highlight w:val="none"/>
          <w:u w:val="single"/>
          <w:lang w:eastAsia="zh-CN"/>
        </w:rPr>
        <w:t xml:space="preserve">伤，</w:t>
      </w:r>
      <w:r>
        <w:rPr>
          <w:rFonts w:hint="eastAsia" w:ascii="宋体" w:hAnsi="宋体"/>
          <w:color w:val="auto"/>
          <w:szCs w:val="21"/>
          <w:highlight w:val="none"/>
          <w:u w:val="single"/>
          <w:lang w:eastAsia="zh-CN"/>
        </w:rPr>
        <w:t xml:space="preserve">除承担</w:t>
      </w:r>
      <w:r>
        <w:rPr>
          <w:rFonts w:ascii="宋体" w:hAnsi="宋体"/>
          <w:color w:val="auto"/>
          <w:szCs w:val="21"/>
          <w:highlight w:val="none"/>
          <w:u w:val="single"/>
          <w:lang w:eastAsia="zh-CN"/>
        </w:rPr>
        <w:t xml:space="preserve">全部赔偿费用</w:t>
      </w:r>
      <w:r>
        <w:rPr>
          <w:rFonts w:hint="eastAsia" w:ascii="宋体" w:hAnsi="宋体"/>
          <w:color w:val="auto"/>
          <w:szCs w:val="21"/>
          <w:highlight w:val="none"/>
          <w:u w:val="single"/>
          <w:lang w:eastAsia="zh-CN"/>
        </w:rPr>
        <w:t xml:space="preserve">外，</w:t>
      </w:r>
      <w:r>
        <w:rPr>
          <w:rFonts w:ascii="宋体" w:hAnsi="宋体"/>
          <w:color w:val="auto"/>
          <w:szCs w:val="21"/>
          <w:highlight w:val="none"/>
          <w:u w:val="single"/>
          <w:lang w:eastAsia="zh-CN"/>
        </w:rPr>
        <w:t xml:space="preserve">须向发包人支付</w:t>
      </w: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万元/人的违约金；造成人员死亡，</w:t>
      </w:r>
      <w:r>
        <w:rPr>
          <w:rFonts w:hint="eastAsia" w:ascii="宋体" w:hAnsi="宋体"/>
          <w:color w:val="auto"/>
          <w:szCs w:val="21"/>
          <w:highlight w:val="none"/>
          <w:u w:val="single"/>
          <w:lang w:eastAsia="zh-CN"/>
        </w:rPr>
        <w:t xml:space="preserve">除承担</w:t>
      </w:r>
      <w:r>
        <w:rPr>
          <w:rFonts w:ascii="宋体" w:hAnsi="宋体"/>
          <w:color w:val="auto"/>
          <w:szCs w:val="21"/>
          <w:highlight w:val="none"/>
          <w:u w:val="single"/>
          <w:lang w:eastAsia="zh-CN"/>
        </w:rPr>
        <w:t xml:space="preserve">全部赔偿费用</w:t>
      </w:r>
      <w:r>
        <w:rPr>
          <w:rFonts w:hint="eastAsia" w:ascii="宋体" w:hAnsi="宋体"/>
          <w:color w:val="auto"/>
          <w:szCs w:val="21"/>
          <w:highlight w:val="none"/>
          <w:u w:val="single"/>
          <w:lang w:eastAsia="zh-CN"/>
        </w:rPr>
        <w:t xml:space="preserve">外，</w:t>
      </w:r>
      <w:r>
        <w:rPr>
          <w:rFonts w:ascii="宋体" w:hAnsi="宋体"/>
          <w:color w:val="auto"/>
          <w:szCs w:val="21"/>
          <w:highlight w:val="none"/>
          <w:u w:val="single"/>
          <w:lang w:eastAsia="zh-CN"/>
        </w:rPr>
        <w:t xml:space="preserve">须向发包人支付</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0万元/人的违约金</w:t>
      </w:r>
      <w:r>
        <w:rPr>
          <w:rFonts w:hint="eastAsia" w:ascii="宋体" w:hAnsi="宋体"/>
          <w:color w:val="auto"/>
          <w:szCs w:val="21"/>
          <w:highlight w:val="none"/>
          <w:u w:val="single"/>
          <w:lang w:eastAsia="zh-CN"/>
        </w:rPr>
        <w:t xml:space="preserve">，且发包人有权解除合同</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2）承包人安全文明措施不到位污染或损坏他人设施或城市公用设施，须承担</w:t>
      </w:r>
      <w:r>
        <w:rPr>
          <w:rFonts w:hint="eastAsia" w:ascii="宋体" w:hAnsi="宋体"/>
          <w:color w:val="auto"/>
          <w:szCs w:val="21"/>
          <w:highlight w:val="none"/>
          <w:u w:val="single"/>
          <w:lang w:eastAsia="zh-CN"/>
        </w:rPr>
        <w:t xml:space="preserve">由</w:t>
      </w:r>
      <w:r>
        <w:rPr>
          <w:rFonts w:ascii="宋体" w:hAnsi="宋体"/>
          <w:color w:val="auto"/>
          <w:szCs w:val="21"/>
          <w:highlight w:val="none"/>
          <w:u w:val="single"/>
          <w:lang w:eastAsia="zh-CN"/>
        </w:rPr>
        <w:t xml:space="preserve">此</w:t>
      </w:r>
      <w:r>
        <w:rPr>
          <w:rFonts w:hint="eastAsia" w:ascii="宋体" w:hAnsi="宋体"/>
          <w:color w:val="auto"/>
          <w:szCs w:val="21"/>
          <w:highlight w:val="none"/>
          <w:u w:val="single"/>
          <w:lang w:eastAsia="zh-CN"/>
        </w:rPr>
        <w:t xml:space="preserve">造成</w:t>
      </w:r>
      <w:r>
        <w:rPr>
          <w:rFonts w:ascii="宋体" w:hAnsi="宋体"/>
          <w:color w:val="auto"/>
          <w:szCs w:val="21"/>
          <w:highlight w:val="none"/>
          <w:u w:val="single"/>
          <w:lang w:eastAsia="zh-CN"/>
        </w:rPr>
        <w:t xml:space="preserve">的全部损失，</w:t>
      </w:r>
      <w:r>
        <w:rPr>
          <w:rFonts w:hint="eastAsia" w:ascii="宋体" w:hAnsi="宋体"/>
          <w:color w:val="auto"/>
          <w:szCs w:val="21"/>
          <w:highlight w:val="none"/>
          <w:u w:val="single"/>
          <w:lang w:eastAsia="zh-CN"/>
        </w:rPr>
        <w:t xml:space="preserve">发包人有权要求承包人支付</w:t>
      </w:r>
      <w:r>
        <w:rPr>
          <w:rFonts w:ascii="宋体" w:hAnsi="宋体"/>
          <w:color w:val="auto"/>
          <w:szCs w:val="21"/>
          <w:highlight w:val="none"/>
          <w:u w:val="single"/>
          <w:lang w:eastAsia="zh-CN"/>
        </w:rPr>
        <w:t xml:space="preserve">2-10万元/次的违约金。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3）承包人违反环境保护的规定，乱排废水（油）或其他</w:t>
      </w:r>
      <w:r>
        <w:rPr>
          <w:rFonts w:hint="eastAsia" w:ascii="宋体" w:hAnsi="宋体"/>
          <w:color w:val="auto"/>
          <w:szCs w:val="21"/>
          <w:highlight w:val="none"/>
          <w:u w:val="single"/>
          <w:lang w:eastAsia="zh-CN"/>
        </w:rPr>
        <w:t xml:space="preserve">生产生活废弃物，</w:t>
      </w:r>
      <w:r>
        <w:rPr>
          <w:rFonts w:ascii="宋体" w:hAnsi="宋体"/>
          <w:color w:val="auto"/>
          <w:szCs w:val="21"/>
          <w:highlight w:val="none"/>
          <w:u w:val="single"/>
          <w:lang w:eastAsia="zh-CN"/>
        </w:rPr>
        <w:t xml:space="preserve">承包人须承担由此造成</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全部损失，</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）进度管理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1）承包人未按</w:t>
      </w:r>
      <w:r>
        <w:rPr>
          <w:rFonts w:hint="eastAsia" w:ascii="宋体" w:hAnsi="宋体"/>
          <w:color w:val="auto"/>
          <w:szCs w:val="21"/>
          <w:highlight w:val="none"/>
          <w:u w:val="single"/>
          <w:lang w:eastAsia="zh-CN"/>
        </w:rPr>
        <w:t xml:space="preserve">施工组织</w:t>
      </w:r>
      <w:r>
        <w:rPr>
          <w:rFonts w:ascii="宋体" w:hAnsi="宋体"/>
          <w:color w:val="auto"/>
          <w:szCs w:val="21"/>
          <w:highlight w:val="none"/>
          <w:u w:val="single"/>
          <w:lang w:eastAsia="zh-CN"/>
        </w:rPr>
        <w:t xml:space="preserve">要求配备施工人员、投入工程机械，</w:t>
      </w:r>
      <w:r>
        <w:rPr>
          <w:rFonts w:hint="eastAsia" w:ascii="宋体" w:hAnsi="宋体"/>
          <w:color w:val="auto"/>
          <w:szCs w:val="21"/>
          <w:highlight w:val="none"/>
          <w:u w:val="single"/>
          <w:lang w:eastAsia="zh-CN"/>
        </w:rPr>
        <w:t xml:space="preserve">发包人有权要求承包人支付1</w:t>
      </w:r>
      <w:r>
        <w:rPr>
          <w:rFonts w:ascii="宋体" w:hAnsi="宋体"/>
          <w:color w:val="auto"/>
          <w:szCs w:val="21"/>
          <w:highlight w:val="none"/>
          <w:u w:val="single"/>
          <w:lang w:eastAsia="zh-CN"/>
        </w:rPr>
        <w:t xml:space="preserve">0-</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0万元</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2）因承包人原因导致本工程不能按专用合同条</w:t>
      </w:r>
      <w:r>
        <w:rPr>
          <w:rFonts w:hint="eastAsia" w:ascii="宋体" w:hAnsi="宋体"/>
          <w:color w:val="auto"/>
          <w:szCs w:val="21"/>
          <w:highlight w:val="none"/>
          <w:u w:val="single"/>
          <w:lang w:eastAsia="zh-CN"/>
        </w:rPr>
        <w:t xml:space="preserve">款</w:t>
      </w:r>
      <w:r>
        <w:rPr>
          <w:rFonts w:ascii="宋体" w:hAnsi="宋体"/>
          <w:color w:val="auto"/>
          <w:szCs w:val="21"/>
          <w:highlight w:val="none"/>
          <w:u w:val="single"/>
          <w:lang w:eastAsia="zh-CN"/>
        </w:rPr>
        <w:t xml:space="preserve">第</w:t>
      </w:r>
      <w:r>
        <w:rPr>
          <w:rFonts w:hint="eastAsia" w:ascii="宋体" w:hAnsi="宋体"/>
          <w:color w:val="auto"/>
          <w:szCs w:val="21"/>
          <w:highlight w:val="none"/>
          <w:u w:val="single"/>
          <w:lang w:eastAsia="zh-CN"/>
        </w:rPr>
        <w:t xml:space="preserve">7.3.4款</w:t>
      </w:r>
      <w:r>
        <w:rPr>
          <w:rFonts w:ascii="宋体" w:hAnsi="宋体"/>
          <w:color w:val="auto"/>
          <w:szCs w:val="21"/>
          <w:highlight w:val="none"/>
          <w:u w:val="single"/>
          <w:lang w:eastAsia="zh-CN"/>
        </w:rPr>
        <w:t xml:space="preserve">约定的竣工日期及关键节点工期完成，承包人须按专用合同条</w:t>
      </w:r>
      <w:r>
        <w:rPr>
          <w:rFonts w:hint="eastAsia" w:ascii="宋体" w:hAnsi="宋体"/>
          <w:color w:val="auto"/>
          <w:szCs w:val="21"/>
          <w:highlight w:val="none"/>
          <w:u w:val="single"/>
          <w:lang w:eastAsia="zh-CN"/>
        </w:rPr>
        <w:t xml:space="preserve">款</w:t>
      </w:r>
      <w:r>
        <w:rPr>
          <w:rFonts w:ascii="宋体" w:hAnsi="宋体"/>
          <w:color w:val="auto"/>
          <w:szCs w:val="21"/>
          <w:highlight w:val="none"/>
          <w:u w:val="single"/>
          <w:lang w:eastAsia="zh-CN"/>
        </w:rPr>
        <w:t xml:space="preserve">第</w:t>
      </w:r>
      <w:r>
        <w:rPr>
          <w:rFonts w:hint="eastAsia" w:ascii="宋体" w:hAnsi="宋体"/>
          <w:color w:val="auto"/>
          <w:szCs w:val="21"/>
          <w:highlight w:val="none"/>
          <w:u w:val="single"/>
          <w:lang w:eastAsia="zh-CN"/>
        </w:rPr>
        <w:t xml:space="preserve">7.5.2款</w:t>
      </w:r>
      <w:r>
        <w:rPr>
          <w:rFonts w:ascii="宋体" w:hAnsi="宋体"/>
          <w:color w:val="auto"/>
          <w:szCs w:val="21"/>
          <w:highlight w:val="none"/>
          <w:u w:val="single"/>
          <w:lang w:eastAsia="zh-CN"/>
        </w:rPr>
        <w:t xml:space="preserve">向发包人支付违约金。若关键节点工期逾期但</w:t>
      </w:r>
      <w:r>
        <w:rPr>
          <w:rFonts w:hint="eastAsia" w:ascii="宋体" w:hAnsi="宋体"/>
          <w:color w:val="auto"/>
          <w:szCs w:val="21"/>
          <w:highlight w:val="none"/>
          <w:u w:val="single"/>
          <w:lang w:eastAsia="zh-CN"/>
        </w:rPr>
        <w:t xml:space="preserve">下一</w:t>
      </w:r>
      <w:r>
        <w:rPr>
          <w:rFonts w:ascii="宋体" w:hAnsi="宋体"/>
          <w:color w:val="auto"/>
          <w:szCs w:val="21"/>
          <w:highlight w:val="none"/>
          <w:u w:val="single"/>
          <w:lang w:eastAsia="zh-CN"/>
        </w:rPr>
        <w:t xml:space="preserve">关键节点工期未逾期，发包人向承包人无息返还已收取的</w:t>
      </w:r>
      <w:r>
        <w:rPr>
          <w:rFonts w:hint="eastAsia" w:ascii="宋体" w:hAnsi="宋体"/>
          <w:color w:val="auto"/>
          <w:szCs w:val="21"/>
          <w:highlight w:val="none"/>
          <w:u w:val="single"/>
          <w:lang w:eastAsia="zh-CN"/>
        </w:rPr>
        <w:t xml:space="preserve">关键</w:t>
      </w:r>
      <w:r>
        <w:rPr>
          <w:rFonts w:ascii="宋体" w:hAnsi="宋体"/>
          <w:color w:val="auto"/>
          <w:szCs w:val="21"/>
          <w:highlight w:val="none"/>
          <w:u w:val="single"/>
          <w:lang w:eastAsia="zh-CN"/>
        </w:rPr>
        <w:t xml:space="preserve">节点工期逾期</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）质量管理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1）承包人未按合同约定组织材料和工程设备采购、报送与封存样品，</w:t>
      </w:r>
      <w:r>
        <w:rPr>
          <w:rFonts w:hint="eastAsia" w:ascii="宋体" w:hAnsi="宋体"/>
          <w:color w:val="auto"/>
          <w:szCs w:val="21"/>
          <w:highlight w:val="none"/>
          <w:u w:val="single"/>
          <w:lang w:eastAsia="zh-CN"/>
        </w:rPr>
        <w:t xml:space="preserve">发包人有权要求</w:t>
      </w:r>
      <w:r>
        <w:rPr>
          <w:rFonts w:ascii="宋体" w:hAnsi="宋体"/>
          <w:color w:val="auto"/>
          <w:szCs w:val="21"/>
          <w:highlight w:val="none"/>
          <w:u w:val="single"/>
          <w:lang w:eastAsia="zh-CN"/>
        </w:rPr>
        <w:t xml:space="preserve">承包人将进场的材料设备退回，</w:t>
      </w:r>
      <w:r>
        <w:rPr>
          <w:rFonts w:hint="eastAsia" w:ascii="宋体" w:hAnsi="宋体"/>
          <w:color w:val="auto"/>
          <w:szCs w:val="21"/>
          <w:highlight w:val="none"/>
          <w:u w:val="single"/>
          <w:lang w:eastAsia="zh-CN"/>
        </w:rPr>
        <w:t xml:space="preserve">由承包人</w:t>
      </w:r>
      <w:r>
        <w:rPr>
          <w:rFonts w:ascii="宋体" w:hAnsi="宋体"/>
          <w:color w:val="auto"/>
          <w:szCs w:val="21"/>
          <w:highlight w:val="none"/>
          <w:u w:val="single"/>
          <w:lang w:eastAsia="zh-CN"/>
        </w:rPr>
        <w:t xml:space="preserve">承担相关损失，</w:t>
      </w:r>
      <w:r>
        <w:rPr>
          <w:rFonts w:hint="eastAsia" w:ascii="宋体" w:hAnsi="宋体"/>
          <w:color w:val="auto"/>
          <w:szCs w:val="21"/>
          <w:highlight w:val="none"/>
          <w:u w:val="single"/>
          <w:lang w:eastAsia="zh-CN"/>
        </w:rPr>
        <w:t xml:space="preserve">且</w:t>
      </w: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有权要求承包人支付2-</w:t>
      </w:r>
      <w:r>
        <w:rPr>
          <w:rFonts w:ascii="宋体" w:hAnsi="宋体"/>
          <w:color w:val="auto"/>
          <w:szCs w:val="21"/>
          <w:highlight w:val="none"/>
          <w:u w:val="single"/>
          <w:lang w:eastAsia="zh-CN"/>
        </w:rPr>
        <w:t xml:space="preserve">10万元/次的违约金。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2）承包人未按</w:t>
      </w:r>
      <w:r>
        <w:rPr>
          <w:rFonts w:hint="eastAsia" w:ascii="宋体" w:hAnsi="宋体"/>
          <w:color w:val="auto"/>
          <w:szCs w:val="21"/>
          <w:highlight w:val="none"/>
          <w:u w:val="single"/>
          <w:lang w:eastAsia="zh-CN"/>
        </w:rPr>
        <w:t xml:space="preserve">相关规定</w:t>
      </w:r>
      <w:r>
        <w:rPr>
          <w:rFonts w:ascii="宋体" w:hAnsi="宋体"/>
          <w:color w:val="auto"/>
          <w:szCs w:val="21"/>
          <w:highlight w:val="none"/>
          <w:u w:val="single"/>
          <w:lang w:eastAsia="zh-CN"/>
        </w:rPr>
        <w:t xml:space="preserve">对其</w:t>
      </w:r>
      <w:r>
        <w:rPr>
          <w:rFonts w:hint="eastAsia" w:ascii="宋体" w:hAnsi="宋体"/>
          <w:color w:val="auto"/>
          <w:szCs w:val="21"/>
          <w:highlight w:val="none"/>
          <w:u w:val="single"/>
          <w:lang w:eastAsia="zh-CN"/>
        </w:rPr>
        <w:t xml:space="preserve">提供的永久性工程设备、材料、部件及对工程质量进行检验，须向发包人支付2-10</w:t>
      </w:r>
      <w:r>
        <w:rPr>
          <w:rFonts w:ascii="宋体" w:hAnsi="宋体"/>
          <w:color w:val="auto"/>
          <w:szCs w:val="21"/>
          <w:highlight w:val="none"/>
          <w:u w:val="single"/>
          <w:lang w:eastAsia="zh-CN"/>
        </w:rPr>
        <w:t xml:space="preserve">万元/次的违约金。无论工程设备、材料是由承包人采购或是由发包人指定的材料供应商</w:t>
      </w:r>
      <w:r>
        <w:rPr>
          <w:rFonts w:hint="eastAsia" w:ascii="宋体" w:hAnsi="宋体"/>
          <w:color w:val="auto"/>
          <w:szCs w:val="21"/>
          <w:highlight w:val="none"/>
          <w:u w:val="single"/>
          <w:lang w:eastAsia="zh-CN"/>
        </w:rPr>
        <w:t xml:space="preserve">供货</w:t>
      </w:r>
      <w:r>
        <w:rPr>
          <w:rFonts w:ascii="宋体" w:hAnsi="宋体"/>
          <w:color w:val="auto"/>
          <w:szCs w:val="21"/>
          <w:highlight w:val="none"/>
          <w:u w:val="single"/>
          <w:lang w:eastAsia="zh-CN"/>
        </w:rPr>
        <w:t xml:space="preserve">，均不免除承包人所负的工程质量责任。</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3）承包人未在分部分项工程隐蔽前</w:t>
      </w:r>
      <w:r>
        <w:rPr>
          <w:rFonts w:hint="eastAsia" w:ascii="宋体" w:hAnsi="宋体"/>
          <w:color w:val="auto"/>
          <w:szCs w:val="21"/>
          <w:highlight w:val="none"/>
          <w:u w:val="single"/>
          <w:lang w:eastAsia="zh-CN"/>
        </w:rPr>
        <w:t xml:space="preserve">不少于</w:t>
      </w:r>
      <w:r>
        <w:rPr>
          <w:rFonts w:ascii="宋体" w:hAnsi="宋体"/>
          <w:color w:val="auto"/>
          <w:szCs w:val="21"/>
          <w:highlight w:val="none"/>
          <w:u w:val="single"/>
          <w:lang w:eastAsia="zh-CN"/>
        </w:rPr>
        <w:t xml:space="preserve">24小时通知</w:t>
      </w:r>
      <w:r>
        <w:rPr>
          <w:rFonts w:hint="eastAsia" w:ascii="宋体" w:hAnsi="宋体"/>
          <w:color w:val="auto"/>
          <w:szCs w:val="21"/>
          <w:highlight w:val="none"/>
          <w:u w:val="single"/>
          <w:lang w:eastAsia="zh-CN"/>
        </w:rPr>
        <w:t xml:space="preserve">发包人、监理人</w:t>
      </w:r>
      <w:r>
        <w:rPr>
          <w:rFonts w:ascii="宋体" w:hAnsi="宋体"/>
          <w:color w:val="auto"/>
          <w:szCs w:val="21"/>
          <w:highlight w:val="none"/>
          <w:u w:val="single"/>
          <w:lang w:eastAsia="zh-CN"/>
        </w:rPr>
        <w:t xml:space="preserve">和有关单位进行验收合格并签字之前就擅自隐蔽，承包人须向发包人支付</w:t>
      </w:r>
      <w:r>
        <w:rPr>
          <w:rFonts w:hint="eastAsia" w:ascii="宋体" w:hAnsi="宋体"/>
          <w:color w:val="auto"/>
          <w:szCs w:val="21"/>
          <w:highlight w:val="none"/>
          <w:u w:val="single"/>
          <w:lang w:eastAsia="zh-CN"/>
        </w:rPr>
        <w:t xml:space="preserve">2-2</w:t>
      </w:r>
      <w:r>
        <w:rPr>
          <w:rFonts w:ascii="宋体" w:hAnsi="宋体"/>
          <w:color w:val="auto"/>
          <w:szCs w:val="21"/>
          <w:highlight w:val="none"/>
          <w:u w:val="single"/>
          <w:lang w:eastAsia="zh-CN"/>
        </w:rPr>
        <w:t xml:space="preserve">0万元/次的违约金；如因此导致中间验收或竣工验收不合格，承包人负责返工并承担由此</w:t>
      </w:r>
      <w:r>
        <w:rPr>
          <w:rFonts w:hint="eastAsia" w:ascii="宋体" w:hAnsi="宋体"/>
          <w:color w:val="auto"/>
          <w:szCs w:val="21"/>
          <w:highlight w:val="none"/>
          <w:u w:val="single"/>
          <w:lang w:eastAsia="zh-CN"/>
        </w:rPr>
        <w:t xml:space="preserve">造成</w:t>
      </w:r>
      <w:r>
        <w:rPr>
          <w:rFonts w:ascii="宋体" w:hAnsi="宋体"/>
          <w:color w:val="auto"/>
          <w:szCs w:val="21"/>
          <w:highlight w:val="none"/>
          <w:u w:val="single"/>
          <w:lang w:eastAsia="zh-CN"/>
        </w:rPr>
        <w:t xml:space="preserve">的全部损失。</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4）承包人须确保各项内业资料（</w:t>
      </w:r>
      <w:r>
        <w:rPr>
          <w:rFonts w:hint="eastAsia" w:ascii="宋体" w:hAnsi="宋体"/>
          <w:color w:val="auto"/>
          <w:szCs w:val="21"/>
          <w:highlight w:val="none"/>
          <w:u w:val="single"/>
          <w:lang w:eastAsia="zh-CN"/>
        </w:rPr>
        <w:t xml:space="preserve">包含但不限于</w:t>
      </w:r>
      <w:r>
        <w:rPr>
          <w:rFonts w:ascii="宋体" w:hAnsi="宋体"/>
          <w:color w:val="auto"/>
          <w:szCs w:val="21"/>
          <w:highlight w:val="none"/>
          <w:u w:val="single"/>
          <w:lang w:eastAsia="zh-CN"/>
        </w:rPr>
        <w:t xml:space="preserve">检验试验测试报告、评定报告、调试报</w:t>
      </w:r>
      <w:r>
        <w:rPr>
          <w:rFonts w:hint="eastAsia" w:ascii="宋体" w:hAnsi="宋体"/>
          <w:color w:val="auto"/>
          <w:szCs w:val="21"/>
          <w:highlight w:val="none"/>
          <w:u w:val="single"/>
          <w:lang w:eastAsia="zh-CN"/>
        </w:rPr>
        <w:t xml:space="preserve">告、施工原始记录、质检资料、试验资料、竣工资料等）的真实性和及时性，严禁后补资料或资料造假，否则须</w:t>
      </w:r>
      <w:r>
        <w:rPr>
          <w:rFonts w:ascii="宋体" w:hAnsi="宋体"/>
          <w:color w:val="auto"/>
          <w:szCs w:val="21"/>
          <w:highlight w:val="none"/>
          <w:u w:val="single"/>
          <w:lang w:eastAsia="zh-CN"/>
        </w:rPr>
        <w:t xml:space="preserve">承担由此</w:t>
      </w:r>
      <w:r>
        <w:rPr>
          <w:rFonts w:hint="eastAsia" w:ascii="宋体" w:hAnsi="宋体"/>
          <w:color w:val="auto"/>
          <w:szCs w:val="21"/>
          <w:highlight w:val="none"/>
          <w:u w:val="single"/>
          <w:lang w:eastAsia="zh-CN"/>
        </w:rPr>
        <w:t xml:space="preserve">造成</w:t>
      </w:r>
      <w:r>
        <w:rPr>
          <w:rFonts w:ascii="宋体" w:hAnsi="宋体"/>
          <w:color w:val="auto"/>
          <w:szCs w:val="21"/>
          <w:highlight w:val="none"/>
          <w:u w:val="single"/>
          <w:lang w:eastAsia="zh-CN"/>
        </w:rPr>
        <w:t xml:space="preserve">的全部损失</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5）承包人未按设计图纸、相关规范及发包人的相应管理规定施工，发包人有权要求承包人支付2</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6）因承包人原因导致本项目发生质量事故，承包人须承担由此造成的全部损失，</w:t>
      </w:r>
      <w:r>
        <w:rPr>
          <w:rFonts w:hint="eastAsia" w:ascii="宋体" w:hAnsi="宋体"/>
          <w:color w:val="auto"/>
          <w:szCs w:val="21"/>
          <w:highlight w:val="none"/>
          <w:u w:val="single"/>
          <w:lang w:eastAsia="zh-CN"/>
        </w:rPr>
        <w:t xml:space="preserve">须</w:t>
      </w:r>
      <w:r>
        <w:rPr>
          <w:rFonts w:ascii="宋体" w:hAnsi="宋体"/>
          <w:color w:val="auto"/>
          <w:szCs w:val="21"/>
          <w:highlight w:val="none"/>
          <w:u w:val="single"/>
          <w:lang w:eastAsia="zh-CN"/>
        </w:rPr>
        <w:t xml:space="preserve">向发包人支付10-100万元的违约金。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7）因承包人原因导致工程未一次性</w:t>
      </w:r>
      <w:r>
        <w:rPr>
          <w:rFonts w:hint="eastAsia" w:ascii="宋体" w:hAnsi="宋体"/>
          <w:color w:val="auto"/>
          <w:szCs w:val="21"/>
          <w:highlight w:val="none"/>
          <w:u w:val="single"/>
          <w:lang w:eastAsia="zh-CN"/>
        </w:rPr>
        <w:t xml:space="preserve">通过工程质监机构的</w:t>
      </w:r>
      <w:r>
        <w:rPr>
          <w:rFonts w:ascii="宋体" w:hAnsi="宋体"/>
          <w:color w:val="auto"/>
          <w:szCs w:val="21"/>
          <w:highlight w:val="none"/>
          <w:u w:val="single"/>
          <w:lang w:eastAsia="zh-CN"/>
        </w:rPr>
        <w:t xml:space="preserve">验收，承包人除无偿返工外还须向发包人支付未验收通过部分工程</w:t>
      </w:r>
      <w:r>
        <w:rPr>
          <w:rFonts w:hint="eastAsia" w:ascii="宋体" w:hAnsi="宋体"/>
          <w:color w:val="auto"/>
          <w:szCs w:val="21"/>
          <w:highlight w:val="none"/>
          <w:u w:val="single"/>
          <w:lang w:eastAsia="zh-CN"/>
        </w:rPr>
        <w:t xml:space="preserve">价款</w:t>
      </w:r>
      <w:r>
        <w:rPr>
          <w:rFonts w:ascii="宋体" w:hAnsi="宋体"/>
          <w:color w:val="auto"/>
          <w:szCs w:val="21"/>
          <w:highlight w:val="none"/>
          <w:u w:val="single"/>
          <w:lang w:eastAsia="zh-CN"/>
        </w:rPr>
        <w:t xml:space="preserve">2%的违约金；同一工程验收不合格次数每增加一次，违约金比例递增</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%；如最终无法通过竣工验收，发包人有权解除合同并要求承包人承担</w:t>
      </w:r>
      <w:r>
        <w:rPr>
          <w:rFonts w:hint="eastAsia" w:ascii="宋体" w:hAnsi="宋体"/>
          <w:color w:val="auto"/>
          <w:szCs w:val="21"/>
          <w:highlight w:val="none"/>
          <w:u w:val="single"/>
          <w:lang w:eastAsia="zh-CN"/>
        </w:rPr>
        <w:t xml:space="preserve">由此造成的全部损失。</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8）因</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质量、进度</w:t>
      </w:r>
      <w:r>
        <w:rPr>
          <w:rFonts w:ascii="宋体" w:hAnsi="宋体"/>
          <w:color w:val="auto"/>
          <w:szCs w:val="21"/>
          <w:highlight w:val="none"/>
          <w:u w:val="single"/>
          <w:lang w:eastAsia="zh-CN"/>
        </w:rPr>
        <w:t xml:space="preserve">原因</w:t>
      </w:r>
      <w:r>
        <w:rPr>
          <w:rFonts w:hint="eastAsia" w:ascii="宋体" w:hAnsi="宋体"/>
          <w:color w:val="auto"/>
          <w:szCs w:val="21"/>
          <w:highlight w:val="none"/>
          <w:u w:val="single"/>
          <w:lang w:eastAsia="zh-CN"/>
        </w:rPr>
        <w:t xml:space="preserve">导致</w:t>
      </w:r>
      <w:r>
        <w:rPr>
          <w:rFonts w:ascii="宋体" w:hAnsi="宋体"/>
          <w:color w:val="auto"/>
          <w:szCs w:val="21"/>
          <w:highlight w:val="none"/>
          <w:u w:val="single"/>
          <w:lang w:eastAsia="zh-CN"/>
        </w:rPr>
        <w:t xml:space="preserve">发包人将</w:t>
      </w:r>
      <w:r>
        <w:rPr>
          <w:rFonts w:hint="eastAsia" w:ascii="宋体" w:hAnsi="宋体"/>
          <w:color w:val="auto"/>
          <w:szCs w:val="21"/>
          <w:highlight w:val="none"/>
          <w:u w:val="single"/>
          <w:lang w:eastAsia="zh-CN"/>
        </w:rPr>
        <w:t xml:space="preserve">施工总</w:t>
      </w:r>
      <w:r>
        <w:rPr>
          <w:rFonts w:ascii="宋体" w:hAnsi="宋体"/>
          <w:color w:val="auto"/>
          <w:szCs w:val="21"/>
          <w:highlight w:val="none"/>
          <w:u w:val="single"/>
          <w:lang w:eastAsia="zh-CN"/>
        </w:rPr>
        <w:t xml:space="preserve">承包范围内的部分工作内容</w:t>
      </w:r>
      <w:r>
        <w:rPr>
          <w:rFonts w:hint="eastAsia" w:ascii="宋体" w:hAnsi="宋体"/>
          <w:color w:val="auto"/>
          <w:szCs w:val="21"/>
          <w:highlight w:val="none"/>
          <w:u w:val="single"/>
          <w:lang w:eastAsia="zh-CN"/>
        </w:rPr>
        <w:t xml:space="preserve">委托</w:t>
      </w:r>
      <w:r>
        <w:rPr>
          <w:rFonts w:ascii="宋体" w:hAnsi="宋体"/>
          <w:color w:val="auto"/>
          <w:szCs w:val="21"/>
          <w:highlight w:val="none"/>
          <w:u w:val="single"/>
          <w:lang w:eastAsia="zh-CN"/>
        </w:rPr>
        <w:t xml:space="preserve">其他单位</w:t>
      </w:r>
      <w:r>
        <w:rPr>
          <w:rFonts w:hint="eastAsia" w:ascii="宋体" w:hAnsi="宋体"/>
          <w:color w:val="auto"/>
          <w:szCs w:val="21"/>
          <w:highlight w:val="none"/>
          <w:u w:val="single"/>
          <w:lang w:eastAsia="zh-CN"/>
        </w:rPr>
        <w:t xml:space="preserve">实施</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除</w:t>
      </w:r>
      <w:r>
        <w:rPr>
          <w:rFonts w:ascii="宋体" w:hAnsi="宋体"/>
          <w:color w:val="auto"/>
          <w:szCs w:val="21"/>
          <w:highlight w:val="none"/>
          <w:u w:val="single"/>
          <w:lang w:eastAsia="zh-CN"/>
        </w:rPr>
        <w:t xml:space="preserve">该价款</w:t>
      </w:r>
      <w:r>
        <w:rPr>
          <w:rFonts w:hint="eastAsia" w:ascii="宋体" w:hAnsi="宋体"/>
          <w:color w:val="auto"/>
          <w:szCs w:val="21"/>
          <w:highlight w:val="none"/>
          <w:u w:val="single"/>
          <w:lang w:eastAsia="zh-CN"/>
        </w:rPr>
        <w:t xml:space="preserve">按专用合同条款第1.13款约定</w:t>
      </w:r>
      <w:r>
        <w:rPr>
          <w:rFonts w:ascii="宋体" w:hAnsi="宋体"/>
          <w:color w:val="auto"/>
          <w:szCs w:val="21"/>
          <w:highlight w:val="none"/>
          <w:u w:val="single"/>
          <w:lang w:eastAsia="zh-CN"/>
        </w:rPr>
        <w:t xml:space="preserve">从承包人</w:t>
      </w:r>
      <w:r>
        <w:rPr>
          <w:rFonts w:hint="eastAsia" w:ascii="宋体" w:hAnsi="宋体"/>
          <w:color w:val="auto"/>
          <w:szCs w:val="21"/>
          <w:highlight w:val="none"/>
          <w:u w:val="single"/>
          <w:lang w:eastAsia="zh-CN"/>
        </w:rPr>
        <w:t xml:space="preserve">合同价款</w:t>
      </w:r>
      <w:r>
        <w:rPr>
          <w:rFonts w:ascii="宋体" w:hAnsi="宋体"/>
          <w:color w:val="auto"/>
          <w:szCs w:val="21"/>
          <w:highlight w:val="none"/>
          <w:u w:val="single"/>
          <w:lang w:eastAsia="zh-CN"/>
        </w:rPr>
        <w:t xml:space="preserve">中扣除</w:t>
      </w:r>
      <w:r>
        <w:rPr>
          <w:rFonts w:hint="eastAsia" w:ascii="宋体" w:hAnsi="宋体"/>
          <w:color w:val="auto"/>
          <w:szCs w:val="21"/>
          <w:highlight w:val="none"/>
          <w:u w:val="single"/>
          <w:lang w:eastAsia="zh-CN"/>
        </w:rPr>
        <w:t xml:space="preserve">外，发包人有权要求承包人支付50</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0万元/次的违约金。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（4）投资管理</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1）承包人逾期提交竣工结算申请资料，发包人有权要求承包人支付2</w:t>
      </w:r>
      <w:r>
        <w:rPr>
          <w:rFonts w:ascii="宋体" w:hAnsi="宋体"/>
          <w:color w:val="auto"/>
          <w:szCs w:val="21"/>
          <w:highlight w:val="none"/>
          <w:u w:val="single"/>
          <w:lang w:eastAsia="zh-CN"/>
        </w:rPr>
        <w:t xml:space="preserve">万元/天的违约金。因承包人提供竣工结算资料不完整或拒不接受审计单位的意见造成无法审定的责任由承包人承担。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工程结算核减金额超过</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送审总价</w:t>
      </w:r>
      <w:r>
        <w:rPr>
          <w:rFonts w:hint="eastAsia" w:ascii="宋体" w:hAnsi="宋体"/>
          <w:color w:val="auto"/>
          <w:szCs w:val="21"/>
          <w:highlight w:val="none"/>
          <w:u w:val="single"/>
          <w:lang w:eastAsia="zh-CN"/>
        </w:rPr>
        <w:t xml:space="preserve">款</w:t>
      </w:r>
      <w:r>
        <w:rPr>
          <w:rFonts w:ascii="宋体" w:hAnsi="宋体"/>
          <w:color w:val="auto"/>
          <w:szCs w:val="21"/>
          <w:highlight w:val="none"/>
          <w:u w:val="single"/>
          <w:lang w:eastAsia="zh-CN"/>
        </w:rPr>
        <w:t xml:space="preserve">5％，超过5</w:t>
      </w:r>
      <w:r>
        <w:rPr>
          <w:rFonts w:hint="eastAsia" w:ascii="宋体" w:hAnsi="宋体"/>
          <w:color w:val="auto"/>
          <w:szCs w:val="21"/>
          <w:highlight w:val="none"/>
          <w:u w:val="single"/>
          <w:lang w:eastAsia="zh-CN"/>
        </w:rPr>
        <w:t xml:space="preserve">％部分的结算审计费用由承包人承担；工程结算核减金额超过承包人送审总价款</w:t>
      </w:r>
      <w:r>
        <w:rPr>
          <w:rFonts w:ascii="宋体" w:hAnsi="宋体"/>
          <w:color w:val="auto"/>
          <w:szCs w:val="21"/>
          <w:highlight w:val="none"/>
          <w:u w:val="single"/>
          <w:lang w:eastAsia="zh-CN"/>
        </w:rPr>
        <w:t xml:space="preserve">10％，承包人承担全部结算审计费用；工程结算核减金额超过</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送审总价20％</w:t>
      </w:r>
      <w:r>
        <w:rPr>
          <w:rFonts w:hint="eastAsia" w:ascii="宋体" w:hAnsi="宋体"/>
          <w:color w:val="auto"/>
          <w:szCs w:val="21"/>
          <w:highlight w:val="none"/>
          <w:u w:val="single"/>
          <w:lang w:eastAsia="zh-CN"/>
        </w:rPr>
        <w:t xml:space="preserve">（含）</w:t>
      </w:r>
      <w:r>
        <w:rPr>
          <w:rFonts w:ascii="宋体" w:hAnsi="宋体"/>
          <w:color w:val="auto"/>
          <w:szCs w:val="21"/>
          <w:highlight w:val="none"/>
          <w:u w:val="single"/>
          <w:lang w:eastAsia="zh-CN"/>
        </w:rPr>
        <w:t xml:space="preserve">，承包人</w:t>
      </w:r>
      <w:r>
        <w:rPr>
          <w:rFonts w:hint="eastAsia" w:ascii="宋体" w:hAnsi="宋体"/>
          <w:color w:val="auto"/>
          <w:szCs w:val="21"/>
          <w:highlight w:val="none"/>
          <w:u w:val="single"/>
          <w:lang w:eastAsia="zh-CN"/>
        </w:rPr>
        <w:t xml:space="preserve">除</w:t>
      </w:r>
      <w:r>
        <w:rPr>
          <w:rFonts w:ascii="宋体" w:hAnsi="宋体"/>
          <w:color w:val="auto"/>
          <w:szCs w:val="21"/>
          <w:highlight w:val="none"/>
          <w:u w:val="single"/>
          <w:lang w:eastAsia="zh-CN"/>
        </w:rPr>
        <w:t xml:space="preserve">承担全部结算审计费用</w:t>
      </w:r>
      <w:r>
        <w:rPr>
          <w:rFonts w:hint="eastAsia" w:ascii="宋体" w:hAnsi="宋体"/>
          <w:color w:val="auto"/>
          <w:szCs w:val="21"/>
          <w:highlight w:val="none"/>
          <w:u w:val="single"/>
          <w:lang w:eastAsia="zh-CN"/>
        </w:rPr>
        <w:t xml:space="preserve">外</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还</w:t>
      </w:r>
      <w:r>
        <w:rPr>
          <w:rFonts w:ascii="宋体" w:hAnsi="宋体"/>
          <w:color w:val="auto"/>
          <w:szCs w:val="21"/>
          <w:highlight w:val="none"/>
          <w:u w:val="single"/>
          <w:lang w:eastAsia="zh-CN"/>
        </w:rPr>
        <w:t xml:space="preserve">须向发包人支付与</w:t>
      </w:r>
      <w:r>
        <w:rPr>
          <w:rFonts w:hint="eastAsia" w:ascii="宋体" w:hAnsi="宋体"/>
          <w:color w:val="auto"/>
          <w:szCs w:val="21"/>
          <w:highlight w:val="none"/>
          <w:u w:val="single"/>
          <w:lang w:eastAsia="zh-CN"/>
        </w:rPr>
        <w:t xml:space="preserve">工程</w:t>
      </w:r>
      <w:r>
        <w:rPr>
          <w:rFonts w:ascii="宋体" w:hAnsi="宋体"/>
          <w:color w:val="auto"/>
          <w:szCs w:val="21"/>
          <w:highlight w:val="none"/>
          <w:u w:val="single"/>
          <w:lang w:eastAsia="zh-CN"/>
        </w:rPr>
        <w:t xml:space="preserve">结算核减超过20%部分等额的违约金。</w:t>
      </w:r>
      <w:r>
        <w:rPr>
          <w:rFonts w:hint="eastAsia" w:ascii="宋体" w:hAnsi="宋体"/>
          <w:color w:val="auto"/>
          <w:szCs w:val="21"/>
          <w:highlight w:val="none"/>
          <w:u w:val="single"/>
          <w:lang w:eastAsia="zh-CN"/>
        </w:rPr>
        <w:t xml:space="preserve">本项费用及违约金在结算时直接扣除。</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3）承包人逾期报送计量资料，发包人有权要求承包人支付2</w:t>
      </w:r>
      <w:r>
        <w:rPr>
          <w:rFonts w:ascii="宋体" w:hAnsi="宋体"/>
          <w:color w:val="auto"/>
          <w:szCs w:val="21"/>
          <w:highlight w:val="none"/>
          <w:u w:val="single"/>
          <w:lang w:eastAsia="zh-CN"/>
        </w:rPr>
        <w:t xml:space="preserve">万元/</w:t>
      </w:r>
      <w:r>
        <w:rPr>
          <w:rFonts w:hint="eastAsia" w:ascii="宋体" w:hAnsi="宋体"/>
          <w:color w:val="auto"/>
          <w:szCs w:val="21"/>
          <w:highlight w:val="none"/>
          <w:u w:val="single"/>
          <w:lang w:eastAsia="zh-CN"/>
        </w:rPr>
        <w:t xml:space="preserve">次</w:t>
      </w:r>
      <w:r>
        <w:rPr>
          <w:rFonts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w:t>
      </w:r>
      <w:r>
        <w:rPr>
          <w:rFonts w:ascii="宋体" w:hAnsi="宋体"/>
          <w:color w:val="auto"/>
          <w:szCs w:val="21"/>
          <w:highlight w:val="none"/>
          <w:u w:val="single"/>
          <w:lang w:eastAsia="zh-CN"/>
        </w:rPr>
        <w:t xml:space="preserve">）组织管理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1）承包人违反法律法规及合同约定，将工程转</w:t>
      </w:r>
      <w:r>
        <w:rPr>
          <w:rFonts w:hint="eastAsia" w:ascii="宋体" w:hAnsi="宋体"/>
          <w:color w:val="auto"/>
          <w:szCs w:val="21"/>
          <w:highlight w:val="none"/>
          <w:u w:val="single"/>
          <w:lang w:eastAsia="zh-CN"/>
        </w:rPr>
        <w:t xml:space="preserve">包</w:t>
      </w:r>
      <w:r>
        <w:rPr>
          <w:rFonts w:ascii="宋体" w:hAnsi="宋体"/>
          <w:color w:val="auto"/>
          <w:szCs w:val="21"/>
          <w:highlight w:val="none"/>
          <w:u w:val="single"/>
          <w:lang w:eastAsia="zh-CN"/>
        </w:rPr>
        <w:t xml:space="preserve">或违法分包或未按合同约定分包，发包人有权收回其转</w:t>
      </w:r>
      <w:r>
        <w:rPr>
          <w:rFonts w:hint="eastAsia" w:ascii="宋体" w:hAnsi="宋体"/>
          <w:color w:val="auto"/>
          <w:szCs w:val="21"/>
          <w:highlight w:val="none"/>
          <w:u w:val="single"/>
          <w:lang w:eastAsia="zh-CN"/>
        </w:rPr>
        <w:t xml:space="preserve">包</w:t>
      </w:r>
      <w:r>
        <w:rPr>
          <w:rFonts w:ascii="宋体" w:hAnsi="宋体"/>
          <w:color w:val="auto"/>
          <w:szCs w:val="21"/>
          <w:highlight w:val="none"/>
          <w:u w:val="single"/>
          <w:lang w:eastAsia="zh-CN"/>
        </w:rPr>
        <w:t xml:space="preserve">和分包的工程内容，按法律法规另行发包，承包人须向发包人支付其转</w:t>
      </w:r>
      <w:r>
        <w:rPr>
          <w:rFonts w:hint="eastAsia" w:ascii="宋体" w:hAnsi="宋体"/>
          <w:color w:val="auto"/>
          <w:szCs w:val="21"/>
          <w:highlight w:val="none"/>
          <w:u w:val="single"/>
          <w:lang w:eastAsia="zh-CN"/>
        </w:rPr>
        <w:t xml:space="preserve">包或</w:t>
      </w:r>
      <w:r>
        <w:rPr>
          <w:rFonts w:ascii="宋体" w:hAnsi="宋体"/>
          <w:color w:val="auto"/>
          <w:szCs w:val="21"/>
          <w:highlight w:val="none"/>
          <w:u w:val="single"/>
          <w:lang w:eastAsia="zh-CN"/>
        </w:rPr>
        <w:t xml:space="preserve">违法分包</w:t>
      </w:r>
      <w:r>
        <w:rPr>
          <w:rFonts w:hint="eastAsia" w:ascii="宋体" w:hAnsi="宋体"/>
          <w:color w:val="auto"/>
          <w:szCs w:val="21"/>
          <w:highlight w:val="none"/>
          <w:u w:val="single"/>
          <w:lang w:eastAsia="zh-CN"/>
        </w:rPr>
        <w:t xml:space="preserve">或未按合同约定分包</w:t>
      </w:r>
      <w:r>
        <w:rPr>
          <w:rFonts w:ascii="宋体" w:hAnsi="宋体"/>
          <w:color w:val="auto"/>
          <w:szCs w:val="21"/>
          <w:highlight w:val="none"/>
          <w:u w:val="single"/>
          <w:lang w:eastAsia="zh-CN"/>
        </w:rPr>
        <w:t xml:space="preserve">工程价款</w:t>
      </w: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0%的违约金。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2）承包人发包的分包人不称职，发包人有权强令</w:t>
      </w:r>
      <w:r>
        <w:rPr>
          <w:rFonts w:hint="eastAsia" w:ascii="宋体" w:hAnsi="宋体"/>
          <w:color w:val="auto"/>
          <w:szCs w:val="21"/>
          <w:highlight w:val="none"/>
          <w:u w:val="single"/>
          <w:lang w:eastAsia="zh-CN"/>
        </w:rPr>
        <w:t xml:space="preserve">分包人</w:t>
      </w:r>
      <w:r>
        <w:rPr>
          <w:rFonts w:ascii="宋体" w:hAnsi="宋体"/>
          <w:color w:val="auto"/>
          <w:szCs w:val="21"/>
          <w:highlight w:val="none"/>
          <w:u w:val="single"/>
          <w:lang w:eastAsia="zh-CN"/>
        </w:rPr>
        <w:t xml:space="preserve">退场，分包人</w:t>
      </w:r>
      <w:r>
        <w:rPr>
          <w:rFonts w:hint="eastAsia" w:ascii="宋体" w:hAnsi="宋体"/>
          <w:color w:val="auto"/>
          <w:szCs w:val="21"/>
          <w:highlight w:val="none"/>
          <w:u w:val="single"/>
          <w:lang w:eastAsia="zh-CN"/>
        </w:rPr>
        <w:t xml:space="preserve">应</w:t>
      </w:r>
      <w:r>
        <w:rPr>
          <w:rFonts w:ascii="宋体" w:hAnsi="宋体"/>
          <w:color w:val="auto"/>
          <w:szCs w:val="21"/>
          <w:highlight w:val="none"/>
          <w:u w:val="single"/>
          <w:lang w:eastAsia="zh-CN"/>
        </w:rPr>
        <w:t xml:space="preserve">在3天内退场，退场时间延误的，</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w:t>
      </w:r>
      <w:r>
        <w:rPr>
          <w:rFonts w:hint="eastAsia" w:ascii="宋体" w:hAnsi="宋体"/>
          <w:color w:val="auto"/>
          <w:szCs w:val="21"/>
          <w:highlight w:val="none"/>
          <w:u w:val="single"/>
          <w:lang w:eastAsia="zh-CN"/>
        </w:rPr>
        <w:t xml:space="preserve">天的违约金。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3）承包人不按合同约定，擅自变更项目管理计划、施工组织设计、安全技术措施、设施保护措施等方案，</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4）承包</w:t>
      </w:r>
      <w:r>
        <w:rPr>
          <w:rFonts w:hint="eastAsia" w:ascii="宋体" w:hAnsi="宋体"/>
          <w:color w:val="auto"/>
          <w:szCs w:val="21"/>
          <w:highlight w:val="none"/>
          <w:u w:val="single"/>
          <w:lang w:eastAsia="zh-CN"/>
        </w:rPr>
        <w:t xml:space="preserve">人在施工过程中未充分配合发包人的合理要求，须向发包人支付</w:t>
      </w:r>
      <w:r>
        <w:rPr>
          <w:rFonts w:ascii="宋体" w:hAnsi="宋体"/>
          <w:color w:val="auto"/>
          <w:szCs w:val="21"/>
          <w:highlight w:val="none"/>
          <w:u w:val="single"/>
          <w:lang w:eastAsia="zh-CN"/>
        </w:rPr>
        <w:t xml:space="preserve">1万元/次的违约金。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5）承包人应交的各种规费</w:t>
      </w:r>
      <w:r>
        <w:rPr>
          <w:rFonts w:hint="eastAsia" w:ascii="宋体" w:hAnsi="宋体"/>
          <w:color w:val="auto"/>
          <w:szCs w:val="21"/>
          <w:highlight w:val="none"/>
          <w:u w:val="single"/>
          <w:lang w:eastAsia="zh-CN"/>
        </w:rPr>
        <w:t xml:space="preserve">、税金</w:t>
      </w:r>
      <w:r>
        <w:rPr>
          <w:rFonts w:ascii="宋体" w:hAnsi="宋体"/>
          <w:color w:val="auto"/>
          <w:szCs w:val="21"/>
          <w:highlight w:val="none"/>
          <w:u w:val="single"/>
          <w:lang w:eastAsia="zh-CN"/>
        </w:rPr>
        <w:t xml:space="preserve">及其它费用分摊</w:t>
      </w:r>
      <w:r>
        <w:rPr>
          <w:rFonts w:hint="eastAsia" w:ascii="宋体" w:hAnsi="宋体"/>
          <w:color w:val="auto"/>
          <w:szCs w:val="21"/>
          <w:highlight w:val="none"/>
          <w:u w:val="single"/>
          <w:lang w:eastAsia="zh-CN"/>
        </w:rPr>
        <w:t xml:space="preserve">已包含在签约合同价中，结算不另行计量计价。承包人</w:t>
      </w:r>
      <w:r>
        <w:rPr>
          <w:rFonts w:ascii="宋体" w:hAnsi="宋体"/>
          <w:color w:val="auto"/>
          <w:szCs w:val="21"/>
          <w:highlight w:val="none"/>
          <w:u w:val="single"/>
          <w:lang w:eastAsia="zh-CN"/>
        </w:rPr>
        <w:t xml:space="preserve">不得向</w:t>
      </w:r>
      <w:r>
        <w:rPr>
          <w:rFonts w:hint="eastAsia" w:ascii="宋体" w:hAnsi="宋体"/>
          <w:color w:val="auto"/>
          <w:szCs w:val="21"/>
          <w:highlight w:val="none"/>
          <w:u w:val="single"/>
          <w:lang w:eastAsia="zh-CN"/>
        </w:rPr>
        <w:t xml:space="preserve">发包人平行发包的专业承包人</w:t>
      </w:r>
      <w:r>
        <w:rPr>
          <w:rFonts w:ascii="宋体" w:hAnsi="宋体"/>
          <w:color w:val="auto"/>
          <w:szCs w:val="21"/>
          <w:highlight w:val="none"/>
          <w:u w:val="single"/>
          <w:lang w:eastAsia="zh-CN"/>
        </w:rPr>
        <w:t xml:space="preserve">收取</w:t>
      </w:r>
      <w:r>
        <w:rPr>
          <w:rFonts w:hint="eastAsia" w:ascii="宋体" w:hAnsi="宋体"/>
          <w:color w:val="auto"/>
          <w:szCs w:val="21"/>
          <w:highlight w:val="none"/>
          <w:u w:val="single"/>
          <w:lang w:eastAsia="zh-CN"/>
        </w:rPr>
        <w:t xml:space="preserve">费用</w:t>
      </w:r>
      <w:r>
        <w:rPr>
          <w:rFonts w:ascii="宋体" w:hAnsi="宋体"/>
          <w:color w:val="auto"/>
          <w:szCs w:val="21"/>
          <w:highlight w:val="none"/>
          <w:u w:val="single"/>
          <w:lang w:eastAsia="zh-CN"/>
        </w:rPr>
        <w:t xml:space="preserve">，否则须向发包人支付其收取</w:t>
      </w:r>
      <w:r>
        <w:rPr>
          <w:rFonts w:hint="eastAsia" w:ascii="宋体" w:hAnsi="宋体"/>
          <w:color w:val="auto"/>
          <w:szCs w:val="21"/>
          <w:highlight w:val="none"/>
          <w:u w:val="single"/>
          <w:lang w:eastAsia="zh-CN"/>
        </w:rPr>
        <w:t xml:space="preserve">费用2倍</w:t>
      </w:r>
      <w:r>
        <w:rPr>
          <w:rFonts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6）承包人应</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合同约定向其他专业承包人提供配合工作（包括合同、会议纪要的约定内容以及设计变更等），如承包人拒绝完成或不能按合同要求如期完成，发包人有权安排第三方负责完成，并从承包人工程款中扣回第三方实际发生费用，对工期造成影响的责任由承包人承担</w:t>
      </w:r>
      <w:r>
        <w:rPr>
          <w:rFonts w:hint="eastAsia" w:ascii="宋体" w:hAnsi="宋体"/>
          <w:color w:val="auto"/>
          <w:szCs w:val="21"/>
          <w:highlight w:val="none"/>
          <w:u w:val="single"/>
          <w:lang w:eastAsia="zh-CN"/>
        </w:rPr>
        <w:t xml:space="preserve">，发包人有权要求承包人支付</w:t>
      </w:r>
      <w:r>
        <w:rPr>
          <w:rFonts w:ascii="宋体" w:hAnsi="宋体"/>
          <w:color w:val="auto"/>
          <w:szCs w:val="21"/>
          <w:highlight w:val="none"/>
          <w:u w:val="single"/>
          <w:lang w:eastAsia="zh-CN"/>
        </w:rPr>
        <w:t xml:space="preserve">第三方实际发生费用</w:t>
      </w:r>
      <w:r>
        <w:rPr>
          <w:rFonts w:hint="eastAsia" w:ascii="宋体" w:hAnsi="宋体"/>
          <w:color w:val="auto"/>
          <w:szCs w:val="21"/>
          <w:highlight w:val="none"/>
          <w:u w:val="single"/>
          <w:lang w:eastAsia="zh-CN"/>
        </w:rPr>
        <w:t xml:space="preserve">等额的违约金。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7）承包人</w:t>
      </w:r>
      <w:r>
        <w:rPr>
          <w:rFonts w:hint="eastAsia" w:ascii="宋体" w:hAnsi="宋体"/>
          <w:color w:val="auto"/>
          <w:szCs w:val="21"/>
          <w:highlight w:val="none"/>
          <w:u w:val="single"/>
          <w:lang w:eastAsia="zh-CN"/>
        </w:rPr>
        <w:t xml:space="preserve">未按合同约定办理有关报批报建手续或未协助发包人办理有关手续，发包人有权要求承包人支付2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）人员管理</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1）承包人未按投标文件承诺配备人员，并在</w:t>
      </w:r>
      <w:r>
        <w:rPr>
          <w:rFonts w:hint="eastAsia" w:ascii="宋体" w:hAnsi="宋体"/>
          <w:color w:val="auto"/>
          <w:szCs w:val="21"/>
          <w:highlight w:val="none"/>
          <w:u w:val="single"/>
          <w:lang w:eastAsia="zh-CN"/>
        </w:rPr>
        <w:t xml:space="preserve">开工之日</w:t>
      </w:r>
      <w:r>
        <w:rPr>
          <w:rFonts w:ascii="宋体" w:hAnsi="宋体"/>
          <w:color w:val="auto"/>
          <w:szCs w:val="21"/>
          <w:highlight w:val="none"/>
          <w:u w:val="single"/>
          <w:lang w:eastAsia="zh-CN"/>
        </w:rPr>
        <w:t xml:space="preserve">前进场</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，须向发包人支付</w:t>
      </w:r>
      <w:r>
        <w:rPr>
          <w:rFonts w:hint="eastAsia" w:ascii="宋体" w:hAnsi="宋体"/>
          <w:color w:val="auto"/>
          <w:szCs w:val="21"/>
          <w:highlight w:val="none"/>
          <w:u w:val="single"/>
          <w:lang w:eastAsia="zh-CN"/>
        </w:rPr>
        <w:t xml:space="preserve">5000</w:t>
      </w:r>
      <w:r>
        <w:rPr>
          <w:rFonts w:ascii="宋体" w:hAnsi="宋体"/>
          <w:color w:val="auto"/>
          <w:szCs w:val="21"/>
          <w:highlight w:val="none"/>
          <w:u w:val="single"/>
          <w:lang w:eastAsia="zh-CN"/>
        </w:rPr>
        <w:t xml:space="preserve">元/人/天的违约金。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2）承包人在工程实施期间，项目经理在其他工程担任任何职务的，</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3）承包人未按《保障农民工工资支付协议》（附件</w:t>
      </w:r>
      <w:r>
        <w:rPr>
          <w:rFonts w:hint="eastAsia" w:ascii="宋体" w:hAnsi="宋体"/>
          <w:color w:val="auto"/>
          <w:szCs w:val="21"/>
          <w:highlight w:val="none"/>
          <w:u w:val="single"/>
          <w:lang w:eastAsia="zh-CN"/>
        </w:rPr>
        <w:t xml:space="preserve">6</w:t>
      </w:r>
      <w:r>
        <w:rPr>
          <w:rFonts w:ascii="宋体" w:hAnsi="宋体"/>
          <w:color w:val="auto"/>
          <w:szCs w:val="21"/>
          <w:highlight w:val="none"/>
          <w:u w:val="single"/>
          <w:lang w:eastAsia="zh-CN"/>
        </w:rPr>
        <w:t xml:space="preserve">）规定保障农民工工资支付，按《保障农民工工资支付协议》约定向发包人支付违约金。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4）因</w:t>
      </w:r>
      <w:r>
        <w:rPr>
          <w:rFonts w:ascii="宋体" w:hAnsi="宋体"/>
          <w:color w:val="auto"/>
          <w:szCs w:val="21"/>
          <w:highlight w:val="none"/>
          <w:u w:val="single"/>
          <w:lang w:eastAsia="zh-CN"/>
        </w:rPr>
        <w:t xml:space="preserve">发包人违反合同约定造成</w:t>
      </w:r>
      <w:r>
        <w:rPr>
          <w:rFonts w:hint="eastAsia" w:ascii="宋体" w:hAnsi="宋体"/>
          <w:color w:val="auto"/>
          <w:szCs w:val="21"/>
          <w:highlight w:val="none"/>
          <w:u w:val="single"/>
          <w:lang w:eastAsia="zh-CN"/>
        </w:rPr>
        <w:t xml:space="preserve">工程</w:t>
      </w:r>
      <w:r>
        <w:rPr>
          <w:rFonts w:ascii="宋体" w:hAnsi="宋体"/>
          <w:color w:val="auto"/>
          <w:szCs w:val="21"/>
          <w:highlight w:val="none"/>
          <w:u w:val="single"/>
          <w:lang w:eastAsia="zh-CN"/>
        </w:rPr>
        <w:t xml:space="preserve">暂停施工</w:t>
      </w:r>
      <w:r>
        <w:rPr>
          <w:rFonts w:hint="eastAsia" w:ascii="宋体" w:hAnsi="宋体"/>
          <w:color w:val="auto"/>
          <w:szCs w:val="21"/>
          <w:highlight w:val="none"/>
          <w:u w:val="single"/>
          <w:lang w:eastAsia="zh-CN"/>
        </w:rPr>
        <w:t xml:space="preserve">超过56天，承包人可以提出更换项目经理、关键人员的要求，在发包人批准后予以更换，不须支付违约金。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7</w:t>
      </w:r>
      <w:r>
        <w:rPr>
          <w:rFonts w:ascii="宋体" w:hAnsi="宋体"/>
          <w:color w:val="auto"/>
          <w:szCs w:val="21"/>
          <w:highlight w:val="none"/>
          <w:u w:val="single"/>
          <w:lang w:eastAsia="zh-CN"/>
        </w:rPr>
        <w:t xml:space="preserve">）其他</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1）承包人应配合发包人的项目宣传报道、形象展示，否则须向发包人支付2-10万元</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次的违约金。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承包人须按发包人的要求在施工场地的围栏和建筑物上设置公益广告，图案及样式需报发包人审核，否则发包人有权要求承包人支付2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w:t>
      </w:r>
      <w:r>
        <w:rPr>
          <w:rFonts w:ascii="宋体" w:hAnsi="宋体"/>
          <w:color w:val="auto"/>
          <w:szCs w:val="21"/>
          <w:highlight w:val="none"/>
          <w:u w:val="single"/>
          <w:lang w:eastAsia="zh-CN"/>
        </w:rPr>
        <w:t xml:space="preserve">）施工过程中以及保修期内，</w:t>
      </w:r>
      <w:r>
        <w:rPr>
          <w:rFonts w:hint="eastAsia" w:ascii="宋体" w:hAnsi="宋体"/>
          <w:color w:val="auto"/>
          <w:szCs w:val="21"/>
          <w:highlight w:val="none"/>
          <w:u w:val="single"/>
          <w:lang w:eastAsia="zh-CN"/>
        </w:rPr>
        <w:t xml:space="preserve">因</w:t>
      </w:r>
      <w:r>
        <w:rPr>
          <w:rFonts w:ascii="宋体" w:hAnsi="宋体"/>
          <w:color w:val="auto"/>
          <w:szCs w:val="21"/>
          <w:highlight w:val="none"/>
          <w:u w:val="single"/>
          <w:lang w:eastAsia="zh-CN"/>
        </w:rPr>
        <w:t xml:space="preserve">承包人原因出现质量问题、安全事故、文明施工问题、劳务纠纷、舆情或者其他问题，受到报纸、电视等媒体的曝光或政府有关主管部门的通报批评，给本工程的社会形象造成损失，根据事件造成的影响程度，</w:t>
      </w:r>
      <w:r>
        <w:rPr>
          <w:rFonts w:hint="eastAsia" w:ascii="宋体" w:hAnsi="宋体"/>
          <w:color w:val="auto"/>
          <w:szCs w:val="21"/>
          <w:highlight w:val="none"/>
          <w:u w:val="single"/>
          <w:lang w:eastAsia="zh-CN"/>
        </w:rPr>
        <w:t xml:space="preserve">发包人有权要求承包人支付2</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1</w:t>
      </w:r>
      <w:r>
        <w:rPr>
          <w:rFonts w:ascii="宋体" w:hAnsi="宋体"/>
          <w:color w:val="auto"/>
          <w:szCs w:val="21"/>
          <w:highlight w:val="none"/>
          <w:u w:val="single"/>
          <w:lang w:eastAsia="zh-CN"/>
        </w:rPr>
        <w:t xml:space="preserve">0万元/次</w:t>
      </w:r>
      <w:r>
        <w:rPr>
          <w:rFonts w:hint="eastAsia" w:ascii="宋体" w:hAnsi="宋体"/>
          <w:color w:val="auto"/>
          <w:szCs w:val="21"/>
          <w:highlight w:val="none"/>
          <w:u w:val="single"/>
          <w:lang w:eastAsia="zh-CN"/>
        </w:rPr>
        <w:t xml:space="preserve">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w:t>
      </w:r>
      <w:r>
        <w:rPr>
          <w:rFonts w:ascii="宋体" w:hAnsi="宋体"/>
          <w:color w:val="auto"/>
          <w:szCs w:val="21"/>
          <w:highlight w:val="none"/>
          <w:u w:val="single"/>
          <w:lang w:eastAsia="zh-CN"/>
        </w:rPr>
        <w:t xml:space="preserve">）对</w:t>
      </w:r>
      <w:r>
        <w:rPr>
          <w:rFonts w:hint="eastAsia" w:ascii="宋体" w:hAnsi="宋体"/>
          <w:color w:val="auto"/>
          <w:szCs w:val="21"/>
          <w:highlight w:val="none"/>
          <w:u w:val="single"/>
          <w:lang w:eastAsia="zh-CN"/>
        </w:rPr>
        <w:t xml:space="preserve">承包人</w:t>
      </w:r>
      <w:r>
        <w:rPr>
          <w:rFonts w:ascii="宋体" w:hAnsi="宋体"/>
          <w:color w:val="auto"/>
          <w:szCs w:val="21"/>
          <w:highlight w:val="none"/>
          <w:u w:val="single"/>
          <w:lang w:eastAsia="zh-CN"/>
        </w:rPr>
        <w:t xml:space="preserve">3次（含）以上投诉仍不能得到有效解决的，发包人有权</w:t>
      </w:r>
      <w:r>
        <w:rPr>
          <w:rFonts w:hint="eastAsia" w:ascii="宋体" w:hAnsi="宋体"/>
          <w:color w:val="auto"/>
          <w:szCs w:val="21"/>
          <w:highlight w:val="none"/>
          <w:u w:val="single"/>
          <w:lang w:eastAsia="zh-CN"/>
        </w:rPr>
        <w:t xml:space="preserve">按</w:t>
      </w:r>
      <w:r>
        <w:rPr>
          <w:rFonts w:ascii="宋体" w:hAnsi="宋体"/>
          <w:color w:val="auto"/>
          <w:szCs w:val="21"/>
          <w:highlight w:val="none"/>
          <w:u w:val="single"/>
          <w:lang w:eastAsia="zh-CN"/>
        </w:rPr>
        <w:t xml:space="preserve">投诉人的诉求直接进行清偿。发包人对投诉人反应的真实情况不负有实质核实义务。清偿款项在</w:t>
      </w:r>
      <w:r>
        <w:rPr>
          <w:rFonts w:hint="eastAsia" w:ascii="宋体" w:hAnsi="宋体"/>
          <w:color w:val="auto"/>
          <w:szCs w:val="21"/>
          <w:highlight w:val="none"/>
          <w:u w:val="single"/>
          <w:lang w:eastAsia="zh-CN"/>
        </w:rPr>
        <w:t xml:space="preserve">支付</w:t>
      </w:r>
      <w:r>
        <w:rPr>
          <w:rFonts w:ascii="宋体" w:hAnsi="宋体"/>
          <w:color w:val="auto"/>
          <w:szCs w:val="21"/>
          <w:highlight w:val="none"/>
          <w:u w:val="single"/>
          <w:lang w:eastAsia="zh-CN"/>
        </w:rPr>
        <w:t xml:space="preserve">下期工程款</w:t>
      </w:r>
      <w:r>
        <w:rPr>
          <w:rFonts w:hint="eastAsia" w:ascii="宋体" w:hAnsi="宋体"/>
          <w:color w:val="auto"/>
          <w:szCs w:val="21"/>
          <w:highlight w:val="none"/>
          <w:u w:val="single"/>
          <w:lang w:eastAsia="zh-CN"/>
        </w:rPr>
        <w:t xml:space="preserve">时</w:t>
      </w:r>
      <w:r>
        <w:rPr>
          <w:rFonts w:ascii="宋体" w:hAnsi="宋体"/>
          <w:color w:val="auto"/>
          <w:szCs w:val="21"/>
          <w:highlight w:val="none"/>
          <w:u w:val="single"/>
          <w:lang w:eastAsia="zh-CN"/>
        </w:rPr>
        <w:t xml:space="preserve">予以足额扣回，承包人应开具包含清偿金额的全额发票给发包人</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另外，承包人未及时解决12345投诉工单</w:t>
      </w:r>
      <w:r>
        <w:rPr>
          <w:rFonts w:hint="eastAsia" w:ascii="宋体" w:hAnsi="宋体"/>
          <w:color w:val="auto"/>
          <w:szCs w:val="21"/>
          <w:highlight w:val="none"/>
          <w:u w:val="single"/>
          <w:lang w:eastAsia="zh-CN"/>
        </w:rPr>
        <w:t xml:space="preserve">、环保投诉</w:t>
      </w:r>
      <w:r>
        <w:rPr>
          <w:rFonts w:ascii="宋体" w:hAnsi="宋体"/>
          <w:color w:val="auto"/>
          <w:szCs w:val="21"/>
          <w:highlight w:val="none"/>
          <w:u w:val="single"/>
          <w:lang w:eastAsia="zh-CN"/>
        </w:rPr>
        <w:t xml:space="preserve">及其他投诉举报问题，造成反复投诉等，发包人有权</w:t>
      </w:r>
      <w:r>
        <w:rPr>
          <w:rFonts w:hint="eastAsia" w:ascii="宋体" w:hAnsi="宋体"/>
          <w:color w:val="auto"/>
          <w:szCs w:val="21"/>
          <w:highlight w:val="none"/>
          <w:u w:val="single"/>
          <w:lang w:eastAsia="zh-CN"/>
        </w:rPr>
        <w:t xml:space="preserve">要求承包人支付2-10万</w:t>
      </w:r>
      <w:r>
        <w:rPr>
          <w:rFonts w:ascii="宋体" w:hAnsi="宋体"/>
          <w:color w:val="auto"/>
          <w:szCs w:val="21"/>
          <w:highlight w:val="none"/>
          <w:u w:val="single"/>
          <w:lang w:eastAsia="zh-CN"/>
        </w:rPr>
        <w:t xml:space="preserve">元/次违约金。12345工单满意率须达到90%以上，如未达到，发包人有权</w:t>
      </w:r>
      <w:r>
        <w:rPr>
          <w:rFonts w:hint="eastAsia" w:ascii="宋体" w:hAnsi="宋体"/>
          <w:color w:val="auto"/>
          <w:szCs w:val="21"/>
          <w:highlight w:val="none"/>
          <w:u w:val="single"/>
          <w:lang w:eastAsia="zh-CN"/>
        </w:rPr>
        <w:t xml:space="preserve">要求承包人支付2</w:t>
      </w:r>
      <w:r>
        <w:rPr>
          <w:rFonts w:ascii="宋体" w:hAnsi="宋体"/>
          <w:color w:val="auto"/>
          <w:szCs w:val="21"/>
          <w:highlight w:val="none"/>
          <w:u w:val="single"/>
          <w:lang w:eastAsia="zh-CN"/>
        </w:rPr>
        <w:t xml:space="preserve">-10</w:t>
      </w:r>
      <w:r>
        <w:rPr>
          <w:rFonts w:hint="eastAsia" w:ascii="宋体" w:hAnsi="宋体"/>
          <w:color w:val="auto"/>
          <w:szCs w:val="21"/>
          <w:highlight w:val="none"/>
          <w:u w:val="single"/>
          <w:lang w:eastAsia="zh-CN"/>
        </w:rPr>
        <w:t xml:space="preserve">万</w:t>
      </w:r>
      <w:r>
        <w:rPr>
          <w:rFonts w:ascii="宋体" w:hAnsi="宋体"/>
          <w:color w:val="auto"/>
          <w:szCs w:val="21"/>
          <w:highlight w:val="none"/>
          <w:u w:val="single"/>
          <w:lang w:eastAsia="zh-CN"/>
        </w:rPr>
        <w:t xml:space="preserve">元/次</w:t>
      </w:r>
      <w:r>
        <w:rPr>
          <w:rFonts w:hint="eastAsia" w:ascii="宋体" w:hAnsi="宋体"/>
          <w:color w:val="auto"/>
          <w:szCs w:val="21"/>
          <w:highlight w:val="none"/>
          <w:u w:val="single"/>
          <w:lang w:eastAsia="zh-CN"/>
        </w:rPr>
        <w:t xml:space="preserve">的</w:t>
      </w:r>
      <w:r>
        <w:rPr>
          <w:rFonts w:ascii="宋体" w:hAnsi="宋体"/>
          <w:color w:val="auto"/>
          <w:szCs w:val="21"/>
          <w:highlight w:val="none"/>
          <w:u w:val="single"/>
          <w:lang w:eastAsia="zh-CN"/>
        </w:rPr>
        <w:t xml:space="preserve">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5）承包人的临时设施方案须经发包人审核，如最终未达到发包人要求，发包人有权要求承包人支付1</w:t>
      </w:r>
      <w:r>
        <w:rPr>
          <w:rFonts w:ascii="宋体" w:hAnsi="宋体"/>
          <w:color w:val="auto"/>
          <w:szCs w:val="21"/>
          <w:highlight w:val="none"/>
          <w:u w:val="single"/>
          <w:lang w:eastAsia="zh-CN"/>
        </w:rPr>
        <w:t xml:space="preserve">0-50</w:t>
      </w:r>
      <w:r>
        <w:rPr>
          <w:rFonts w:hint="eastAsia" w:ascii="宋体" w:hAnsi="宋体"/>
          <w:color w:val="auto"/>
          <w:szCs w:val="21"/>
          <w:highlight w:val="none"/>
          <w:u w:val="single"/>
          <w:lang w:eastAsia="zh-CN"/>
        </w:rPr>
        <w:t xml:space="preserve">万元的违约金。</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6）承包人须严格执行发包人有关工程项目建设的</w:t>
      </w:r>
      <w:r>
        <w:rPr>
          <w:rFonts w:ascii="宋体" w:hAnsi="宋体"/>
          <w:color w:val="auto"/>
          <w:szCs w:val="21"/>
          <w:highlight w:val="none"/>
          <w:u w:val="single"/>
          <w:lang w:eastAsia="zh-CN"/>
        </w:rPr>
        <w:t xml:space="preserve">管理规定</w:t>
      </w:r>
      <w:r>
        <w:rPr>
          <w:rFonts w:hint="eastAsia" w:ascii="宋体" w:hAnsi="宋体"/>
          <w:color w:val="auto"/>
          <w:szCs w:val="21"/>
          <w:highlight w:val="none"/>
          <w:u w:val="single"/>
          <w:lang w:eastAsia="zh-CN"/>
        </w:rPr>
        <w:t xml:space="preserve">，包括《南京市江北新区公共工程建设中心工程建设项目合同主体单位履约警示管理办法（试行）》，否则发包人有权要求承包人支付10-</w:t>
      </w:r>
      <w:r>
        <w:rPr>
          <w:rFonts w:ascii="宋体" w:hAnsi="宋体"/>
          <w:color w:val="auto"/>
          <w:szCs w:val="21"/>
          <w:highlight w:val="none"/>
          <w:u w:val="single"/>
          <w:lang w:eastAsia="zh-CN"/>
        </w:rPr>
        <w:t xml:space="preserve">50</w:t>
      </w:r>
      <w:r>
        <w:rPr>
          <w:rFonts w:hint="eastAsia" w:ascii="宋体" w:hAnsi="宋体"/>
          <w:color w:val="auto"/>
          <w:szCs w:val="21"/>
          <w:highlight w:val="none"/>
          <w:u w:val="single"/>
          <w:lang w:eastAsia="zh-CN"/>
        </w:rPr>
        <w:t xml:space="preserve">万元的违约金。</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7</w:t>
      </w:r>
      <w:r>
        <w:rPr>
          <w:rFonts w:hint="eastAsia" w:ascii="宋体" w:hAnsi="宋体"/>
          <w:color w:val="auto"/>
          <w:szCs w:val="21"/>
          <w:highlight w:val="none"/>
          <w:u w:val="single"/>
          <w:lang w:eastAsia="zh-CN"/>
        </w:rPr>
        <w:t xml:space="preserve">）</w:t>
      </w:r>
      <w:r>
        <w:rPr>
          <w:rFonts w:ascii="宋体" w:hAnsi="宋体"/>
          <w:color w:val="auto"/>
          <w:szCs w:val="21"/>
          <w:highlight w:val="none"/>
          <w:u w:val="single"/>
          <w:lang w:eastAsia="zh-CN"/>
        </w:rPr>
        <w:t xml:space="preserve">本合同中针对承包人违约情形有不同违约责任表述的，以</w:t>
      </w:r>
      <w:r>
        <w:rPr>
          <w:rFonts w:hint="eastAsia" w:ascii="宋体" w:hAnsi="宋体"/>
          <w:color w:val="auto"/>
          <w:szCs w:val="21"/>
          <w:highlight w:val="none"/>
          <w:u w:val="single"/>
          <w:lang w:eastAsia="zh-CN"/>
        </w:rPr>
        <w:t xml:space="preserve">最</w:t>
      </w:r>
      <w:r>
        <w:rPr>
          <w:rFonts w:ascii="宋体" w:hAnsi="宋体"/>
          <w:color w:val="auto"/>
          <w:szCs w:val="21"/>
          <w:highlight w:val="none"/>
          <w:u w:val="single"/>
          <w:lang w:eastAsia="zh-CN"/>
        </w:rPr>
        <w:t xml:space="preserve">为严格的执行。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8）承包人未履行合同义务造成发包人损失，除依据合同约定支付违约金外，还须承担给发包人造成的全部损失。</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9）所有违约金的支付并不减轻承包人在本合同项下的任何责任和义务。</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16.2.2承包人违约的责任</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承包人违约责任的承担方式和计算方法：</w:t>
      </w:r>
      <w:r>
        <w:rPr>
          <w:rFonts w:hint="eastAsia" w:ascii="宋体" w:hAnsi="宋体"/>
          <w:color w:val="auto"/>
          <w:szCs w:val="21"/>
          <w:highlight w:val="none"/>
          <w:u w:val="single"/>
          <w:lang w:eastAsia="zh-CN"/>
        </w:rPr>
        <w:t xml:space="preserve">详见专用合同条件相关条款的约定。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16.2.3 因承包人违约解除合同</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关于承包人违约解除合同的特别约定：</w:t>
      </w:r>
      <w:r>
        <w:rPr>
          <w:rFonts w:hint="eastAsia" w:ascii="宋体" w:hAnsi="宋体"/>
          <w:color w:val="auto"/>
          <w:szCs w:val="21"/>
          <w:highlight w:val="none"/>
          <w:u w:val="single"/>
          <w:lang w:eastAsia="zh-CN"/>
        </w:rPr>
        <w:t xml:space="preserve">承包人须在接到发包人解除通知之日起14天内按发包人和监理人要求完成退场，移交监理人要求的施工资料，配合办理相应施工变更手续。否则，承包人须按专用合同条款第13.2.5款约定支付</w:t>
      </w:r>
      <w:r>
        <w:rPr>
          <w:rFonts w:ascii="宋体" w:hAnsi="宋体"/>
          <w:color w:val="auto"/>
          <w:szCs w:val="21"/>
          <w:highlight w:val="none"/>
          <w:u w:val="single"/>
          <w:lang w:eastAsia="zh-CN"/>
        </w:rPr>
        <w:t xml:space="preserve">违约金</w:t>
      </w:r>
      <w:r>
        <w:rPr>
          <w:rFonts w:hint="eastAsia" w:ascii="宋体" w:hAnsi="宋体"/>
          <w:color w:val="auto"/>
          <w:szCs w:val="21"/>
          <w:highlight w:val="none"/>
          <w:u w:val="single"/>
          <w:lang w:eastAsia="zh-CN"/>
        </w:rPr>
        <w:t xml:space="preserve">，并赔偿由此造成发包人的一切损失。</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u w:val="single"/>
          <w:lang w:eastAsia="zh-CN"/>
        </w:rPr>
        <w:t xml:space="preserve">发包人</w:t>
      </w:r>
      <w:r>
        <w:rPr>
          <w:rFonts w:hint="eastAsia" w:ascii="宋体" w:hAnsi="宋体"/>
          <w:color w:val="auto"/>
          <w:szCs w:val="21"/>
          <w:highlight w:val="none"/>
          <w:u w:val="single"/>
          <w:lang w:eastAsia="zh-CN"/>
        </w:rPr>
        <w:t xml:space="preserve">继续</w:t>
      </w:r>
      <w:r>
        <w:rPr>
          <w:rFonts w:ascii="宋体" w:hAnsi="宋体"/>
          <w:color w:val="auto"/>
          <w:szCs w:val="21"/>
          <w:highlight w:val="none"/>
          <w:u w:val="single"/>
          <w:lang w:eastAsia="zh-CN"/>
        </w:rPr>
        <w:t xml:space="preserve">使用承包人在施工现场的材料、设备、临时工程、承包人文件和由承包人或以其名义编制的其他文件</w:t>
      </w:r>
      <w:r>
        <w:rPr>
          <w:rFonts w:hint="eastAsia" w:ascii="宋体" w:hAnsi="宋体"/>
          <w:color w:val="auto"/>
          <w:szCs w:val="21"/>
          <w:highlight w:val="none"/>
          <w:u w:val="single"/>
          <w:lang w:eastAsia="zh-CN"/>
        </w:rPr>
        <w:t xml:space="preserve">的费用承担方式</w:t>
      </w:r>
      <w:r>
        <w:rPr>
          <w:rFonts w:ascii="宋体" w:hAnsi="宋体"/>
          <w:color w:val="auto"/>
          <w:szCs w:val="21"/>
          <w:highlight w:val="none"/>
          <w:u w:val="single"/>
          <w:lang w:eastAsia="zh-CN"/>
        </w:rPr>
        <w:t xml:space="preserve">：</w:t>
      </w:r>
      <w:r>
        <w:rPr>
          <w:rFonts w:hint="eastAsia" w:ascii="宋体" w:hAnsi="宋体"/>
          <w:color w:val="auto"/>
          <w:szCs w:val="21"/>
          <w:highlight w:val="none"/>
          <w:u w:val="single"/>
          <w:lang w:eastAsia="zh-CN"/>
        </w:rPr>
        <w:t xml:space="preserve">发包人继续使用承包人在施工现场的材料、设备，按承包人投标文件中填报的材料、设备单价支付费用；发包人继续使用承包人临时工程，由发包人支付租金，租金价格由双方协商；发包人继续使用承包人文件和由承包人或以承包人名义编制的其他文件，不支付费用。</w:t>
      </w:r>
      <w:r/>
    </w:p>
    <w:p>
      <w:pPr>
        <w:pStyle w:val="888"/>
        <w:ind w:firstLine="562"/>
        <w:spacing w:after="0" w:line="360" w:lineRule="auto"/>
        <w:rPr>
          <w:rFonts w:ascii="黑体" w:hAnsi="黑体"/>
          <w:bCs/>
          <w:color w:val="auto"/>
          <w:sz w:val="28"/>
          <w:szCs w:val="28"/>
          <w:highlight w:val="none"/>
          <w:lang w:eastAsia="zh-CN"/>
        </w:rPr>
      </w:pPr>
      <w:r/>
      <w:bookmarkStart w:id="1441" w:name="_Toc351203649"/>
      <w:r/>
      <w:bookmarkStart w:id="1442" w:name="_Toc183117212"/>
      <w:r/>
      <w:bookmarkStart w:id="1443" w:name="_Toc182840780"/>
      <w:r>
        <w:rPr>
          <w:rFonts w:ascii="黑体" w:hAnsi="黑体"/>
          <w:bCs/>
          <w:color w:val="auto"/>
          <w:sz w:val="28"/>
          <w:szCs w:val="28"/>
          <w:highlight w:val="none"/>
          <w:lang w:eastAsia="zh-CN"/>
        </w:rPr>
        <w:t xml:space="preserve">17. 不可抗力</w:t>
      </w:r>
      <w:bookmarkEnd w:id="1435"/>
      <w:r/>
      <w:bookmarkEnd w:id="1441"/>
      <w:r/>
      <w:bookmarkEnd w:id="1442"/>
      <w:r/>
      <w:bookmarkEnd w:id="1443"/>
      <w:r/>
      <w:r/>
    </w:p>
    <w:p>
      <w:pPr>
        <w:pStyle w:val="889"/>
        <w:ind w:firstLine="482"/>
        <w:spacing w:before="156" w:after="78" w:line="360" w:lineRule="auto"/>
        <w:rPr>
          <w:rFonts w:ascii="黑体" w:hAnsi="黑体" w:eastAsia="黑体"/>
          <w:color w:val="auto"/>
          <w:sz w:val="24"/>
          <w:szCs w:val="24"/>
          <w:highlight w:val="none"/>
          <w:lang w:eastAsia="zh-CN"/>
        </w:rPr>
      </w:pPr>
      <w:r/>
      <w:bookmarkStart w:id="1444" w:name="_Toc182840781"/>
      <w:r/>
      <w:bookmarkStart w:id="1445" w:name="_Toc183117213"/>
      <w:r>
        <w:rPr>
          <w:rFonts w:ascii="黑体" w:hAnsi="黑体" w:eastAsia="黑体"/>
          <w:color w:val="auto"/>
          <w:sz w:val="24"/>
          <w:szCs w:val="24"/>
          <w:highlight w:val="none"/>
          <w:lang w:eastAsia="zh-CN"/>
        </w:rPr>
        <w:t xml:space="preserve">17.1 不可抗力的确认</w:t>
      </w:r>
      <w:bookmarkEnd w:id="1444"/>
      <w:r/>
      <w:bookmarkEnd w:id="1445"/>
      <w:r/>
      <w:r/>
    </w:p>
    <w:p>
      <w:pPr>
        <w:pStyle w:val="946"/>
        <w:ind w:firstLine="420"/>
        <w:spacing w:line="360" w:lineRule="auto"/>
        <w:rPr>
          <w:rFonts w:ascii="宋体" w:hAnsi="宋体"/>
          <w:color w:val="auto"/>
          <w:szCs w:val="21"/>
          <w:highlight w:val="none"/>
        </w:rPr>
      </w:pPr>
      <w:r>
        <w:rPr>
          <w:rFonts w:ascii="宋体" w:hAnsi="宋体"/>
          <w:color w:val="auto"/>
          <w:szCs w:val="21"/>
          <w:highlight w:val="none"/>
        </w:rPr>
        <w:t xml:space="preserve">除通用合同条款约定的不可抗力事件之外，视为不可抗力的其他情形：</w:t>
      </w:r>
      <w:r>
        <w:rPr>
          <w:rFonts w:hint="eastAsia" w:ascii="宋体" w:hAnsi="宋体"/>
          <w:color w:val="auto"/>
          <w:szCs w:val="21"/>
          <w:highlight w:val="none"/>
          <w:u w:val="single"/>
        </w:rPr>
        <w:t xml:space="preserve">无其他情形。</w:t>
      </w:r>
      <w:r/>
    </w:p>
    <w:p>
      <w:pPr>
        <w:pStyle w:val="889"/>
        <w:ind w:firstLine="482"/>
        <w:spacing w:before="156" w:after="78" w:line="360" w:lineRule="auto"/>
        <w:rPr>
          <w:rFonts w:ascii="黑体" w:hAnsi="黑体" w:eastAsia="黑体"/>
          <w:color w:val="auto"/>
          <w:sz w:val="24"/>
          <w:szCs w:val="24"/>
          <w:highlight w:val="none"/>
          <w:lang w:eastAsia="zh-CN"/>
        </w:rPr>
      </w:pPr>
      <w:r/>
      <w:bookmarkStart w:id="1446" w:name="_Toc183117214"/>
      <w:r/>
      <w:bookmarkStart w:id="1447" w:name="_Toc182840782"/>
      <w:r>
        <w:rPr>
          <w:rFonts w:ascii="黑体" w:hAnsi="黑体" w:eastAsia="黑体"/>
          <w:color w:val="auto"/>
          <w:sz w:val="24"/>
          <w:szCs w:val="24"/>
          <w:highlight w:val="none"/>
          <w:lang w:eastAsia="zh-CN"/>
        </w:rPr>
        <w:t xml:space="preserve">17.4 因不可抗力解除合同</w:t>
      </w:r>
      <w:bookmarkEnd w:id="1446"/>
      <w:r/>
      <w:bookmarkEnd w:id="1447"/>
      <w:r/>
      <w:r/>
    </w:p>
    <w:p>
      <w:pPr>
        <w:pStyle w:val="946"/>
        <w:ind w:firstLine="420"/>
        <w:spacing w:line="360" w:lineRule="auto"/>
        <w:rPr>
          <w:rFonts w:ascii="宋体" w:hAnsi="宋体"/>
          <w:color w:val="auto"/>
          <w:szCs w:val="21"/>
          <w:highlight w:val="none"/>
        </w:rPr>
      </w:pPr>
      <w:r>
        <w:rPr>
          <w:rFonts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28</w:t>
      </w:r>
      <w:r>
        <w:rPr>
          <w:rFonts w:ascii="宋体" w:hAnsi="宋体"/>
          <w:color w:val="auto"/>
          <w:szCs w:val="21"/>
          <w:highlight w:val="none"/>
        </w:rPr>
        <w:t xml:space="preserve">天内完成款项的支付。</w:t>
      </w:r>
      <w:r/>
    </w:p>
    <w:p>
      <w:pPr>
        <w:pStyle w:val="888"/>
        <w:ind w:firstLine="562"/>
        <w:spacing w:after="0" w:line="360" w:lineRule="auto"/>
        <w:rPr>
          <w:rFonts w:ascii="黑体" w:hAnsi="黑体"/>
          <w:bCs/>
          <w:color w:val="auto"/>
          <w:sz w:val="28"/>
          <w:szCs w:val="28"/>
          <w:highlight w:val="none"/>
          <w:lang w:eastAsia="zh-CN"/>
        </w:rPr>
      </w:pPr>
      <w:r/>
      <w:bookmarkStart w:id="1448" w:name="_Toc183117215"/>
      <w:r/>
      <w:bookmarkStart w:id="1449" w:name="_Toc182840783"/>
      <w:r/>
      <w:bookmarkStart w:id="1450" w:name="_Toc351203650"/>
      <w:r>
        <w:rPr>
          <w:rFonts w:ascii="黑体" w:hAnsi="黑体"/>
          <w:bCs/>
          <w:color w:val="auto"/>
          <w:sz w:val="28"/>
          <w:szCs w:val="28"/>
          <w:highlight w:val="none"/>
          <w:lang w:eastAsia="zh-CN"/>
        </w:rPr>
        <w:t xml:space="preserve">18. 保险</w:t>
      </w:r>
      <w:bookmarkEnd w:id="1448"/>
      <w:r/>
      <w:bookmarkEnd w:id="1449"/>
      <w:r/>
      <w:bookmarkEnd w:id="1450"/>
      <w:r/>
      <w:bookmarkEnd w:id="1436"/>
      <w:r/>
      <w:r/>
    </w:p>
    <w:p>
      <w:pPr>
        <w:pStyle w:val="889"/>
        <w:ind w:firstLine="482"/>
        <w:spacing w:before="156" w:after="78" w:line="360" w:lineRule="auto"/>
        <w:rPr>
          <w:rFonts w:ascii="黑体" w:hAnsi="黑体" w:eastAsia="黑体"/>
          <w:color w:val="auto"/>
          <w:sz w:val="24"/>
          <w:szCs w:val="24"/>
          <w:highlight w:val="none"/>
          <w:lang w:eastAsia="zh-CN"/>
        </w:rPr>
      </w:pPr>
      <w:r/>
      <w:bookmarkStart w:id="1451" w:name="_Toc182840784"/>
      <w:r/>
      <w:bookmarkStart w:id="1452" w:name="_Toc183117216"/>
      <w:r>
        <w:rPr>
          <w:rFonts w:ascii="黑体" w:hAnsi="黑体" w:eastAsia="黑体"/>
          <w:color w:val="auto"/>
          <w:sz w:val="24"/>
          <w:szCs w:val="24"/>
          <w:highlight w:val="none"/>
          <w:lang w:eastAsia="zh-CN"/>
        </w:rPr>
        <w:t xml:space="preserve">18.1 工程保险</w:t>
      </w:r>
      <w:bookmarkEnd w:id="1451"/>
      <w:r/>
      <w:bookmarkEnd w:id="1452"/>
      <w:r/>
      <w:r/>
    </w:p>
    <w:p>
      <w:pPr>
        <w:pStyle w:val="946"/>
        <w:ind w:firstLine="420"/>
        <w:spacing w:line="360" w:lineRule="auto"/>
        <w:rPr>
          <w:rFonts w:ascii="宋体" w:hAnsi="宋体"/>
          <w:color w:val="auto"/>
          <w:szCs w:val="21"/>
          <w:highlight w:val="none"/>
        </w:rPr>
      </w:pPr>
      <w:r>
        <w:rPr>
          <w:rFonts w:ascii="宋体" w:hAnsi="宋体"/>
          <w:color w:val="auto"/>
          <w:szCs w:val="21"/>
          <w:highlight w:val="none"/>
        </w:rPr>
        <w:t xml:space="preserve">关于工程保险的特别约定：</w:t>
      </w:r>
      <w:r>
        <w:rPr>
          <w:rFonts w:hint="eastAsia" w:ascii="宋体" w:hAnsi="宋体"/>
          <w:color w:val="auto"/>
          <w:szCs w:val="21"/>
          <w:highlight w:val="none"/>
          <w:u w:val="single"/>
        </w:rPr>
        <w:t xml:space="preserve">建筑安装工程一切险及第三者责任险由发包人购买；建筑施工行业安全生产责任保险、承包商机械设备保险、人身意外伤害保险由承包人购买。</w:t>
      </w:r>
      <w:r/>
    </w:p>
    <w:p>
      <w:pPr>
        <w:pStyle w:val="889"/>
        <w:ind w:firstLine="482"/>
        <w:spacing w:before="156" w:after="78" w:line="360" w:lineRule="auto"/>
        <w:rPr>
          <w:rFonts w:ascii="黑体" w:hAnsi="黑体" w:eastAsia="黑体"/>
          <w:color w:val="auto"/>
          <w:sz w:val="24"/>
          <w:szCs w:val="24"/>
          <w:highlight w:val="none"/>
          <w:lang w:eastAsia="zh-CN"/>
        </w:rPr>
      </w:pPr>
      <w:r/>
      <w:bookmarkStart w:id="1453" w:name="_Toc182840785"/>
      <w:r/>
      <w:bookmarkStart w:id="1454" w:name="_Toc183117217"/>
      <w:r>
        <w:rPr>
          <w:rFonts w:ascii="黑体" w:hAnsi="黑体" w:eastAsia="黑体"/>
          <w:color w:val="auto"/>
          <w:sz w:val="24"/>
          <w:szCs w:val="24"/>
          <w:highlight w:val="none"/>
          <w:lang w:eastAsia="zh-CN"/>
        </w:rPr>
        <w:t xml:space="preserve">18.3 其他保险</w:t>
      </w:r>
      <w:bookmarkEnd w:id="1453"/>
      <w:r/>
      <w:bookmarkEnd w:id="1454"/>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关于其他保险的约定：</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u w:val="single"/>
          <w:lang w:eastAsia="zh-CN"/>
        </w:rPr>
        <w:t xml:space="preserve">承包人须在工程开工前将所有保单原件提供给发包人、工程师核查，将加盖承包人公章的保单复印件送发包人、工程师备案</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承包人是否应为其施工设备等办理财产保险：</w:t>
      </w:r>
      <w:r>
        <w:rPr>
          <w:rFonts w:ascii="宋体" w:hAnsi="宋体"/>
          <w:color w:val="auto"/>
          <w:szCs w:val="21"/>
          <w:highlight w:val="none"/>
          <w:u w:val="single"/>
          <w:lang w:eastAsia="zh-CN"/>
        </w:rPr>
        <w:t xml:space="preserve">承包人应为其施工设备等办理财产保险。</w:t>
      </w:r>
      <w:r/>
    </w:p>
    <w:p>
      <w:pPr>
        <w:pStyle w:val="889"/>
        <w:ind w:firstLine="482"/>
        <w:spacing w:before="156" w:after="78" w:line="360" w:lineRule="auto"/>
        <w:rPr>
          <w:rFonts w:ascii="黑体" w:hAnsi="黑体" w:eastAsia="黑体"/>
          <w:color w:val="auto"/>
          <w:sz w:val="24"/>
          <w:szCs w:val="24"/>
          <w:highlight w:val="none"/>
          <w:lang w:eastAsia="zh-CN"/>
        </w:rPr>
      </w:pPr>
      <w:r/>
      <w:bookmarkStart w:id="1455" w:name="_Toc182840786"/>
      <w:r/>
      <w:bookmarkStart w:id="1456" w:name="_Toc183117218"/>
      <w:r>
        <w:rPr>
          <w:rFonts w:ascii="黑体" w:hAnsi="黑体" w:eastAsia="黑体"/>
          <w:color w:val="auto"/>
          <w:sz w:val="24"/>
          <w:szCs w:val="24"/>
          <w:highlight w:val="none"/>
          <w:lang w:eastAsia="zh-CN"/>
        </w:rPr>
        <w:t xml:space="preserve">18.7 通知义务</w:t>
      </w:r>
      <w:bookmarkEnd w:id="1455"/>
      <w:r/>
      <w:bookmarkEnd w:id="1456"/>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关于变更保险合同时的通知义务的约定：</w:t>
      </w:r>
      <w:r>
        <w:rPr>
          <w:rFonts w:hint="eastAsia" w:ascii="宋体" w:hAnsi="宋体"/>
          <w:color w:val="auto"/>
          <w:szCs w:val="21"/>
          <w:highlight w:val="none"/>
          <w:u w:val="single"/>
          <w:lang w:eastAsia="zh-CN"/>
        </w:rPr>
        <w:t xml:space="preserve">承包人变更除工伤保险之外的保险合同时，应在变更7天前通知发包人，征得发包人的同意，并通知监理人</w:t>
      </w:r>
      <w:r>
        <w:rPr>
          <w:rFonts w:ascii="宋体" w:hAnsi="宋体"/>
          <w:color w:val="auto"/>
          <w:szCs w:val="21"/>
          <w:highlight w:val="none"/>
          <w:u w:val="single"/>
          <w:lang w:eastAsia="zh-CN"/>
        </w:rPr>
        <w:t xml:space="preserve">。</w:t>
      </w:r>
      <w:r/>
    </w:p>
    <w:p>
      <w:pPr>
        <w:pStyle w:val="888"/>
        <w:ind w:firstLine="562"/>
        <w:spacing w:after="0" w:line="360" w:lineRule="auto"/>
        <w:rPr>
          <w:rFonts w:ascii="黑体" w:hAnsi="黑体"/>
          <w:bCs/>
          <w:color w:val="auto"/>
          <w:sz w:val="28"/>
          <w:szCs w:val="28"/>
          <w:highlight w:val="none"/>
          <w:lang w:eastAsia="zh-CN"/>
        </w:rPr>
      </w:pPr>
      <w:r/>
      <w:bookmarkStart w:id="1457" w:name="_Toc183117219"/>
      <w:r/>
      <w:bookmarkStart w:id="1458" w:name="_Toc351203651"/>
      <w:r/>
      <w:bookmarkStart w:id="1459" w:name="_Toc182840787"/>
      <w:r>
        <w:rPr>
          <w:rFonts w:ascii="黑体" w:hAnsi="黑体"/>
          <w:bCs/>
          <w:color w:val="auto"/>
          <w:sz w:val="28"/>
          <w:szCs w:val="28"/>
          <w:highlight w:val="none"/>
          <w:lang w:eastAsia="zh-CN"/>
        </w:rPr>
        <w:t xml:space="preserve">20. 争议解决</w:t>
      </w:r>
      <w:bookmarkEnd w:id="1457"/>
      <w:r/>
      <w:bookmarkEnd w:id="1458"/>
      <w:r/>
      <w:bookmarkEnd w:id="1459"/>
      <w:r/>
      <w:r/>
    </w:p>
    <w:p>
      <w:pPr>
        <w:pStyle w:val="889"/>
        <w:ind w:firstLine="482"/>
        <w:spacing w:before="156" w:after="78" w:line="360" w:lineRule="auto"/>
        <w:rPr>
          <w:rFonts w:ascii="黑体" w:hAnsi="黑体" w:eastAsia="黑体"/>
          <w:color w:val="auto"/>
          <w:sz w:val="24"/>
          <w:szCs w:val="24"/>
          <w:highlight w:val="none"/>
          <w:lang w:eastAsia="zh-CN"/>
        </w:rPr>
      </w:pPr>
      <w:r/>
      <w:bookmarkStart w:id="1460" w:name="_Toc182840788"/>
      <w:r/>
      <w:bookmarkStart w:id="1461" w:name="_Toc183117220"/>
      <w:r>
        <w:rPr>
          <w:rFonts w:ascii="黑体" w:hAnsi="黑体" w:eastAsia="黑体"/>
          <w:color w:val="auto"/>
          <w:sz w:val="24"/>
          <w:szCs w:val="24"/>
          <w:highlight w:val="none"/>
          <w:lang w:eastAsia="zh-CN"/>
        </w:rPr>
        <w:t xml:space="preserve">20.3 争议评审</w:t>
      </w:r>
      <w:bookmarkEnd w:id="1460"/>
      <w:r/>
      <w:bookmarkEnd w:id="1461"/>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合同当事人是否同意将工程争议提交争议评审小组决</w:t>
      </w:r>
      <w:r>
        <w:rPr>
          <w:rFonts w:hint="eastAsia" w:ascii="宋体" w:hAnsi="宋体"/>
          <w:color w:val="auto"/>
          <w:szCs w:val="21"/>
          <w:highlight w:val="none"/>
          <w:lang w:eastAsia="zh-CN"/>
        </w:rPr>
        <w:t xml:space="preserve">定：</w:t>
      </w:r>
      <w:r>
        <w:rPr>
          <w:rFonts w:hint="eastAsia" w:ascii="宋体" w:hAnsi="宋体"/>
          <w:color w:val="auto"/>
          <w:szCs w:val="21"/>
          <w:highlight w:val="none"/>
          <w:u w:val="single"/>
          <w:lang w:eastAsia="zh-CN"/>
        </w:rPr>
        <w:t xml:space="preserve">否</w:t>
      </w:r>
      <w:r>
        <w:rPr>
          <w:rFonts w:hint="eastAsia"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20.3.1 争议评审小组的确定</w:t>
      </w:r>
      <w:r/>
    </w:p>
    <w:p>
      <w:pPr>
        <w:ind w:firstLine="440"/>
        <w:spacing w:line="360" w:lineRule="auto"/>
        <w:rPr>
          <w:rFonts w:ascii="宋体" w:hAnsi="宋体"/>
          <w:color w:val="auto"/>
          <w:szCs w:val="21"/>
          <w:highlight w:val="none"/>
          <w:u w:val="single"/>
          <w:lang w:eastAsia="zh-CN"/>
        </w:rPr>
      </w:pPr>
      <w:r>
        <w:rPr>
          <w:rFonts w:ascii="宋体" w:hAnsi="宋体"/>
          <w:color w:val="auto"/>
          <w:szCs w:val="21"/>
          <w:highlight w:val="none"/>
          <w:lang w:eastAsia="zh-CN"/>
        </w:rPr>
        <w:t xml:space="preserve">争议评审小组成员的确定：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选定争议评审员的期限：</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争议评审小组成员的报酬承担方式：</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其他事项的约定：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20.3.2 争议评审小组的决定</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合同当事人关于本项的约定：</w:t>
      </w:r>
      <w:r>
        <w:rPr>
          <w:rFonts w:hint="eastAsia" w:ascii="宋体" w:hAnsi="宋体"/>
          <w:color w:val="auto"/>
          <w:szCs w:val="21"/>
          <w:highlight w:val="none"/>
          <w:u w:val="single"/>
          <w:lang w:eastAsia="zh-CN"/>
        </w:rPr>
        <w:t xml:space="preserve">/</w:t>
      </w:r>
      <w:r>
        <w:rPr>
          <w:rFonts w:ascii="宋体" w:hAnsi="宋体"/>
          <w:color w:val="auto"/>
          <w:szCs w:val="21"/>
          <w:highlight w:val="none"/>
          <w:lang w:eastAsia="zh-CN"/>
        </w:rPr>
        <w:t xml:space="preserve">。</w:t>
      </w:r>
      <w:r/>
    </w:p>
    <w:p>
      <w:pPr>
        <w:pStyle w:val="889"/>
        <w:ind w:firstLine="482"/>
        <w:spacing w:before="156" w:after="78" w:line="360" w:lineRule="auto"/>
        <w:rPr>
          <w:rFonts w:ascii="黑体" w:hAnsi="黑体" w:eastAsia="黑体"/>
          <w:color w:val="auto"/>
          <w:sz w:val="24"/>
          <w:szCs w:val="24"/>
          <w:highlight w:val="none"/>
          <w:lang w:eastAsia="zh-CN"/>
        </w:rPr>
      </w:pPr>
      <w:r/>
      <w:bookmarkStart w:id="1462" w:name="_Toc182840789"/>
      <w:r/>
      <w:bookmarkStart w:id="1463" w:name="_Toc183117221"/>
      <w:r>
        <w:rPr>
          <w:rFonts w:ascii="黑体" w:hAnsi="黑体" w:eastAsia="黑体"/>
          <w:color w:val="auto"/>
          <w:sz w:val="24"/>
          <w:szCs w:val="24"/>
          <w:highlight w:val="none"/>
          <w:lang w:eastAsia="zh-CN"/>
        </w:rPr>
        <w:t xml:space="preserve">20.4仲裁或诉讼</w:t>
      </w:r>
      <w:bookmarkEnd w:id="1462"/>
      <w:r/>
      <w:bookmarkEnd w:id="1463"/>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因合同及合同有关事项发生的争议，按下列第</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种方式</w:t>
      </w:r>
      <w:r>
        <w:rPr>
          <w:rFonts w:hint="eastAsia" w:ascii="宋体" w:hAnsi="宋体"/>
          <w:color w:val="auto"/>
          <w:szCs w:val="21"/>
          <w:highlight w:val="none"/>
          <w:lang w:eastAsia="zh-CN"/>
        </w:rPr>
        <w:t xml:space="preserve">解</w:t>
      </w:r>
      <w:r>
        <w:rPr>
          <w:rFonts w:ascii="宋体" w:hAnsi="宋体"/>
          <w:color w:val="auto"/>
          <w:szCs w:val="21"/>
          <w:highlight w:val="none"/>
          <w:lang w:eastAsia="zh-CN"/>
        </w:rPr>
        <w:t xml:space="preserve">决：</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（1）向仲裁委员会申请仲裁；</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（2）向</w:t>
      </w:r>
      <w:r>
        <w:rPr>
          <w:rFonts w:hint="eastAsia" w:ascii="宋体" w:hAnsi="宋体"/>
          <w:color w:val="auto"/>
          <w:szCs w:val="21"/>
          <w:highlight w:val="none"/>
          <w:u w:val="single"/>
          <w:lang w:eastAsia="zh-CN"/>
        </w:rPr>
        <w:t xml:space="preserve">工程所在地 </w:t>
      </w:r>
      <w:r>
        <w:rPr>
          <w:rFonts w:ascii="宋体" w:hAnsi="宋体"/>
          <w:color w:val="auto"/>
          <w:szCs w:val="21"/>
          <w:highlight w:val="none"/>
          <w:lang w:eastAsia="zh-CN"/>
        </w:rPr>
        <w:t xml:space="preserve">人民法院起诉。</w:t>
      </w:r>
      <w:r/>
    </w:p>
    <w:p>
      <w:pPr>
        <w:ind w:firstLine="560"/>
        <w:spacing w:line="360" w:lineRule="auto"/>
        <w:rPr>
          <w:rFonts w:eastAsia="黑体"/>
          <w:b/>
          <w:color w:val="auto"/>
          <w:sz w:val="28"/>
          <w:szCs w:val="28"/>
          <w:highlight w:val="none"/>
          <w:lang w:eastAsia="zh-CN"/>
        </w:rPr>
      </w:pPr>
      <w:r>
        <w:rPr>
          <w:rFonts w:eastAsia="仿宋_GB2312"/>
          <w:color w:val="auto"/>
          <w:sz w:val="28"/>
          <w:szCs w:val="28"/>
          <w:highlight w:val="none"/>
          <w:lang w:eastAsia="zh-CN"/>
        </w:rPr>
        <w:br w:type="page" w:clear="all"/>
      </w:r>
      <w:bookmarkStart w:id="1464" w:name="_Toc351203652"/>
      <w:r>
        <w:rPr>
          <w:rFonts w:eastAsia="黑体"/>
          <w:b/>
          <w:color w:val="auto"/>
          <w:sz w:val="28"/>
          <w:szCs w:val="28"/>
          <w:highlight w:val="none"/>
          <w:lang w:eastAsia="zh-CN"/>
        </w:rPr>
        <w:t xml:space="preserve">附件</w:t>
      </w:r>
      <w:bookmarkEnd w:id="1464"/>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协议书附件：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附件1：承包人承揽工程项目一览表</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专用合同条款附件：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附件2：发包人供应材料设备一览表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附件3：工程质量保修书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附件4：承包人主要施工管理人员表</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附件</w:t>
      </w:r>
      <w:r>
        <w:rPr>
          <w:rFonts w:hint="eastAsia" w:ascii="宋体" w:hAnsi="宋体"/>
          <w:color w:val="auto"/>
          <w:szCs w:val="21"/>
          <w:highlight w:val="none"/>
          <w:lang w:eastAsia="zh-CN"/>
        </w:rPr>
        <w:t xml:space="preserve">5</w:t>
      </w:r>
      <w:r>
        <w:rPr>
          <w:rFonts w:ascii="宋体" w:hAnsi="宋体"/>
          <w:color w:val="auto"/>
          <w:szCs w:val="21"/>
          <w:highlight w:val="none"/>
          <w:lang w:eastAsia="zh-CN"/>
        </w:rPr>
        <w:t xml:space="preserve">：暂估价一览表</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附件</w:t>
      </w:r>
      <w:r>
        <w:rPr>
          <w:rFonts w:ascii="宋体" w:hAnsi="宋体"/>
          <w:color w:val="auto"/>
          <w:szCs w:val="21"/>
          <w:highlight w:val="none"/>
          <w:lang w:eastAsia="zh-CN"/>
        </w:rPr>
        <w:t xml:space="preserve">6</w:t>
      </w:r>
      <w:r>
        <w:rPr>
          <w:rFonts w:hint="eastAsia" w:ascii="宋体" w:hAnsi="宋体"/>
          <w:color w:val="auto"/>
          <w:szCs w:val="21"/>
          <w:highlight w:val="none"/>
          <w:lang w:eastAsia="zh-CN"/>
        </w:rPr>
        <w:t xml:space="preserve">：廉洁协议</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40"/>
        <w:spacing w:line="360" w:lineRule="auto"/>
        <w:rPr>
          <w:rFonts w:ascii="宋体" w:hAnsi="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olor w:val="auto"/>
          <w:szCs w:val="21"/>
          <w:highlight w:val="none"/>
          <w:lang w:eastAsia="zh-CN"/>
        </w:rPr>
      </w:r>
      <w:r/>
    </w:p>
    <w:p>
      <w:pPr>
        <w:ind w:firstLine="48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附件1</w:t>
      </w:r>
      <w:r/>
    </w:p>
    <w:p>
      <w:pPr>
        <w:ind w:firstLine="560"/>
        <w:jc w:val="center"/>
        <w:spacing w:before="156" w:after="156" w:line="360" w:lineRule="auto"/>
        <w:rPr>
          <w:rFonts w:ascii="黑体" w:hAnsi="黑体" w:eastAsia="黑体"/>
          <w:color w:val="auto"/>
          <w:sz w:val="28"/>
          <w:szCs w:val="28"/>
          <w:highlight w:val="none"/>
          <w:lang w:eastAsia="zh-CN"/>
        </w:rPr>
        <w:outlineLvl w:val="0"/>
      </w:pPr>
      <w:r/>
      <w:bookmarkStart w:id="1465" w:name="_Toc183117222"/>
      <w:r/>
      <w:bookmarkStart w:id="1466" w:name="_Toc182840790"/>
      <w:r>
        <w:rPr>
          <w:rFonts w:ascii="黑体" w:hAnsi="黑体" w:eastAsia="黑体"/>
          <w:color w:val="auto"/>
          <w:sz w:val="28"/>
          <w:szCs w:val="28"/>
          <w:highlight w:val="none"/>
          <w:lang w:eastAsia="zh-CN"/>
        </w:rPr>
        <w:t xml:space="preserve">承包人承揽工程项目一览表</w:t>
      </w:r>
      <w:bookmarkEnd w:id="1465"/>
      <w:r/>
      <w:bookmarkEnd w:id="1466"/>
      <w:r/>
      <w:r/>
    </w:p>
    <w:tbl>
      <w:tblPr>
        <w:tblStyle w:val="894"/>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单位工程名称</w:t>
            </w:r>
            <w:r/>
          </w:p>
        </w:tc>
        <w:tc>
          <w:tcPr>
            <w:tcBorders>
              <w:top w:val="single" w:color="auto" w:sz="12" w:space="0"/>
              <w:bottom w:val="single" w:color="auto" w:sz="6" w:space="0"/>
            </w:tcBorders>
            <w:tcW w:w="1843"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建设规模</w:t>
            </w:r>
            <w:r/>
          </w:p>
        </w:tc>
        <w:tc>
          <w:tcPr>
            <w:tcBorders>
              <w:top w:val="single" w:color="auto" w:sz="12" w:space="0"/>
              <w:bottom w:val="single" w:color="auto" w:sz="6" w:space="0"/>
            </w:tcBorders>
            <w:tcW w:w="1417"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建筑面积(平方米)</w:t>
            </w:r>
            <w:r/>
          </w:p>
        </w:tc>
        <w:tc>
          <w:tcPr>
            <w:tcBorders>
              <w:top w:val="single" w:color="auto" w:sz="12" w:space="0"/>
              <w:bottom w:val="single" w:color="auto" w:sz="6" w:space="0"/>
            </w:tcBorders>
            <w:tcW w:w="241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结构</w:t>
            </w:r>
            <w:r>
              <w:rPr>
                <w:rFonts w:hint="eastAsia" w:eastAsia="仿宋_GB2312"/>
                <w:color w:val="auto"/>
                <w:sz w:val="28"/>
                <w:szCs w:val="28"/>
                <w:highlight w:val="none"/>
                <w:lang w:eastAsia="zh-CN"/>
              </w:rPr>
              <w:t xml:space="preserve">形式</w:t>
            </w:r>
            <w:r/>
          </w:p>
        </w:tc>
        <w:tc>
          <w:tcPr>
            <w:tcBorders>
              <w:top w:val="single" w:color="auto" w:sz="12" w:space="0"/>
              <w:bottom w:val="single" w:color="auto" w:sz="6" w:space="0"/>
            </w:tcBorders>
            <w:tcW w:w="85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层数</w:t>
            </w:r>
            <w:r/>
          </w:p>
        </w:tc>
        <w:tc>
          <w:tcPr>
            <w:tcBorders>
              <w:top w:val="single" w:color="auto" w:sz="12" w:space="0"/>
              <w:bottom w:val="single" w:color="auto" w:sz="6" w:space="0"/>
            </w:tcBorders>
            <w:tcW w:w="156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生产能力</w:t>
            </w:r>
            <w:r/>
          </w:p>
        </w:tc>
        <w:tc>
          <w:tcPr>
            <w:tcBorders>
              <w:top w:val="single" w:color="auto" w:sz="12" w:space="0"/>
              <w:bottom w:val="single" w:color="auto" w:sz="6" w:space="0"/>
            </w:tcBorders>
            <w:tcW w:w="2126"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设备安装内容</w:t>
            </w:r>
            <w:r/>
          </w:p>
        </w:tc>
        <w:tc>
          <w:tcPr>
            <w:tcBorders>
              <w:top w:val="single" w:color="auto" w:sz="12" w:space="0"/>
              <w:bottom w:val="single" w:color="auto" w:sz="6" w:space="0"/>
            </w:tcBorders>
            <w:tcW w:w="1417"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合同价格（元）</w:t>
            </w:r>
            <w:r/>
          </w:p>
        </w:tc>
        <w:tc>
          <w:tcPr>
            <w:tcBorders>
              <w:top w:val="single" w:color="auto" w:sz="12" w:space="0"/>
              <w:bottom w:val="single" w:color="auto" w:sz="6" w:space="0"/>
            </w:tcBorders>
            <w:tcW w:w="851"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开工日期</w:t>
            </w:r>
            <w:r/>
          </w:p>
        </w:tc>
        <w:tc>
          <w:tcPr>
            <w:tcBorders>
              <w:top w:val="single" w:color="auto" w:sz="12" w:space="0"/>
              <w:bottom w:val="single" w:color="auto" w:sz="6" w:space="0"/>
            </w:tcBorders>
            <w:tcW w:w="85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竣工日期</w:t>
            </w:r>
            <w:r/>
          </w:p>
        </w:tc>
      </w:tr>
      <w:tr>
        <w:trPr>
          <w:trHeight w:val="567"/>
        </w:trPr>
        <w:tc>
          <w:tcPr>
            <w:tcBorders>
              <w:top w:val="single" w:color="auto" w:sz="6" w:space="0"/>
              <w:bottom w:val="single" w:color="auto" w:sz="6" w:space="0"/>
            </w:tcBorders>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Borders>
              <w:top w:val="none" w:color="000000" w:sz="4" w:space="0"/>
            </w:tcBorders>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rHeight w:val="567"/>
        </w:trPr>
        <w:tc>
          <w:tcPr>
            <w:tcW w:w="127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843"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41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56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2126"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7"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0" w:type="dxa"/>
            <w:vAlign w:val="center"/>
            <w:textDirection w:val="lrTb"/>
            <w:noWrap/>
          </w:tcPr>
          <w:p>
            <w:pPr>
              <w:pStyle w:val="896"/>
              <w:ind w:left="63" w:right="63" w:firstLine="560"/>
              <w:keepNext/>
              <w:spacing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line="440" w:lineRule="exact"/>
        <w:rPr>
          <w:rFonts w:eastAsia="仿宋_GB2312"/>
          <w:b/>
          <w:color w:val="auto"/>
          <w:sz w:val="28"/>
          <w:szCs w:val="28"/>
          <w:highlight w:val="none"/>
        </w:rPr>
        <w:sectPr>
          <w:footnotePr/>
          <w:endnotePr/>
          <w:type w:val="nextPage"/>
          <w:pgSz w:w="16838" w:h="11906" w:orient="landscape"/>
          <w:pgMar w:top="1554" w:right="1418" w:bottom="1531" w:left="1418" w:header="851" w:footer="992" w:gutter="0"/>
          <w:cols w:num="1" w:sep="0" w:space="720" w:equalWidth="1"/>
          <w:docGrid w:linePitch="360"/>
          <w:titlePg/>
        </w:sectPr>
      </w:pPr>
      <w:r>
        <w:rPr>
          <w:rFonts w:eastAsia="仿宋_GB2312"/>
          <w:b/>
          <w:color w:val="auto"/>
          <w:sz w:val="28"/>
          <w:szCs w:val="28"/>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附</w:t>
      </w:r>
      <w:bookmarkStart w:id="1467" w:name="_Toc296347224"/>
      <w:r/>
      <w:bookmarkStart w:id="1468" w:name="_Toc296944564"/>
      <w:r/>
      <w:bookmarkStart w:id="1469" w:name="_Toc267261692"/>
      <w:r/>
      <w:bookmarkStart w:id="1470" w:name="_Toc296891265"/>
      <w:r/>
      <w:bookmarkStart w:id="1471" w:name="_Toc296891053"/>
      <w:r/>
      <w:bookmarkStart w:id="1472" w:name="_Toc296346726"/>
      <w:r/>
      <w:bookmarkStart w:id="1473" w:name="_Toc296503225"/>
      <w:r>
        <w:rPr>
          <w:rFonts w:ascii="宋体" w:hAnsi="宋体"/>
          <w:color w:val="auto"/>
          <w:szCs w:val="21"/>
          <w:highlight w:val="none"/>
        </w:rPr>
        <w:t xml:space="preserve">件2</w:t>
      </w:r>
      <w:bookmarkEnd w:id="1467"/>
      <w:r/>
      <w:bookmarkEnd w:id="1468"/>
      <w:r/>
      <w:bookmarkEnd w:id="1469"/>
      <w:r/>
      <w:bookmarkEnd w:id="1470"/>
      <w:r/>
      <w:bookmarkEnd w:id="1471"/>
      <w:r/>
      <w:bookmarkEnd w:id="1472"/>
      <w:r/>
      <w:bookmarkEnd w:id="1473"/>
      <w:r/>
      <w:r/>
    </w:p>
    <w:p>
      <w:pPr>
        <w:ind w:firstLine="560"/>
        <w:jc w:val="center"/>
        <w:spacing w:before="120" w:after="120" w:line="360" w:lineRule="auto"/>
        <w:rPr>
          <w:rFonts w:ascii="黑体" w:hAnsi="黑体" w:eastAsia="黑体"/>
          <w:color w:val="auto"/>
          <w:sz w:val="28"/>
          <w:szCs w:val="28"/>
          <w:highlight w:val="none"/>
          <w:lang w:eastAsia="zh-CN"/>
        </w:rPr>
        <w:outlineLvl w:val="0"/>
      </w:pPr>
      <w:r/>
      <w:bookmarkStart w:id="1474" w:name="_Toc183117223"/>
      <w:r/>
      <w:bookmarkStart w:id="1475" w:name="_Toc182840791"/>
      <w:r>
        <w:rPr>
          <w:rFonts w:ascii="黑体" w:hAnsi="黑体" w:eastAsia="黑体"/>
          <w:color w:val="auto"/>
          <w:sz w:val="28"/>
          <w:szCs w:val="28"/>
          <w:highlight w:val="none"/>
          <w:lang w:eastAsia="zh-CN"/>
        </w:rPr>
        <w:t xml:space="preserve">发包人供应材料设备一览表</w:t>
      </w:r>
      <w:bookmarkEnd w:id="1474"/>
      <w:r/>
      <w:bookmarkEnd w:id="1475"/>
      <w:r/>
      <w:r/>
    </w:p>
    <w:tbl>
      <w:tblPr>
        <w:tblStyle w:val="894"/>
        <w:tblW w:w="906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867"/>
        <w:gridCol w:w="660"/>
        <w:gridCol w:w="1230"/>
        <w:gridCol w:w="930"/>
        <w:gridCol w:w="1035"/>
        <w:gridCol w:w="825"/>
        <w:gridCol w:w="780"/>
        <w:gridCol w:w="615"/>
      </w:tblGrid>
      <w:tr>
        <w:trPr>
          <w:jc w:val="center"/>
        </w:trPr>
        <w:tc>
          <w:tcPr>
            <w:tcBorders>
              <w:top w:val="single" w:color="auto" w:sz="12" w:space="0"/>
              <w:bottom w:val="single" w:color="auto" w:sz="6" w:space="0"/>
            </w:tcBorders>
            <w:tcW w:w="851"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276"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材料、设备品种</w:t>
            </w:r>
            <w:r/>
          </w:p>
        </w:tc>
        <w:tc>
          <w:tcPr>
            <w:tcBorders>
              <w:top w:val="single" w:color="auto" w:sz="12" w:space="0"/>
              <w:bottom w:val="single" w:color="auto" w:sz="6" w:space="0"/>
            </w:tcBorders>
            <w:tcW w:w="867"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规格型号</w:t>
            </w:r>
            <w:r/>
          </w:p>
        </w:tc>
        <w:tc>
          <w:tcPr>
            <w:tcBorders>
              <w:top w:val="single" w:color="auto" w:sz="12" w:space="0"/>
              <w:bottom w:val="single" w:color="auto" w:sz="6" w:space="0"/>
            </w:tcBorders>
            <w:tcW w:w="66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w:t>
            </w:r>
            <w:r/>
          </w:p>
        </w:tc>
        <w:tc>
          <w:tcPr>
            <w:tcBorders>
              <w:top w:val="single" w:color="auto" w:sz="12" w:space="0"/>
              <w:bottom w:val="single" w:color="auto" w:sz="6" w:space="0"/>
            </w:tcBorders>
            <w:tcW w:w="123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数量</w:t>
            </w:r>
            <w:r/>
          </w:p>
        </w:tc>
        <w:tc>
          <w:tcPr>
            <w:tcBorders>
              <w:top w:val="single" w:color="auto" w:sz="12" w:space="0"/>
              <w:bottom w:val="single" w:color="auto" w:sz="6" w:space="0"/>
            </w:tcBorders>
            <w:tcW w:w="93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035"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质量等级</w:t>
            </w:r>
            <w:r/>
          </w:p>
        </w:tc>
        <w:tc>
          <w:tcPr>
            <w:tcBorders>
              <w:top w:val="single" w:color="auto" w:sz="12" w:space="0"/>
              <w:bottom w:val="single" w:color="auto" w:sz="6" w:space="0"/>
            </w:tcBorders>
            <w:tcW w:w="825"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供应时间</w:t>
            </w:r>
            <w:r/>
          </w:p>
        </w:tc>
        <w:tc>
          <w:tcPr>
            <w:tcBorders>
              <w:top w:val="single" w:color="auto" w:sz="12" w:space="0"/>
              <w:bottom w:val="single" w:color="auto" w:sz="6" w:space="0"/>
            </w:tcBorders>
            <w:tcW w:w="780"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送达地点</w:t>
            </w:r>
            <w:r/>
          </w:p>
        </w:tc>
        <w:tc>
          <w:tcPr>
            <w:tcBorders>
              <w:top w:val="single" w:color="auto" w:sz="12" w:space="0"/>
              <w:bottom w:val="single" w:color="auto" w:sz="6" w:space="0"/>
            </w:tcBorders>
            <w:tcW w:w="615" w:type="dxa"/>
            <w:vAlign w:val="center"/>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276"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67"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66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2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9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03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2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78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61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Borders>
              <w:top w:val="none" w:color="000000" w:sz="4" w:space="0"/>
            </w:tcBorders>
            <w:tcW w:w="851"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276"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67"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66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2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9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03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2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78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61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76"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67"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6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2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93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03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2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80"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615" w:type="dxa"/>
            <w:vAlign w:val="center"/>
            <w:textDirection w:val="lrTb"/>
            <w:noWrap/>
          </w:tcPr>
          <w:p>
            <w:pPr>
              <w:pStyle w:val="896"/>
              <w:ind w:left="63" w:right="63" w:firstLine="560"/>
              <w:keepNext/>
              <w:spacing w:before="120" w:after="120" w:line="440" w:lineRule="exact"/>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r>
        <w:trPr>
          <w:jc w:val="center"/>
          <w:trHeight w:val="567"/>
        </w:trPr>
        <w:tc>
          <w:tcPr>
            <w:tcW w:w="851"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76"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67"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6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2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93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103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82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780"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c>
          <w:tcPr>
            <w:tcW w:w="615" w:type="dxa"/>
            <w:vAlign w:val="center"/>
            <w:textDirection w:val="lrTb"/>
            <w:noWrap/>
          </w:tcPr>
          <w:p>
            <w:pPr>
              <w:ind w:firstLine="560"/>
              <w:jc w:val="center"/>
              <w:rPr>
                <w:rFonts w:eastAsia="仿宋_GB2312"/>
                <w:color w:val="auto"/>
                <w:sz w:val="28"/>
                <w:szCs w:val="28"/>
                <w:highlight w:val="none"/>
              </w:rPr>
            </w:pPr>
            <w:r>
              <w:rPr>
                <w:rFonts w:eastAsia="仿宋_GB2312"/>
                <w:color w:val="auto"/>
                <w:sz w:val="28"/>
                <w:szCs w:val="28"/>
                <w:highlight w:val="none"/>
              </w:rPr>
            </w:r>
            <w:r/>
          </w:p>
        </w:tc>
      </w:tr>
    </w:tbl>
    <w:p>
      <w:pPr>
        <w:ind w:firstLine="560"/>
        <w:spacing w:line="440" w:lineRule="exact"/>
        <w:rPr>
          <w:rFonts w:eastAsia="仿宋_GB2312"/>
          <w:color w:val="auto"/>
          <w:sz w:val="28"/>
          <w:szCs w:val="28"/>
          <w:highlight w:val="none"/>
        </w:rPr>
      </w:pPr>
      <w:r>
        <w:rPr>
          <w:rFonts w:eastAsia="仿宋_GB2312"/>
          <w:color w:val="auto"/>
          <w:sz w:val="28"/>
          <w:szCs w:val="28"/>
          <w:highlight w:val="none"/>
        </w:rPr>
      </w:r>
      <w:r/>
    </w:p>
    <w:p>
      <w:pPr>
        <w:ind w:firstLine="480"/>
        <w:spacing w:line="360" w:lineRule="auto"/>
        <w:rPr>
          <w:rFonts w:ascii="宋体" w:hAnsi="宋体"/>
          <w:color w:val="auto"/>
          <w:szCs w:val="21"/>
          <w:highlight w:val="none"/>
        </w:rPr>
      </w:pPr>
      <w:r>
        <w:rPr>
          <w:rFonts w:ascii="宋体" w:hAnsi="宋体"/>
          <w:color w:val="auto"/>
          <w:szCs w:val="21"/>
          <w:highlight w:val="none"/>
        </w:rPr>
        <w:br w:type="page" w:clear="all"/>
      </w:r>
      <w:r>
        <w:rPr>
          <w:rFonts w:ascii="宋体" w:hAnsi="宋体"/>
          <w:color w:val="auto"/>
          <w:szCs w:val="21"/>
          <w:highlight w:val="none"/>
        </w:rPr>
        <w:t xml:space="preserve">附</w:t>
      </w:r>
      <w:bookmarkStart w:id="1476" w:name="_Toc296347225"/>
      <w:r/>
      <w:bookmarkStart w:id="1477" w:name="_Toc296891054"/>
      <w:r/>
      <w:bookmarkStart w:id="1478" w:name="_Toc296346727"/>
      <w:r/>
      <w:bookmarkStart w:id="1479" w:name="_Toc296944565"/>
      <w:r/>
      <w:bookmarkStart w:id="1480" w:name="_Toc267261693"/>
      <w:r/>
      <w:bookmarkStart w:id="1481" w:name="_Toc296503226"/>
      <w:r/>
      <w:bookmarkStart w:id="1482" w:name="_Toc296891266"/>
      <w:r>
        <w:rPr>
          <w:rFonts w:ascii="宋体" w:hAnsi="宋体"/>
          <w:color w:val="auto"/>
          <w:szCs w:val="21"/>
          <w:highlight w:val="none"/>
        </w:rPr>
        <w:t xml:space="preserve">件3</w:t>
      </w:r>
      <w:bookmarkEnd w:id="1476"/>
      <w:r/>
      <w:bookmarkEnd w:id="1477"/>
      <w:r/>
      <w:bookmarkEnd w:id="1478"/>
      <w:r/>
      <w:bookmarkEnd w:id="1479"/>
      <w:r/>
      <w:bookmarkEnd w:id="1480"/>
      <w:r/>
      <w:bookmarkEnd w:id="1481"/>
      <w:r/>
      <w:bookmarkEnd w:id="1482"/>
      <w:r/>
      <w:r/>
    </w:p>
    <w:p>
      <w:pPr>
        <w:ind w:firstLine="560"/>
        <w:jc w:val="center"/>
        <w:spacing w:before="120" w:after="120" w:line="360" w:lineRule="auto"/>
        <w:rPr>
          <w:rFonts w:ascii="黑体" w:hAnsi="黑体" w:eastAsia="黑体"/>
          <w:color w:val="auto"/>
          <w:sz w:val="28"/>
          <w:szCs w:val="28"/>
          <w:highlight w:val="none"/>
        </w:rPr>
        <w:outlineLvl w:val="0"/>
      </w:pPr>
      <w:r/>
      <w:bookmarkStart w:id="1483" w:name="_Toc182840792"/>
      <w:r/>
      <w:bookmarkStart w:id="1484" w:name="_Toc183117224"/>
      <w:r>
        <w:rPr>
          <w:rFonts w:ascii="黑体" w:hAnsi="黑体" w:eastAsia="黑体"/>
          <w:color w:val="auto"/>
          <w:sz w:val="28"/>
          <w:szCs w:val="28"/>
          <w:highlight w:val="none"/>
        </w:rPr>
        <w:t xml:space="preserve">工程质量保修书</w:t>
      </w:r>
      <w:bookmarkEnd w:id="1483"/>
      <w:r/>
      <w:bookmarkEnd w:id="1484"/>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发包人（全称）：</w:t>
      </w:r>
      <w:r/>
    </w:p>
    <w:p>
      <w:pPr>
        <w:ind w:firstLine="480"/>
        <w:spacing w:line="360" w:lineRule="auto"/>
        <w:rPr>
          <w:rFonts w:ascii="宋体" w:hAnsi="宋体"/>
          <w:color w:val="auto"/>
          <w:szCs w:val="21"/>
          <w:highlight w:val="none"/>
        </w:rPr>
      </w:pPr>
      <w:r>
        <w:rPr>
          <w:rFonts w:ascii="宋体" w:hAnsi="宋体"/>
          <w:color w:val="auto"/>
          <w:szCs w:val="21"/>
          <w:highlight w:val="none"/>
        </w:rPr>
        <w:t xml:space="preserve">承包人（全称）：</w:t>
      </w:r>
      <w:r/>
    </w:p>
    <w:p>
      <w:pPr>
        <w:ind w:firstLine="440"/>
        <w:spacing w:line="440" w:lineRule="exact"/>
        <w:rPr>
          <w:rFonts w:ascii="宋体" w:hAnsi="宋体"/>
          <w:color w:val="auto"/>
          <w:szCs w:val="21"/>
          <w:highlight w:val="none"/>
        </w:rPr>
      </w:pPr>
      <w:r>
        <w:rPr>
          <w:rFonts w:ascii="宋体" w:hAnsi="宋体"/>
          <w:color w:val="auto"/>
          <w:szCs w:val="21"/>
          <w:highlight w:val="none"/>
        </w:rPr>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发包人和承包人根据《中华人民共和国建筑法》和《建设工程质量管理条例》，经协商一致就（工程全称）签订工程质量保修书。</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一、工程质量保修范围和内容</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承包人在质量保修期内，按照有关法律规定和合同约定，承担工程质量保修责任。</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auto"/>
          <w:szCs w:val="21"/>
          <w:highlight w:val="none"/>
          <w:u w:val="single"/>
          <w:lang w:eastAsia="zh-CN"/>
        </w:rPr>
        <w:t xml:space="preserve">保修范围为承包人承包施工的全部内容</w:t>
      </w:r>
      <w:r>
        <w:rPr>
          <w:rFonts w:ascii="宋体" w:hAnsi="宋体"/>
          <w:color w:val="auto"/>
          <w:szCs w:val="21"/>
          <w:highlight w:val="non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二、质量保修期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根据《建设工程质量管理条例》及有关规定，工程的质量保修期如下：</w:t>
      </w:r>
      <w:r/>
    </w:p>
    <w:p>
      <w:pPr>
        <w:ind w:firstLine="440"/>
        <w:rPr>
          <w:rFonts w:ascii="宋体" w:hAnsi="宋体"/>
          <w:color w:val="auto"/>
          <w:szCs w:val="21"/>
          <w:highlight w:val="none"/>
          <w:lang w:eastAsia="zh-CN"/>
        </w:rPr>
      </w:pPr>
      <w:r>
        <w:rPr>
          <w:rFonts w:hint="eastAsia" w:ascii="宋体" w:hAnsi="宋体"/>
          <w:color w:val="auto"/>
          <w:szCs w:val="21"/>
          <w:highlight w:val="none"/>
          <w:lang w:eastAsia="zh-CN"/>
        </w:rPr>
        <w:t xml:space="preserve">1．地基基础工程和主体结构工程为设计文件规定的工程合理使用年限；</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屋面防水工程、有防水要求的卫生间、房间和外墙面的防渗</w:t>
      </w:r>
      <w:r>
        <w:rPr>
          <w:rFonts w:hint="eastAsia" w:ascii="宋体" w:hAnsi="宋体"/>
          <w:color w:val="auto"/>
          <w:szCs w:val="21"/>
          <w:highlight w:val="none"/>
          <w:lang w:eastAsia="zh-CN"/>
        </w:rPr>
        <w:t xml:space="preserve">为</w:t>
      </w:r>
      <w:r>
        <w:rPr>
          <w:rFonts w:hint="eastAsia" w:ascii="宋体" w:hAnsi="宋体"/>
          <w:color w:val="auto"/>
          <w:szCs w:val="21"/>
          <w:highlight w:val="none"/>
          <w:u w:val="single"/>
          <w:lang w:eastAsia="zh-CN"/>
        </w:rPr>
        <w:t xml:space="preserve"> 5 </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3．</w:t>
      </w:r>
      <w:r>
        <w:rPr>
          <w:rFonts w:ascii="宋体" w:hAnsi="宋体"/>
          <w:color w:val="auto"/>
          <w:szCs w:val="21"/>
          <w:highlight w:val="none"/>
          <w:lang w:eastAsia="zh-CN"/>
        </w:rPr>
        <w:t xml:space="preserve">装修工程为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4．</w:t>
      </w:r>
      <w:r>
        <w:rPr>
          <w:rFonts w:ascii="宋体" w:hAnsi="宋体"/>
          <w:color w:val="auto"/>
          <w:szCs w:val="21"/>
          <w:highlight w:val="none"/>
          <w:lang w:eastAsia="zh-CN"/>
        </w:rPr>
        <w:t xml:space="preserve">电气管线、给排水管道、设备安装工程为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5．</w:t>
      </w:r>
      <w:r>
        <w:rPr>
          <w:rFonts w:ascii="宋体" w:hAnsi="宋体"/>
          <w:color w:val="auto"/>
          <w:szCs w:val="21"/>
          <w:highlight w:val="none"/>
          <w:lang w:eastAsia="zh-CN"/>
        </w:rPr>
        <w:t xml:space="preserve">供热与供冷系统为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个采暖期、供冷期；</w:t>
      </w:r>
      <w:r/>
    </w:p>
    <w:p>
      <w:pPr>
        <w:ind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6．</w:t>
      </w:r>
      <w:r>
        <w:rPr>
          <w:rFonts w:ascii="宋体" w:hAnsi="宋体"/>
          <w:color w:val="auto"/>
          <w:szCs w:val="21"/>
          <w:highlight w:val="none"/>
          <w:lang w:eastAsia="zh-CN"/>
        </w:rPr>
        <w:t xml:space="preserve">住宅小区内的给排水设施、道路等配套工程为</w:t>
      </w:r>
      <w:r>
        <w:rPr>
          <w:rFonts w:hint="eastAsia" w:ascii="宋体" w:hAnsi="宋体"/>
          <w:color w:val="auto"/>
          <w:szCs w:val="21"/>
          <w:highlight w:val="none"/>
          <w:u w:val="single"/>
          <w:lang w:eastAsia="zh-CN"/>
        </w:rPr>
        <w:t xml:space="preserve">2</w:t>
      </w:r>
      <w:r>
        <w:rPr>
          <w:rFonts w:ascii="宋体" w:hAnsi="宋体"/>
          <w:color w:val="auto"/>
          <w:szCs w:val="21"/>
          <w:highlight w:val="none"/>
          <w:lang w:eastAsia="zh-CN"/>
        </w:rPr>
        <w:t xml:space="preserve">年；</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lang w:eastAsia="zh-CN"/>
        </w:rPr>
        <w:t xml:space="preserve">7．</w:t>
      </w:r>
      <w:r>
        <w:rPr>
          <w:rFonts w:ascii="宋体" w:hAnsi="宋体"/>
          <w:color w:val="auto"/>
          <w:szCs w:val="21"/>
          <w:highlight w:val="none"/>
          <w:lang w:eastAsia="zh-CN"/>
        </w:rPr>
        <w:t xml:space="preserve">其他项目保修期限约定如下：</w:t>
      </w:r>
      <w:r>
        <w:rPr>
          <w:rFonts w:hint="eastAsia" w:ascii="宋体" w:hAnsi="宋体"/>
          <w:color w:val="auto"/>
          <w:szCs w:val="21"/>
          <w:highlight w:val="none"/>
          <w:lang w:eastAsia="zh-CN"/>
        </w:rPr>
        <w:t xml:space="preserve">其他项目的</w:t>
      </w:r>
      <w:r>
        <w:rPr>
          <w:rFonts w:hint="eastAsia" w:ascii="宋体" w:hAnsi="宋体"/>
          <w:color w:val="auto"/>
          <w:szCs w:val="21"/>
          <w:highlight w:val="none"/>
          <w:u w:val="single"/>
          <w:lang w:eastAsia="zh-CN"/>
        </w:rPr>
        <w:t xml:space="preserve">保修期均为</w:t>
      </w:r>
      <w:r>
        <w:rPr>
          <w:rFonts w:ascii="宋体" w:hAnsi="宋体"/>
          <w:color w:val="auto"/>
          <w:szCs w:val="21"/>
          <w:highlight w:val="none"/>
          <w:u w:val="single"/>
          <w:lang w:eastAsia="zh-CN"/>
        </w:rPr>
        <w:t xml:space="preserve">2年。</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质量保修期自工程竣工验收合格之日起计算。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三、缺陷责任期</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工程缺陷责任期为</w:t>
      </w:r>
      <w:r>
        <w:rPr>
          <w:rFonts w:hint="eastAsia" w:ascii="宋体" w:hAnsi="宋体"/>
          <w:color w:val="auto"/>
          <w:szCs w:val="21"/>
          <w:highlight w:val="none"/>
          <w:u w:val="single"/>
          <w:lang w:eastAsia="zh-CN"/>
        </w:rPr>
        <w:t xml:space="preserve">24</w:t>
      </w:r>
      <w:r>
        <w:rPr>
          <w:rFonts w:ascii="宋体" w:hAnsi="宋体"/>
          <w:color w:val="auto"/>
          <w:szCs w:val="21"/>
          <w:highlight w:val="none"/>
          <w:lang w:eastAsia="zh-CN"/>
        </w:rPr>
        <w:t xml:space="preserve">个月，缺陷责任期自工程</w:t>
      </w:r>
      <w:r>
        <w:rPr>
          <w:rFonts w:hint="eastAsia" w:ascii="宋体" w:hAnsi="宋体"/>
          <w:color w:val="auto"/>
          <w:szCs w:val="21"/>
          <w:highlight w:val="none"/>
          <w:lang w:eastAsia="zh-CN"/>
        </w:rPr>
        <w:t xml:space="preserve">通过竣工验收</w:t>
      </w:r>
      <w:r>
        <w:rPr>
          <w:rFonts w:ascii="宋体" w:hAnsi="宋体"/>
          <w:color w:val="auto"/>
          <w:szCs w:val="21"/>
          <w:highlight w:val="none"/>
          <w:lang w:eastAsia="zh-CN"/>
        </w:rPr>
        <w:t xml:space="preserve">之日起计算。单位工程先于全部工程进行验收，单位工程缺陷责任期自单位工程验收合格之日起算。</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缺陷责任期终止后，发包人应退还剩余的质量保证金。</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四、质量保修责任</w:t>
      </w:r>
      <w:r/>
    </w:p>
    <w:p>
      <w:pPr>
        <w:ind w:left="11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1．</w:t>
      </w:r>
      <w:r>
        <w:rPr>
          <w:rFonts w:ascii="宋体" w:hAnsi="宋体"/>
          <w:color w:val="auto"/>
          <w:szCs w:val="21"/>
          <w:highlight w:val="none"/>
          <w:lang w:eastAsia="zh-CN"/>
        </w:rPr>
        <w:t xml:space="preserve">属于保修范围、内容的项目，承包人应当在接到保修通知之日起7天内派人保修。承包人不在约定期限内派人保修的，发包人可以委托他人修理。</w:t>
      </w:r>
      <w:r/>
    </w:p>
    <w:p>
      <w:pPr>
        <w:ind w:left="11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发生紧急事故需抢修的，承包人在接到事故通知后，应当立即到达事故现场抢修。</w:t>
      </w:r>
      <w:r/>
    </w:p>
    <w:p>
      <w:pPr>
        <w:ind w:left="11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3．</w:t>
      </w:r>
      <w:r>
        <w:rPr>
          <w:rFonts w:ascii="宋体" w:hAnsi="宋体"/>
          <w:color w:val="auto"/>
          <w:szCs w:val="21"/>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440"/>
        <w:spacing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4．</w:t>
      </w:r>
      <w:r>
        <w:rPr>
          <w:rFonts w:ascii="宋体" w:hAnsi="宋体"/>
          <w:color w:val="auto"/>
          <w:szCs w:val="21"/>
          <w:highlight w:val="none"/>
          <w:lang w:eastAsia="zh-CN"/>
        </w:rPr>
        <w:t xml:space="preserve">质量保修完成后，由发包人组织验收。</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五、保修费用</w:t>
      </w:r>
      <w:r/>
    </w:p>
    <w:p>
      <w:pPr>
        <w:ind w:left="440"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保修费用由造成质量缺陷的责任方承担。</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六、双方约定的其他工程质量保修事项：</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1.承包人在质量保修期内，按照合同和有关法律、法规、规章的管理规定以及双方的其它约定，承担合同约定的所有施工承包范围内工程质量的保修责任。</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发生质量问题并给发包人或业主造成经济损失的，按给发包人或业主造成经济损失的双倍支付违约金。此款在工程保修金中扣除。保修金不足以支付违约金的，由承包人另行赔偿。并负责及时维修至业主满意为止。</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3.同一地点同一质量问题，承包人经两次整改未能解决的，发包人认为有必要的，在通报承包人后，可委托施工单位修整，其费用由承包人承担。</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4.若承包人累计三次接到发包人报修通知后未能按期参加维修，发包人有权不经承包人同意而直接扣除全部保修金，同时不解除承包人的相关责任和向承包人提出其他索赔的权利。</w:t>
      </w:r>
      <w:r/>
    </w:p>
    <w:p>
      <w:pPr>
        <w:ind w:firstLine="440"/>
        <w:spacing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5.如保修期内发生较为严重的漏水、电路短路、断路等情况并造成业主投诉超过20次，发包人有权不经承包人同意而直接扣除全部保修金，同时不解除承包人的相关责任和向承包人提出其他索赔的权利。</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发包人(公章)：</w:t>
      </w:r>
      <w:r>
        <w:rPr>
          <w:rFonts w:ascii="宋体" w:hAnsi="宋体"/>
          <w:color w:val="auto"/>
          <w:szCs w:val="21"/>
          <w:highlight w:val="none"/>
          <w:u w:val="single"/>
          <w:lang w:eastAsia="zh-CN"/>
        </w:rPr>
        <w:t xml:space="preserve">        </w:t>
      </w:r>
      <w:r>
        <w:rPr>
          <w:rFonts w:ascii="宋体" w:hAnsi="宋体"/>
          <w:color w:val="auto"/>
          <w:szCs w:val="21"/>
          <w:highlight w:val="none"/>
          <w:lang w:eastAsia="zh-CN"/>
        </w:rPr>
        <w:t xml:space="preserve"> 承包人(公章)：</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rPr>
      </w:pPr>
      <w:r>
        <w:rPr>
          <w:rFonts w:ascii="宋体" w:hAnsi="宋体"/>
          <w:color w:val="auto"/>
          <w:szCs w:val="21"/>
          <w:highlight w:val="none"/>
        </w:rPr>
        <w:t xml:space="preserve">地  址：</w:t>
      </w:r>
      <w:r>
        <w:rPr>
          <w:rFonts w:ascii="宋体" w:hAnsi="宋体"/>
          <w:color w:val="auto"/>
          <w:szCs w:val="21"/>
          <w:highlight w:val="none"/>
          <w:u w:val="single"/>
        </w:rPr>
        <w:t xml:space="preserve">     </w:t>
      </w:r>
      <w:r>
        <w:rPr>
          <w:rFonts w:ascii="宋体" w:hAnsi="宋体"/>
          <w:color w:val="auto"/>
          <w:szCs w:val="21"/>
          <w:highlight w:val="none"/>
        </w:rPr>
        <w:t xml:space="preserve">地  址：</w:t>
      </w:r>
      <w:r>
        <w:rPr>
          <w:rFonts w:ascii="宋体" w:hAnsi="宋体"/>
          <w:color w:val="auto"/>
          <w:szCs w:val="21"/>
          <w:highlight w:val="none"/>
          <w:u w:val="single"/>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法定代表人(签字)：</w:t>
      </w:r>
      <w:r>
        <w:rPr>
          <w:rFonts w:ascii="宋体" w:hAnsi="宋体"/>
          <w:color w:val="auto"/>
          <w:szCs w:val="21"/>
          <w:highlight w:val="none"/>
          <w:u w:val="single"/>
          <w:lang w:eastAsia="zh-CN"/>
        </w:rPr>
        <w:t xml:space="preserve"></w:t>
      </w:r>
      <w:r>
        <w:rPr>
          <w:rFonts w:ascii="宋体" w:hAnsi="宋体"/>
          <w:color w:val="auto"/>
          <w:szCs w:val="21"/>
          <w:highlight w:val="none"/>
          <w:lang w:eastAsia="zh-CN"/>
        </w:rPr>
        <w:t xml:space="preserve"> 法定代表人(签字)：</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委托代理人(签字)：</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委托代理人(签字)：</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电  话：</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电  话：</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传  真：</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传  真：</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开户银行：</w:t>
      </w:r>
      <w:r>
        <w:rPr>
          <w:rFonts w:ascii="宋体" w:hAnsi="宋体"/>
          <w:color w:val="auto"/>
          <w:szCs w:val="21"/>
          <w:highlight w:val="none"/>
          <w:u w:val="single"/>
          <w:lang w:eastAsia="zh-CN"/>
        </w:rPr>
        <w:t xml:space="preserve">   </w:t>
      </w:r>
      <w:r>
        <w:rPr>
          <w:rFonts w:ascii="宋体" w:hAnsi="宋体"/>
          <w:color w:val="auto"/>
          <w:szCs w:val="21"/>
          <w:highlight w:val="none"/>
          <w:lang w:eastAsia="zh-CN"/>
        </w:rPr>
        <w:t xml:space="preserve"> 开户银行：</w:t>
      </w:r>
      <w:r>
        <w:rPr>
          <w:rFonts w:ascii="宋体" w:hAnsi="宋体"/>
          <w:color w:val="auto"/>
          <w:szCs w:val="21"/>
          <w:highlight w:val="none"/>
          <w:u w:val="single"/>
          <w:lang w:eastAsia="zh-CN"/>
        </w:rPr>
        <w:t xml:space="preserve">   </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账  号：</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账 号：</w:t>
      </w:r>
      <w:r>
        <w:rPr>
          <w:rFonts w:ascii="宋体" w:hAnsi="宋体"/>
          <w:color w:val="auto"/>
          <w:szCs w:val="21"/>
          <w:highlight w:val="none"/>
          <w:u w:val="single"/>
          <w:lang w:eastAsia="zh-CN"/>
        </w:rPr>
        <w:t xml:space="preserve"></w:t>
      </w:r>
      <w:r/>
    </w:p>
    <w:p>
      <w:pPr>
        <w:ind w:firstLine="440"/>
        <w:spacing w:line="360" w:lineRule="auto"/>
        <w:rPr>
          <w:rFonts w:ascii="宋体" w:hAnsi="宋体"/>
          <w:color w:val="auto"/>
          <w:szCs w:val="21"/>
          <w:highlight w:val="none"/>
          <w:lang w:eastAsia="zh-CN"/>
        </w:rPr>
      </w:pPr>
      <w:r>
        <w:rPr>
          <w:rFonts w:ascii="宋体" w:hAnsi="宋体"/>
          <w:color w:val="auto"/>
          <w:szCs w:val="21"/>
          <w:highlight w:val="none"/>
          <w:lang w:eastAsia="zh-CN"/>
        </w:rPr>
        <w:t xml:space="preserve">邮政编码：</w:t>
      </w:r>
      <w:r>
        <w:rPr>
          <w:rFonts w:ascii="宋体" w:hAnsi="宋体"/>
          <w:color w:val="auto"/>
          <w:szCs w:val="21"/>
          <w:highlight w:val="none"/>
          <w:u w:val="single"/>
          <w:lang w:eastAsia="zh-CN"/>
        </w:rPr>
        <w:t xml:space="preserve">     </w:t>
      </w:r>
      <w:r>
        <w:rPr>
          <w:rFonts w:ascii="宋体" w:hAnsi="宋体"/>
          <w:color w:val="auto"/>
          <w:szCs w:val="21"/>
          <w:highlight w:val="none"/>
          <w:lang w:eastAsia="zh-CN"/>
        </w:rPr>
        <w:t xml:space="preserve"> 邮政编码：</w:t>
      </w:r>
      <w:r>
        <w:rPr>
          <w:rFonts w:ascii="宋体" w:hAnsi="宋体"/>
          <w:color w:val="auto"/>
          <w:szCs w:val="21"/>
          <w:highlight w:val="none"/>
          <w:u w:val="single"/>
          <w:lang w:eastAsia="zh-CN"/>
        </w:rPr>
        <w:t xml:space="preserve">   </w:t>
      </w:r>
      <w:r/>
    </w:p>
    <w:p>
      <w:pPr>
        <w:ind w:firstLine="562"/>
        <w:spacing w:line="360" w:lineRule="auto"/>
        <w:rPr>
          <w:rFonts w:ascii="宋体" w:hAnsi="宋体"/>
          <w:color w:val="auto"/>
          <w:szCs w:val="21"/>
          <w:highlight w:val="none"/>
          <w:lang w:eastAsia="zh-CN"/>
        </w:rPr>
      </w:pPr>
      <w:r>
        <w:rPr>
          <w:rFonts w:eastAsia="仿宋_GB2312"/>
          <w:b/>
          <w:color w:val="auto"/>
          <w:sz w:val="28"/>
          <w:szCs w:val="28"/>
          <w:highlight w:val="none"/>
          <w:lang w:eastAsia="zh-CN"/>
        </w:rPr>
        <w:br w:type="page" w:clear="all"/>
      </w:r>
      <w:r>
        <w:rPr>
          <w:rFonts w:ascii="宋体" w:hAnsi="宋体"/>
          <w:color w:val="auto"/>
          <w:szCs w:val="21"/>
          <w:highlight w:val="none"/>
          <w:lang w:eastAsia="zh-CN"/>
        </w:rPr>
        <w:t xml:space="preserve">附</w:t>
      </w:r>
      <w:bookmarkStart w:id="1485" w:name="_Toc296347226"/>
      <w:r/>
      <w:bookmarkStart w:id="1486" w:name="_Toc296503227"/>
      <w:r/>
      <w:bookmarkStart w:id="1487" w:name="_Toc296891055"/>
      <w:r/>
      <w:bookmarkStart w:id="1488" w:name="_Toc267261698"/>
      <w:r/>
      <w:bookmarkStart w:id="1489" w:name="_Toc296346728"/>
      <w:r/>
      <w:bookmarkStart w:id="1490" w:name="_Toc296944566"/>
      <w:r/>
      <w:bookmarkStart w:id="1491" w:name="_Toc296891267"/>
      <w:r>
        <w:rPr>
          <w:rFonts w:ascii="宋体" w:hAnsi="宋体"/>
          <w:color w:val="auto"/>
          <w:szCs w:val="21"/>
          <w:highlight w:val="none"/>
          <w:lang w:eastAsia="zh-CN"/>
        </w:rPr>
        <w:t xml:space="preserve">件</w:t>
      </w:r>
      <w:r>
        <w:rPr>
          <w:rFonts w:hint="eastAsia" w:ascii="宋体" w:hAnsi="宋体"/>
          <w:color w:val="auto"/>
          <w:szCs w:val="21"/>
          <w:highlight w:val="none"/>
          <w:lang w:eastAsia="zh-CN"/>
        </w:rPr>
        <w:t xml:space="preserve">4</w:t>
      </w:r>
      <w:bookmarkEnd w:id="1485"/>
      <w:r/>
      <w:bookmarkEnd w:id="1486"/>
      <w:r/>
      <w:bookmarkEnd w:id="1487"/>
      <w:r/>
      <w:bookmarkEnd w:id="1488"/>
      <w:r/>
      <w:bookmarkEnd w:id="1489"/>
      <w:r/>
      <w:bookmarkEnd w:id="1490"/>
      <w:r/>
      <w:bookmarkEnd w:id="1491"/>
      <w:r/>
      <w:r/>
    </w:p>
    <w:p>
      <w:pPr>
        <w:ind w:firstLine="560"/>
        <w:jc w:val="center"/>
        <w:spacing w:before="120" w:after="120" w:line="360" w:lineRule="auto"/>
        <w:rPr>
          <w:rFonts w:ascii="黑体" w:hAnsi="黑体" w:eastAsia="黑体"/>
          <w:color w:val="auto"/>
          <w:sz w:val="28"/>
          <w:szCs w:val="28"/>
          <w:highlight w:val="none"/>
          <w:lang w:eastAsia="zh-CN"/>
        </w:rPr>
        <w:outlineLvl w:val="0"/>
      </w:pPr>
      <w:r/>
      <w:bookmarkStart w:id="1492" w:name="_Toc183117225"/>
      <w:r/>
      <w:bookmarkStart w:id="1493" w:name="_Toc182840793"/>
      <w:r>
        <w:rPr>
          <w:rFonts w:ascii="黑体" w:hAnsi="黑体" w:eastAsia="黑体"/>
          <w:color w:val="auto"/>
          <w:sz w:val="28"/>
          <w:szCs w:val="28"/>
          <w:highlight w:val="none"/>
          <w:lang w:eastAsia="zh-CN"/>
        </w:rPr>
        <w:t xml:space="preserve">承包人主要施工管理人员表</w:t>
      </w:r>
      <w:bookmarkEnd w:id="1492"/>
      <w:r/>
      <w:bookmarkEnd w:id="1493"/>
      <w:r/>
      <w:r/>
    </w:p>
    <w:tbl>
      <w:tblPr>
        <w:tblStyle w:val="894"/>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名称</w:t>
            </w:r>
            <w:r/>
          </w:p>
        </w:tc>
        <w:tc>
          <w:tcPr>
            <w:tcBorders>
              <w:top w:val="single" w:color="auto" w:sz="12" w:space="0"/>
              <w:bottom w:val="single" w:color="auto" w:sz="6" w:space="0"/>
            </w:tcBorders>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姓名</w:t>
            </w:r>
            <w:r/>
          </w:p>
        </w:tc>
        <w:tc>
          <w:tcPr>
            <w:tcBorders>
              <w:top w:val="single" w:color="auto" w:sz="12" w:space="0"/>
              <w:bottom w:val="single" w:color="auto" w:sz="6" w:space="0"/>
            </w:tcBorders>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职务</w:t>
            </w:r>
            <w:r/>
          </w:p>
        </w:tc>
        <w:tc>
          <w:tcPr>
            <w:tcBorders>
              <w:top w:val="single" w:color="auto" w:sz="12" w:space="0"/>
              <w:bottom w:val="single" w:color="auto" w:sz="6" w:space="0"/>
            </w:tcBorders>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职称</w:t>
            </w:r>
            <w:r/>
          </w:p>
        </w:tc>
        <w:tc>
          <w:tcPr>
            <w:tcBorders>
              <w:top w:val="single" w:color="auto" w:sz="12" w:space="0"/>
              <w:bottom w:val="single" w:color="auto" w:sz="6" w:space="0"/>
            </w:tcBorders>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项目主管</w:t>
            </w:r>
            <w:r/>
          </w:p>
        </w:tc>
        <w:tc>
          <w:tcPr>
            <w:tcBorders>
              <w:top w:val="none" w:color="000000" w:sz="4" w:space="0"/>
            </w:tcBorders>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tcBorders>
            <w:tcW w:w="1871" w:type="dxa"/>
            <w:vAlign w:val="center"/>
            <w:vMerge w:val="restart"/>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其他人员</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W w:w="1871" w:type="dxa"/>
            <w:vAlign w:val="center"/>
            <w:vMerge w:val="continue"/>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bottom w:val="none" w:color="000000" w:sz="4" w:space="0"/>
            </w:tcBorders>
            <w:tcW w:w="1871" w:type="dxa"/>
            <w:vAlign w:val="center"/>
            <w:vMerge w:val="continue"/>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gridSpan w:val="5"/>
            <w:tcBorders>
              <w:top w:val="single" w:color="auto" w:sz="6" w:space="0"/>
              <w:bottom w:val="single" w:color="auto" w:sz="6" w:space="0"/>
            </w:tcBorders>
            <w:tcW w:w="9809"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项目经理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项目副经理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技术负责人</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造价管理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质量管理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材料管理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计划管理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bottom w:val="single" w:color="auto" w:sz="6" w:space="0"/>
            </w:tcBorders>
            <w:tcW w:w="1871"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安全管理</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top w:val="single" w:color="auto" w:sz="6" w:space="0"/>
            </w:tcBorders>
            <w:tcW w:w="1871" w:type="dxa"/>
            <w:vAlign w:val="center"/>
            <w:vMerge w:val="restart"/>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其他人员</w:t>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W w:w="1871" w:type="dxa"/>
            <w:vAlign w:val="center"/>
            <w:vMerge w:val="continue"/>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jc w:val="center"/>
        </w:trPr>
        <w:tc>
          <w:tcPr>
            <w:tcBorders>
              <w:bottom w:val="single" w:color="auto" w:sz="12" w:space="0"/>
            </w:tcBorders>
            <w:tcW w:w="1871" w:type="dxa"/>
            <w:vAlign w:val="center"/>
            <w:vMerge w:val="continue"/>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1418"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1134"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bottom w:val="single" w:color="auto" w:sz="12" w:space="0"/>
            </w:tcBorders>
            <w:tcW w:w="4252" w:type="dxa"/>
            <w:vAlign w:val="center"/>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line="360" w:lineRule="auto"/>
        <w:rPr>
          <w:rFonts w:ascii="宋体" w:hAnsi="宋体"/>
          <w:color w:val="auto"/>
          <w:szCs w:val="21"/>
          <w:highlight w:val="none"/>
        </w:rPr>
      </w:pPr>
      <w:r>
        <w:rPr>
          <w:rFonts w:eastAsia="仿宋_GB2312"/>
          <w:color w:val="auto"/>
          <w:sz w:val="28"/>
          <w:szCs w:val="28"/>
          <w:highlight w:val="none"/>
        </w:rPr>
        <w:br w:type="page" w:clear="all"/>
      </w:r>
      <w:r>
        <w:rPr>
          <w:rFonts w:ascii="宋体" w:hAnsi="宋体"/>
          <w:color w:val="auto"/>
          <w:szCs w:val="21"/>
          <w:highlight w:val="none"/>
        </w:rPr>
        <w:t xml:space="preserve">附件</w:t>
      </w:r>
      <w:r>
        <w:rPr>
          <w:rFonts w:hint="eastAsia" w:ascii="宋体" w:hAnsi="宋体"/>
          <w:color w:val="auto"/>
          <w:szCs w:val="21"/>
          <w:highlight w:val="none"/>
        </w:rPr>
        <w:t xml:space="preserve">5</w:t>
      </w:r>
      <w:r/>
    </w:p>
    <w:p>
      <w:pPr>
        <w:ind w:firstLine="560"/>
        <w:jc w:val="center"/>
        <w:spacing w:before="120" w:after="120" w:line="360" w:lineRule="auto"/>
        <w:rPr>
          <w:rFonts w:eastAsia="黑体"/>
          <w:color w:val="auto"/>
          <w:sz w:val="28"/>
          <w:szCs w:val="28"/>
          <w:highlight w:val="none"/>
        </w:rPr>
        <w:outlineLvl w:val="0"/>
      </w:pPr>
      <w:r/>
      <w:bookmarkStart w:id="1494" w:name="_Toc182840794"/>
      <w:r/>
      <w:bookmarkStart w:id="1495" w:name="_Toc183117226"/>
      <w:r>
        <w:rPr>
          <w:rFonts w:hint="eastAsia" w:ascii="黑体" w:hAnsi="黑体" w:eastAsia="黑体"/>
          <w:color w:val="auto"/>
          <w:sz w:val="28"/>
          <w:szCs w:val="28"/>
          <w:highlight w:val="none"/>
        </w:rPr>
        <w:t xml:space="preserve">5-1</w:t>
      </w:r>
      <w:r>
        <w:rPr>
          <w:rFonts w:hint="eastAsia" w:eastAsia="黑体"/>
          <w:color w:val="auto"/>
          <w:sz w:val="28"/>
          <w:szCs w:val="28"/>
          <w:highlight w:val="none"/>
        </w:rPr>
        <w:t xml:space="preserve">  材料暂估价表</w:t>
      </w:r>
      <w:bookmarkEnd w:id="1494"/>
      <w:r/>
      <w:bookmarkEnd w:id="1495"/>
      <w:r/>
      <w:r/>
    </w:p>
    <w:tbl>
      <w:tblPr>
        <w:tblStyle w:val="894"/>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rHeight w:val="843"/>
        </w:trPr>
        <w:tc>
          <w:tcPr>
            <w:tcBorders>
              <w:top w:val="single" w:color="auto" w:sz="12" w:space="0"/>
              <w:bottom w:val="single" w:color="auto" w:sz="6" w:space="0"/>
            </w:tcBorders>
            <w:tcW w:w="993"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984"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名称</w:t>
            </w:r>
            <w:r/>
          </w:p>
        </w:tc>
        <w:tc>
          <w:tcPr>
            <w:tcBorders>
              <w:top w:val="single" w:color="auto" w:sz="12" w:space="0"/>
              <w:bottom w:val="single" w:color="auto" w:sz="6" w:space="0"/>
            </w:tcBorders>
            <w:tcW w:w="851"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w:t>
            </w:r>
            <w:r/>
          </w:p>
        </w:tc>
        <w:tc>
          <w:tcPr>
            <w:tcBorders>
              <w:top w:val="single" w:color="auto" w:sz="12" w:space="0"/>
              <w:bottom w:val="single" w:color="auto" w:sz="6" w:space="0"/>
            </w:tcBorders>
            <w:tcW w:w="774"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数量</w:t>
            </w:r>
            <w:r/>
          </w:p>
        </w:tc>
        <w:tc>
          <w:tcPr>
            <w:tcBorders>
              <w:top w:val="single" w:color="auto" w:sz="12" w:space="0"/>
              <w:bottom w:val="single" w:color="auto" w:sz="6" w:space="0"/>
            </w:tcBorders>
            <w:tcW w:w="1352"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418"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合价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701" w:type="dxa"/>
            <w:vAlign w:val="center"/>
            <w:textDirection w:val="lrTb"/>
            <w:noWrap/>
          </w:tcPr>
          <w:p>
            <w:pPr>
              <w:pStyle w:val="896"/>
              <w:ind w:left="0" w:firstLine="0"/>
              <w:jc w:val="center"/>
              <w:keepLines w:val="0"/>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备注</w:t>
            </w:r>
            <w:r/>
          </w:p>
        </w:tc>
      </w:tr>
      <w:tr>
        <w:trPr/>
        <w:tc>
          <w:tcPr>
            <w:tcBorders>
              <w:top w:val="single" w:color="auto" w:sz="6" w:space="0"/>
              <w:bottom w:val="single" w:color="auto" w:sz="6" w:space="0"/>
            </w:tcBorders>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Borders>
              <w:top w:val="none" w:color="000000" w:sz="4" w:space="0"/>
            </w:tcBorders>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jc w:val="center"/>
              <w:keepLines w:val="0"/>
              <w:keepNext/>
              <w:pageBreakBefore w:val="0"/>
              <w:spacing w:before="0" w:line="360" w:lineRule="auto"/>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before="120" w:after="120" w:line="440" w:lineRule="exact"/>
        <w:rPr>
          <w:rFonts w:eastAsia="黑体"/>
          <w:color w:val="auto"/>
          <w:sz w:val="28"/>
          <w:szCs w:val="28"/>
          <w:highlight w:val="none"/>
        </w:rPr>
      </w:pPr>
      <w:r>
        <w:rPr>
          <w:rFonts w:eastAsia="黑体"/>
          <w:color w:val="auto"/>
          <w:sz w:val="28"/>
          <w:szCs w:val="28"/>
          <w:highlight w:val="none"/>
        </w:rPr>
      </w:r>
      <w:r/>
    </w:p>
    <w:p>
      <w:pPr>
        <w:ind w:firstLine="560"/>
        <w:widowControl/>
        <w:rPr>
          <w:rFonts w:eastAsia="黑体"/>
          <w:color w:val="auto"/>
          <w:sz w:val="28"/>
          <w:szCs w:val="28"/>
          <w:highlight w:val="none"/>
        </w:rPr>
      </w:pPr>
      <w:r/>
      <w:bookmarkStart w:id="1496" w:name="_Toc182840795"/>
      <w:r/>
      <w:bookmarkStart w:id="1497" w:name="_Toc183117227"/>
      <w:r>
        <w:rPr>
          <w:rFonts w:eastAsia="黑体"/>
          <w:color w:val="auto"/>
          <w:sz w:val="28"/>
          <w:szCs w:val="28"/>
          <w:highlight w:val="none"/>
        </w:rPr>
        <w:br w:type="page" w:clear="all"/>
      </w:r>
      <w:r/>
    </w:p>
    <w:p>
      <w:pPr>
        <w:ind w:firstLine="560"/>
        <w:jc w:val="center"/>
        <w:spacing w:before="120" w:after="120" w:line="360" w:lineRule="auto"/>
        <w:rPr>
          <w:rFonts w:eastAsia="黑体"/>
          <w:color w:val="auto"/>
          <w:sz w:val="28"/>
          <w:szCs w:val="28"/>
          <w:highlight w:val="none"/>
        </w:rPr>
        <w:outlineLvl w:val="0"/>
      </w:pPr>
      <w:r>
        <w:rPr>
          <w:rFonts w:hint="eastAsia" w:eastAsia="黑体"/>
          <w:color w:val="auto"/>
          <w:sz w:val="28"/>
          <w:szCs w:val="28"/>
          <w:highlight w:val="none"/>
        </w:rPr>
        <w:t xml:space="preserve">5-2  </w:t>
      </w:r>
      <w:r>
        <w:rPr>
          <w:rFonts w:eastAsia="黑体"/>
          <w:color w:val="auto"/>
          <w:sz w:val="28"/>
          <w:szCs w:val="28"/>
          <w:highlight w:val="none"/>
        </w:rPr>
        <w:t xml:space="preserve">工程设备暂估价表</w:t>
      </w:r>
      <w:bookmarkEnd w:id="1496"/>
      <w:r/>
      <w:bookmarkEnd w:id="1497"/>
      <w:r/>
      <w:r/>
    </w:p>
    <w:tbl>
      <w:tblPr>
        <w:tblStyle w:val="894"/>
        <w:tblW w:w="0" w:type="auto"/>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984"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名称</w:t>
            </w:r>
            <w:r/>
          </w:p>
        </w:tc>
        <w:tc>
          <w:tcPr>
            <w:tcBorders>
              <w:top w:val="single" w:color="auto" w:sz="12" w:space="0"/>
              <w:bottom w:val="single" w:color="auto" w:sz="6" w:space="0"/>
            </w:tcBorders>
            <w:tcW w:w="851"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单位</w:t>
            </w:r>
            <w:r/>
          </w:p>
        </w:tc>
        <w:tc>
          <w:tcPr>
            <w:tcBorders>
              <w:top w:val="single" w:color="auto" w:sz="12" w:space="0"/>
              <w:bottom w:val="single" w:color="auto" w:sz="6" w:space="0"/>
            </w:tcBorders>
            <w:tcW w:w="774"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数量</w:t>
            </w:r>
            <w:r/>
          </w:p>
        </w:tc>
        <w:tc>
          <w:tcPr>
            <w:tcBorders>
              <w:top w:val="single" w:color="auto" w:sz="12" w:space="0"/>
              <w:bottom w:val="single" w:color="auto" w:sz="6" w:space="0"/>
            </w:tcBorders>
            <w:tcW w:w="1352"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单价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418"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合价</w:t>
            </w:r>
            <w:r>
              <w:rPr>
                <w:rFonts w:hint="eastAsia" w:eastAsia="仿宋_GB2312"/>
                <w:color w:val="auto"/>
                <w:sz w:val="28"/>
                <w:szCs w:val="28"/>
                <w:highlight w:val="none"/>
                <w:lang w:eastAsia="zh-CN"/>
              </w:rPr>
              <w:t xml:space="preserve">（元）</w:t>
            </w:r>
            <w:r/>
          </w:p>
        </w:tc>
        <w:tc>
          <w:tcPr>
            <w:tcBorders>
              <w:top w:val="single" w:color="auto" w:sz="12" w:space="0"/>
              <w:bottom w:val="single" w:color="auto" w:sz="6" w:space="0"/>
            </w:tcBorders>
            <w:tcW w:w="1701"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备注</w:t>
            </w:r>
            <w:r/>
          </w:p>
        </w:tc>
      </w:tr>
      <w:tr>
        <w:trPr/>
        <w:tc>
          <w:tcPr>
            <w:tcBorders>
              <w:top w:val="single" w:color="auto" w:sz="6" w:space="0"/>
              <w:bottom w:val="single" w:color="auto" w:sz="6" w:space="0"/>
            </w:tcBorders>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single" w:color="auto" w:sz="6" w:space="0"/>
              <w:bottom w:val="single" w:color="auto" w:sz="6" w:space="0"/>
            </w:tcBorders>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Borders>
              <w:top w:val="none" w:color="000000" w:sz="4" w:space="0"/>
            </w:tcBorders>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Borders>
              <w:top w:val="none" w:color="000000" w:sz="4" w:space="0"/>
            </w:tcBorders>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r>
        <w:trPr/>
        <w:tc>
          <w:tcPr>
            <w:tcW w:w="993"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85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774"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352"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418"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c>
          <w:tcPr>
            <w:tcW w:w="1701" w:type="dxa"/>
            <w:textDirection w:val="lrTb"/>
            <w:noWrap/>
          </w:tcPr>
          <w:p>
            <w:pPr>
              <w:pStyle w:val="896"/>
              <w:ind w:left="0" w:firstLine="0"/>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r>
            <w:r/>
          </w:p>
        </w:tc>
      </w:tr>
    </w:tbl>
    <w:p>
      <w:pPr>
        <w:ind w:firstLine="560"/>
        <w:spacing w:line="440" w:lineRule="exact"/>
        <w:rPr>
          <w:rFonts w:eastAsia="仿宋_GB2312"/>
          <w:color w:val="auto"/>
          <w:sz w:val="28"/>
          <w:szCs w:val="28"/>
          <w:highlight w:val="none"/>
        </w:rPr>
      </w:pPr>
      <w:r>
        <w:rPr>
          <w:rFonts w:eastAsia="仿宋_GB2312"/>
          <w:color w:val="auto"/>
          <w:sz w:val="28"/>
          <w:szCs w:val="28"/>
          <w:highlight w:val="none"/>
        </w:rPr>
      </w:r>
      <w:r/>
    </w:p>
    <w:p>
      <w:pPr>
        <w:ind w:firstLine="560"/>
        <w:jc w:val="center"/>
        <w:spacing w:before="120" w:after="120" w:line="360" w:lineRule="auto"/>
        <w:rPr>
          <w:rFonts w:ascii="黑体" w:hAnsi="黑体" w:eastAsia="黑体"/>
          <w:color w:val="auto"/>
          <w:sz w:val="28"/>
          <w:szCs w:val="28"/>
          <w:highlight w:val="none"/>
        </w:rPr>
        <w:outlineLvl w:val="0"/>
      </w:pPr>
      <w:r>
        <w:rPr>
          <w:rFonts w:eastAsia="仿宋_GB2312"/>
          <w:color w:val="auto"/>
          <w:sz w:val="28"/>
          <w:szCs w:val="28"/>
          <w:highlight w:val="none"/>
        </w:rPr>
        <w:br w:type="page" w:clear="all"/>
      </w:r>
      <w:bookmarkStart w:id="1498" w:name="_Toc182840796"/>
      <w:r/>
      <w:bookmarkStart w:id="1499" w:name="_Toc183117228"/>
      <w:r>
        <w:rPr>
          <w:rFonts w:hint="eastAsia" w:ascii="黑体" w:hAnsi="黑体" w:eastAsia="黑体"/>
          <w:color w:val="auto"/>
          <w:sz w:val="28"/>
          <w:szCs w:val="28"/>
          <w:highlight w:val="none"/>
        </w:rPr>
        <w:t xml:space="preserve">5-3  </w:t>
      </w:r>
      <w:r>
        <w:rPr>
          <w:rFonts w:ascii="黑体" w:hAnsi="黑体" w:eastAsia="黑体"/>
          <w:color w:val="auto"/>
          <w:sz w:val="28"/>
          <w:szCs w:val="28"/>
          <w:highlight w:val="none"/>
        </w:rPr>
        <w:t xml:space="preserve">专业工程暂估价表</w:t>
      </w:r>
      <w:bookmarkEnd w:id="1498"/>
      <w:r/>
      <w:bookmarkEnd w:id="1499"/>
      <w:r/>
      <w:r/>
    </w:p>
    <w:tbl>
      <w:tblPr>
        <w:tblStyle w:val="894"/>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序号</w:t>
            </w:r>
            <w:r/>
          </w:p>
        </w:tc>
        <w:tc>
          <w:tcPr>
            <w:tcBorders>
              <w:top w:val="single" w:color="auto" w:sz="12" w:space="0"/>
              <w:bottom w:val="single" w:color="auto" w:sz="6" w:space="0"/>
            </w:tcBorders>
            <w:tcW w:w="1984"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专业工程名称</w:t>
            </w:r>
            <w:r/>
          </w:p>
        </w:tc>
        <w:tc>
          <w:tcPr>
            <w:tcBorders>
              <w:top w:val="single" w:color="auto" w:sz="12" w:space="0"/>
              <w:bottom w:val="single" w:color="auto" w:sz="6" w:space="0"/>
            </w:tcBorders>
            <w:tcW w:w="4678"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工程内容</w:t>
            </w:r>
            <w:r/>
          </w:p>
        </w:tc>
        <w:tc>
          <w:tcPr>
            <w:tcBorders>
              <w:top w:val="single" w:color="auto" w:sz="12" w:space="0"/>
              <w:bottom w:val="single" w:color="auto" w:sz="6" w:space="0"/>
            </w:tcBorders>
            <w:tcW w:w="1276" w:type="dxa"/>
            <w:textDirection w:val="lrTb"/>
            <w:noWrap/>
          </w:tcPr>
          <w:p>
            <w:pPr>
              <w:pStyle w:val="896"/>
              <w:ind w:left="0" w:firstLine="0"/>
              <w:jc w:val="center"/>
              <w:keepLines w:val="0"/>
              <w:keepNext/>
              <w:pageBreakBefore w:val="0"/>
              <w:spacing w:before="0" w:line="440" w:lineRule="exact"/>
              <w:widowControl w:val="off"/>
              <w:rPr>
                <w:rFonts w:eastAsia="仿宋_GB2312"/>
                <w:color w:val="auto"/>
                <w:sz w:val="28"/>
                <w:szCs w:val="28"/>
                <w:highlight w:val="none"/>
                <w:lang w:eastAsia="zh-CN"/>
              </w:rPr>
            </w:pPr>
            <w:r>
              <w:rPr>
                <w:rFonts w:eastAsia="仿宋_GB2312"/>
                <w:color w:val="auto"/>
                <w:sz w:val="28"/>
                <w:szCs w:val="28"/>
                <w:highlight w:val="none"/>
                <w:lang w:eastAsia="zh-CN"/>
              </w:rPr>
              <w:t xml:space="preserve">金额</w:t>
            </w:r>
            <w:r/>
          </w:p>
        </w:tc>
      </w:tr>
      <w:tr>
        <w:trPr/>
        <w:tc>
          <w:tcPr>
            <w:tcBorders>
              <w:top w:val="single" w:color="auto" w:sz="6" w:space="0"/>
              <w:bottom w:val="single" w:color="auto" w:sz="6" w:space="0"/>
            </w:tcBorders>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single" w:color="auto" w:sz="6" w:space="0"/>
              <w:bottom w:val="single" w:color="auto" w:sz="6" w:space="0"/>
            </w:tcBorders>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single" w:color="auto" w:sz="6" w:space="0"/>
              <w:bottom w:val="single" w:color="auto" w:sz="6" w:space="0"/>
            </w:tcBorders>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single" w:color="auto" w:sz="6" w:space="0"/>
              <w:bottom w:val="single" w:color="auto" w:sz="6" w:space="0"/>
            </w:tcBorders>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Borders>
              <w:top w:val="none" w:color="000000" w:sz="4" w:space="0"/>
            </w:tcBorders>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Borders>
              <w:top w:val="none" w:color="000000" w:sz="4" w:space="0"/>
            </w:tcBorders>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Borders>
              <w:top w:val="none" w:color="000000" w:sz="4" w:space="0"/>
            </w:tcBorders>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tcW w:w="879"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984"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4678"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c>
          <w:tcPr>
            <w:tcW w:w="1276"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color w:val="auto"/>
                <w:sz w:val="28"/>
                <w:szCs w:val="28"/>
                <w:highlight w:val="none"/>
                <w:lang w:eastAsia="zh-CN"/>
              </w:rPr>
            </w:r>
            <w:r/>
          </w:p>
        </w:tc>
      </w:tr>
      <w:tr>
        <w:trPr/>
        <w:tc>
          <w:tcPr>
            <w:gridSpan w:val="4"/>
            <w:tcW w:w="8817" w:type="dxa"/>
            <w:textDirection w:val="lrTb"/>
            <w:noWrap/>
          </w:tcPr>
          <w:p>
            <w:pPr>
              <w:pStyle w:val="896"/>
              <w:ind w:left="0" w:firstLine="0"/>
              <w:keepLines w:val="0"/>
              <w:keepNext/>
              <w:pageBreakBefore w:val="0"/>
              <w:spacing w:before="0" w:line="440" w:lineRule="exact"/>
              <w:widowControl w:val="off"/>
              <w:rPr>
                <w:color w:val="auto"/>
                <w:sz w:val="28"/>
                <w:szCs w:val="28"/>
                <w:highlight w:val="none"/>
                <w:lang w:eastAsia="zh-CN"/>
              </w:rPr>
            </w:pPr>
            <w:r>
              <w:rPr>
                <w:rFonts w:eastAsia="仿宋_GB2312"/>
                <w:color w:val="auto"/>
                <w:sz w:val="28"/>
                <w:szCs w:val="28"/>
                <w:highlight w:val="none"/>
                <w:lang w:eastAsia="zh-CN"/>
              </w:rPr>
              <w:t xml:space="preserve">小计：</w:t>
            </w:r>
            <w:r/>
          </w:p>
        </w:tc>
      </w:tr>
    </w:tbl>
    <w:p>
      <w:pPr>
        <w:widowControl/>
        <w:rPr>
          <w:rFonts w:ascii="宋体" w:hAnsi="宋体"/>
          <w:color w:val="auto"/>
          <w:szCs w:val="21"/>
          <w:highlight w:val="none"/>
        </w:rPr>
      </w:pPr>
      <w:r>
        <w:rPr>
          <w:rFonts w:ascii="宋体" w:hAnsi="宋体"/>
          <w:color w:val="auto"/>
          <w:szCs w:val="21"/>
          <w:highlight w:val="none"/>
        </w:rPr>
      </w:r>
      <w:r/>
    </w:p>
    <w:p>
      <w:pPr>
        <w:ind w:firstLine="480"/>
        <w:spacing w:line="360" w:lineRule="auto"/>
        <w:rPr>
          <w:rFonts w:ascii="宋体" w:hAnsi="宋体"/>
          <w:color w:val="auto"/>
          <w:szCs w:val="21"/>
          <w:highlight w:val="none"/>
          <w:lang w:eastAsia="zh-CN"/>
        </w:rPr>
      </w:pPr>
      <w:r>
        <w:rPr>
          <w:rFonts w:ascii="宋体" w:hAnsi="宋体"/>
          <w:color w:val="auto"/>
          <w:sz w:val="24"/>
          <w:szCs w:val="24"/>
          <w:highlight w:val="none"/>
          <w:lang w:eastAsia="zh-CN"/>
        </w:rPr>
        <w:br w:type="page" w:clear="all"/>
      </w:r>
      <w:r>
        <w:rPr>
          <w:rFonts w:hint="eastAsia" w:ascii="宋体" w:hAnsi="宋体"/>
          <w:color w:val="auto"/>
          <w:szCs w:val="21"/>
          <w:highlight w:val="none"/>
          <w:lang w:eastAsia="zh-CN"/>
        </w:rPr>
        <w:t xml:space="preserve">附件</w:t>
      </w:r>
      <w:r>
        <w:rPr>
          <w:rFonts w:ascii="宋体" w:hAnsi="宋体"/>
          <w:color w:val="auto"/>
          <w:szCs w:val="21"/>
          <w:highlight w:val="none"/>
          <w:lang w:eastAsia="zh-CN"/>
        </w:rPr>
        <w:t xml:space="preserve">6</w:t>
      </w:r>
      <w:r/>
    </w:p>
    <w:p>
      <w:pPr>
        <w:ind w:firstLine="560"/>
        <w:jc w:val="center"/>
        <w:spacing w:before="120" w:after="120" w:line="360" w:lineRule="auto"/>
        <w:rPr>
          <w:rFonts w:ascii="黑体" w:hAnsi="黑体" w:eastAsia="黑体"/>
          <w:color w:val="auto"/>
          <w:sz w:val="28"/>
          <w:szCs w:val="28"/>
          <w:highlight w:val="none"/>
          <w:lang w:eastAsia="zh-CN"/>
        </w:rPr>
        <w:outlineLvl w:val="0"/>
      </w:pPr>
      <w:r/>
      <w:bookmarkStart w:id="1500" w:name="_Toc183117230"/>
      <w:r/>
      <w:bookmarkStart w:id="1501" w:name="_Toc182840798"/>
      <w:r>
        <w:rPr>
          <w:rFonts w:ascii="黑体" w:hAnsi="黑体" w:eastAsia="黑体"/>
          <w:color w:val="auto"/>
          <w:sz w:val="28"/>
          <w:szCs w:val="28"/>
          <w:highlight w:val="none"/>
          <w:lang w:eastAsia="zh-CN"/>
        </w:rPr>
        <w:t xml:space="preserve">廉政协议</w:t>
      </w:r>
      <w:bookmarkEnd w:id="1500"/>
      <w:r/>
      <w:bookmarkEnd w:id="1501"/>
      <w:r/>
      <w:r/>
    </w:p>
    <w:p>
      <w:pPr>
        <w:ind w:firstLine="480"/>
        <w:rPr>
          <w:color w:val="auto"/>
          <w:highlight w:val="none"/>
          <w:lang w:eastAsia="zh-CN"/>
        </w:rPr>
      </w:pPr>
      <w:r>
        <w:rPr>
          <w:color w:val="auto"/>
          <w:highlight w:val="none"/>
          <w:lang w:eastAsia="zh-CN"/>
        </w:rPr>
      </w:r>
      <w:r/>
    </w:p>
    <w:p>
      <w:pPr>
        <w:ind w:firstLine="480"/>
        <w:rPr>
          <w:color w:val="auto"/>
          <w:highlight w:val="none"/>
          <w:lang w:eastAsia="zh-CN"/>
        </w:rPr>
      </w:pPr>
      <w:r>
        <w:rPr>
          <w:color w:val="auto"/>
          <w:highlight w:val="none"/>
          <w:lang w:eastAsia="zh-CN"/>
        </w:rPr>
      </w:r>
      <w:r/>
    </w:p>
    <w:p>
      <w:pPr>
        <w:ind w:firstLine="480"/>
        <w:spacing w:after="156"/>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发包人：南京市江北新区公共工程建设中心</w:t>
      </w:r>
      <w:r/>
    </w:p>
    <w:p>
      <w:pPr>
        <w:ind w:firstLine="480"/>
        <w:spacing w:after="156"/>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承包人： </w:t>
      </w:r>
      <w:r/>
    </w:p>
    <w:p>
      <w:pPr>
        <w:ind w:firstLine="480"/>
        <w:spacing w:after="156"/>
        <w:rPr>
          <w:rFonts w:ascii="宋体" w:hAnsi="宋体"/>
          <w:color w:val="auto"/>
          <w:szCs w:val="21"/>
          <w:highlight w:val="none"/>
          <w:u w:val="single"/>
          <w:lang w:eastAsia="zh-CN"/>
        </w:rPr>
      </w:pPr>
      <w:r>
        <w:rPr>
          <w:rFonts w:ascii="宋体" w:hAnsi="宋体"/>
          <w:color w:val="auto"/>
          <w:szCs w:val="21"/>
          <w:highlight w:val="none"/>
          <w:u w:val="single"/>
          <w:lang w:eastAsia="zh-CN"/>
        </w:rPr>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根据国家有关工程建设领域廉政从业的规定，为做好本工程廉政建设，保证工程建设高效优质，保证建设资金的安全和有效使用以及投资效益，发包人与承包人就本工程的廉政建设事宜，特签订本协议。</w:t>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一、双方权利和义务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1.严格遵守党和国家有关法律法规及纪委监察部门的有关规定。</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2.严格执行合同文件，自觉按合同办事。</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3.双方的业务活动坚持公开、公正、诚信、透明的原则（法律认定的商业秘密和合同文件另有规定除外），不得损害国家和集体利益，不得违反工程建设管理规章制度。</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4.建立健全廉政制度，开展廉政教育，设立廉政告示牌，公布举报电话，监督并认真查处违法违纪行为。</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5.发现对方在业务活动中有违反廉政规定的行为，有及时提醒对方纠正的权利及义务。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6.发现对方严重违反本合同义务条款的行为，有向其上级有关部门举报、建议给予处理并要求告知处理结果的权利。</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二、发包人义务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1.发包人及其工作人员不得索要或接受承包人的礼金、有价证券和贵重物品，不得在承包人报销任何应由发包人或发包人工作人员个人支付的费用等。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2.发包人工作人员不得参加承包人安排的超标准宴请和娱乐活动，不得接受承包人提供的通讯工具、交通工具和高档办公用品等。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3.发包人及其工作人员不得要求或者接受承包人为其住房装修、婚丧嫁娶、配偶子女工作安排以及出国出境、旅游等提供方便等。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4.发包人工作人员及其配偶、子女不得从事与发包人工程有关的材料设备供应、工程分包、劳务等经济活动等。</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5.发包人及其工作人员不得以任何理由向承包人推荐分包单位或推销材料，不得要求承包人购买合同规定外的材料和设备。</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6.发包人工作人员要秉公办事，不准营私舞弊，不准利用职权从事各种个人有偿中介活动和安排个人施工队伍。</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三、承包人义务</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1.承包人不得以任何理由向发包人及其工作人员行贿或馈赠礼金、有价证券、贵重礼品。</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2.承包人不得以任何名义为发包人及其工作人员报销应由发包人单位或个人支付的任何费用。</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3.承包人不得以任何理由安排发包人工作人员参加超标准宴请及娱乐活动。</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4.承包人不得为发包人单位和个人购置或提供通讯工具、交通工具和高档办公用品等。</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四、违约责任</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设市场的处罚。</w:t>
      </w:r>
      <w:r/>
    </w:p>
    <w:p>
      <w:pPr>
        <w:ind w:firstLine="480"/>
        <w:spacing w:after="156" w:line="360" w:lineRule="auto"/>
        <w:rPr>
          <w:rFonts w:ascii="宋体" w:hAnsi="宋体"/>
          <w:color w:val="auto"/>
          <w:szCs w:val="21"/>
          <w:highlight w:val="none"/>
          <w:lang w:eastAsia="zh-CN"/>
        </w:rPr>
      </w:pPr>
      <w:r>
        <w:rPr>
          <w:rFonts w:hint="eastAsia" w:ascii="宋体" w:hAnsi="宋体"/>
          <w:color w:val="auto"/>
          <w:szCs w:val="21"/>
          <w:highlight w:val="none"/>
          <w:lang w:eastAsia="zh-CN"/>
        </w:rPr>
        <w:t xml:space="preserve">五、其他</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1.双方约定：本协议由双方或双方上级单位的纪检监察机关负责监督执行。由发包人或发包人上级单位的纪检监察机关约请承包人或承包人上级单位纪检监察机关对本协议执行情况进行检查，提出在本协议规定范围内的裁定意见。</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2.本协议有效期为甲乙双方签署之日起至该工程项目交工验收后止。</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3.本协议作为主合同附件，与主合同具有同等法律效力。</w:t>
      </w:r>
      <w:r/>
    </w:p>
    <w:p>
      <w:pPr>
        <w:ind w:firstLine="480"/>
        <w:spacing w:after="156" w:line="360" w:lineRule="auto"/>
        <w:rPr>
          <w:rFonts w:ascii="宋体" w:hAnsi="宋体"/>
          <w:color w:val="auto"/>
          <w:szCs w:val="21"/>
          <w:highlight w:val="none"/>
          <w:u w:val="single"/>
          <w:lang w:eastAsia="zh-CN"/>
        </w:rPr>
      </w:pPr>
      <w:r>
        <w:rPr>
          <w:rFonts w:hint="eastAsia" w:ascii="宋体" w:hAnsi="宋体"/>
          <w:color w:val="auto"/>
          <w:szCs w:val="21"/>
          <w:highlight w:val="none"/>
          <w:u w:val="single"/>
          <w:lang w:eastAsia="zh-CN"/>
        </w:rPr>
        <w:t xml:space="preserve">4.本协议作为主合同附件，正本和副本份数与主合同约定相同，由双方法定代表人或其授权的代理人签署与加盖公章后生效。</w:t>
      </w:r>
      <w:r/>
    </w:p>
    <w:p>
      <w:pPr>
        <w:ind w:firstLine="480"/>
        <w:spacing w:after="156" w:line="360" w:lineRule="auto"/>
        <w:rPr>
          <w:rFonts w:ascii="宋体" w:hAnsi="宋体"/>
          <w:color w:val="auto"/>
          <w:szCs w:val="21"/>
          <w:highlight w:val="none"/>
          <w:lang w:eastAsia="zh-CN"/>
        </w:rPr>
      </w:pPr>
      <w:r>
        <w:rPr>
          <w:rFonts w:ascii="宋体" w:hAnsi="宋体"/>
          <w:color w:val="auto"/>
          <w:szCs w:val="21"/>
          <w:highlight w:val="none"/>
          <w:lang w:eastAsia="zh-CN"/>
        </w:rPr>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发包人</w:t>
      </w:r>
      <w:r>
        <w:rPr>
          <w:rFonts w:ascii="宋体" w:hAnsi="宋体"/>
          <w:color w:val="auto"/>
          <w:szCs w:val="21"/>
          <w:highlight w:val="none"/>
          <w:lang w:eastAsia="zh-CN"/>
        </w:rPr>
        <w:t xml:space="preserve">(公章)：</w:t>
      </w:r>
      <w:r>
        <w:rPr>
          <w:rFonts w:ascii="宋体" w:hAnsi="宋体"/>
          <w:color w:val="auto"/>
          <w:szCs w:val="21"/>
          <w:highlight w:val="none"/>
          <w:lang w:eastAsia="zh-CN"/>
        </w:rPr>
        <w:tab/>
      </w:r>
      <w:r>
        <w:rPr>
          <w:rFonts w:ascii="宋体" w:hAnsi="宋体"/>
          <w:color w:val="auto"/>
          <w:szCs w:val="21"/>
          <w:highlight w:val="none"/>
          <w:lang w:eastAsia="zh-CN"/>
        </w:rPr>
        <w:t xml:space="preserve">             承包人(公章)：</w:t>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地</w:t>
      </w:r>
      <w:r>
        <w:rPr>
          <w:rFonts w:ascii="宋体" w:hAnsi="宋体"/>
          <w:color w:val="auto"/>
          <w:szCs w:val="21"/>
          <w:highlight w:val="none"/>
          <w:lang w:eastAsia="zh-CN"/>
        </w:rPr>
        <w:tab/>
      </w:r>
      <w:r>
        <w:rPr>
          <w:rFonts w:ascii="宋体" w:hAnsi="宋体"/>
          <w:color w:val="auto"/>
          <w:szCs w:val="21"/>
          <w:highlight w:val="none"/>
          <w:lang w:eastAsia="zh-CN"/>
        </w:rPr>
        <w:t xml:space="preserve">址：</w:t>
      </w:r>
      <w:r>
        <w:rPr>
          <w:rFonts w:ascii="宋体" w:hAnsi="宋体"/>
          <w:color w:val="auto"/>
          <w:szCs w:val="21"/>
          <w:highlight w:val="none"/>
          <w:lang w:eastAsia="zh-CN"/>
        </w:rPr>
        <w:tab/>
      </w:r>
      <w:r>
        <w:rPr>
          <w:rFonts w:ascii="宋体" w:hAnsi="宋体"/>
          <w:color w:val="auto"/>
          <w:szCs w:val="21"/>
          <w:highlight w:val="none"/>
          <w:lang w:eastAsia="zh-CN"/>
        </w:rPr>
        <w:t xml:space="preserve">                          地</w:t>
      </w:r>
      <w:r>
        <w:rPr>
          <w:rFonts w:ascii="宋体" w:hAnsi="宋体"/>
          <w:color w:val="auto"/>
          <w:szCs w:val="21"/>
          <w:highlight w:val="none"/>
          <w:lang w:eastAsia="zh-CN"/>
        </w:rPr>
        <w:tab/>
      </w:r>
      <w:r>
        <w:rPr>
          <w:rFonts w:ascii="宋体" w:hAnsi="宋体"/>
          <w:color w:val="auto"/>
          <w:szCs w:val="21"/>
          <w:highlight w:val="none"/>
          <w:lang w:eastAsia="zh-CN"/>
        </w:rPr>
        <w:t xml:space="preserve">址：</w:t>
      </w:r>
      <w:r/>
    </w:p>
    <w:p>
      <w:pPr>
        <w:ind w:firstLine="480"/>
        <w:spacing w:after="156"/>
        <w:rPr>
          <w:rFonts w:ascii="宋体" w:hAnsi="宋体"/>
          <w:color w:val="auto"/>
          <w:szCs w:val="21"/>
          <w:highlight w:val="none"/>
          <w:lang w:eastAsia="zh-CN"/>
        </w:rPr>
      </w:pPr>
      <w:r>
        <w:rPr>
          <w:rFonts w:hint="eastAsia" w:ascii="宋体" w:hAnsi="宋体"/>
          <w:color w:val="auto"/>
          <w:szCs w:val="21"/>
          <w:highlight w:val="none"/>
          <w:lang w:eastAsia="zh-CN"/>
        </w:rPr>
        <w:t xml:space="preserve">法定代表人（签章）：</w:t>
      </w:r>
      <w:r>
        <w:rPr>
          <w:rFonts w:ascii="宋体" w:hAnsi="宋体"/>
          <w:color w:val="auto"/>
          <w:szCs w:val="21"/>
          <w:highlight w:val="none"/>
          <w:lang w:eastAsia="zh-CN"/>
        </w:rPr>
        <w:tab/>
      </w:r>
      <w:r>
        <w:rPr>
          <w:rFonts w:ascii="宋体" w:hAnsi="宋体"/>
          <w:color w:val="auto"/>
          <w:szCs w:val="21"/>
          <w:highlight w:val="none"/>
          <w:lang w:eastAsia="zh-CN"/>
        </w:rPr>
        <w:t xml:space="preserve">              法定代表人（签章）：</w:t>
      </w:r>
      <w:r/>
    </w:p>
    <w:p>
      <w:pPr>
        <w:ind w:firstLine="480"/>
        <w:spacing w:line="400" w:lineRule="exact"/>
        <w:rPr>
          <w:color w:val="auto"/>
          <w:highlight w:val="none"/>
          <w:lang w:val="zh-CN" w:eastAsia="zh-CN"/>
        </w:rPr>
      </w:pPr>
      <w:r>
        <w:rPr>
          <w:rFonts w:hint="eastAsia" w:ascii="宋体" w:hAnsi="宋体"/>
          <w:color w:val="auto"/>
          <w:szCs w:val="21"/>
          <w:highlight w:val="none"/>
          <w:lang w:eastAsia="zh-CN"/>
        </w:rPr>
        <w:t xml:space="preserve">委托代理人（签章）：</w:t>
      </w:r>
      <w:r>
        <w:rPr>
          <w:rFonts w:ascii="宋体" w:hAnsi="宋体"/>
          <w:color w:val="auto"/>
          <w:szCs w:val="21"/>
          <w:highlight w:val="none"/>
          <w:lang w:eastAsia="zh-CN"/>
        </w:rPr>
        <w:tab/>
      </w:r>
      <w:r>
        <w:rPr>
          <w:rFonts w:ascii="宋体" w:hAnsi="宋体"/>
          <w:color w:val="auto"/>
          <w:szCs w:val="21"/>
          <w:highlight w:val="none"/>
          <w:lang w:eastAsia="zh-CN"/>
        </w:rPr>
        <w:t xml:space="preserve">              委托代理人（签章）：</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r/>
    </w:p>
    <w:p>
      <w:pPr>
        <w:ind w:firstLine="480"/>
        <w:rPr>
          <w:color w:val="auto"/>
          <w:highlight w:val="none"/>
          <w:lang w:val="zh-CN" w:eastAsia="zh-CN"/>
        </w:rPr>
      </w:pPr>
      <w:r>
        <w:rPr>
          <w:color w:val="auto"/>
          <w:highlight w:val="none"/>
          <w:lang w:val="zh-CN" w:eastAsia="zh-CN"/>
        </w:rPr>
      </w:r>
      <w:r/>
    </w:p>
    <w:p>
      <w:pPr>
        <w:rPr>
          <w:color w:val="auto"/>
          <w:highlight w:val="none"/>
          <w:lang w:val="zh-CN" w:eastAsia="zh-CN"/>
        </w:rPr>
      </w:pPr>
      <w:r>
        <w:rPr>
          <w:color w:val="auto"/>
          <w:highlight w:val="none"/>
          <w:lang w:val="zh-CN" w:eastAsia="zh-CN"/>
        </w:rPr>
        <w:br w:type="page" w:clear="all"/>
      </w:r>
      <w:r/>
    </w:p>
    <w:p>
      <w:pPr>
        <w:rPr>
          <w:color w:val="auto"/>
          <w:highlight w:val="none"/>
          <w:lang w:val="zh-CN" w:eastAsia="zh-CN"/>
        </w:rPr>
      </w:pPr>
      <w:r>
        <w:rPr>
          <w:color w:val="auto"/>
          <w:highlight w:val="none"/>
          <w:lang w:val="zh-CN" w:eastAsia="zh-CN"/>
        </w:rPr>
      </w:r>
      <w:r/>
    </w:p>
    <w:p>
      <w:pPr>
        <w:ind w:firstLine="723"/>
        <w:jc w:val="center"/>
        <w:spacing w:line="400" w:lineRule="exact"/>
        <w:rPr>
          <w:rFonts w:ascii="宋体" w:hAnsi="宋体"/>
          <w:b/>
          <w:bCs/>
          <w:color w:val="auto"/>
          <w:sz w:val="24"/>
          <w:szCs w:val="24"/>
          <w:highlight w:val="none"/>
          <w:lang w:val="zh-CN" w:eastAsia="zh-CN"/>
        </w:rPr>
      </w:pPr>
      <w:r>
        <w:rPr>
          <w:rFonts w:hint="eastAsia" w:ascii="宋体" w:hAnsi="宋体"/>
          <w:b/>
          <w:bCs/>
          <w:color w:val="auto"/>
          <w:sz w:val="36"/>
          <w:szCs w:val="36"/>
          <w:highlight w:val="none"/>
          <w:lang w:val="zh-CN" w:eastAsia="zh-CN"/>
        </w:rPr>
        <w:t xml:space="preserve">第六章 竞争性磋商响应</w:t>
      </w:r>
      <w:r>
        <w:rPr>
          <w:rFonts w:ascii="宋体" w:hAnsi="宋体"/>
          <w:b/>
          <w:bCs/>
          <w:color w:val="auto"/>
          <w:sz w:val="36"/>
          <w:szCs w:val="36"/>
          <w:highlight w:val="none"/>
          <w:lang w:val="zh-CN" w:eastAsia="zh-CN"/>
        </w:rPr>
        <w:t xml:space="preserve">文件格式</w:t>
      </w:r>
      <w:r/>
    </w:p>
    <w:p>
      <w:pPr>
        <w:ind w:left="142" w:firstLine="482"/>
        <w:spacing w:line="360" w:lineRule="auto"/>
        <w:tabs>
          <w:tab w:val="left" w:pos="900" w:leader="none"/>
          <w:tab w:val="left" w:pos="1980" w:leader="none"/>
        </w:tabs>
        <w:rPr>
          <w:rFonts w:eastAsia="宋体"/>
          <w:b/>
          <w:color w:val="auto"/>
          <w:sz w:val="24"/>
          <w:highlight w:val="none"/>
          <w:lang w:eastAsia="zh-CN"/>
        </w:rPr>
      </w:pPr>
      <w:r>
        <w:rPr>
          <w:rFonts w:eastAsia="宋体"/>
          <w:b/>
          <w:color w:val="auto"/>
          <w:sz w:val="24"/>
          <w:highlight w:val="none"/>
          <w:lang w:eastAsia="zh-CN"/>
        </w:rPr>
      </w:r>
      <w:r/>
    </w:p>
    <w:p>
      <w:pPr>
        <w:ind w:left="142" w:firstLine="482"/>
        <w:spacing w:line="360" w:lineRule="auto"/>
        <w:tabs>
          <w:tab w:val="left" w:pos="900" w:leader="none"/>
          <w:tab w:val="left" w:pos="1980" w:leader="none"/>
        </w:tabs>
        <w:rPr>
          <w:rFonts w:ascii="宋体" w:hAnsi="宋体"/>
          <w:b/>
          <w:color w:val="auto"/>
          <w:sz w:val="24"/>
          <w:highlight w:val="none"/>
          <w:lang w:eastAsia="zh-CN"/>
        </w:rPr>
      </w:pPr>
      <w:r/>
      <w:bookmarkStart w:id="1502" w:name="_Hlk108563257"/>
      <w:r>
        <w:rPr>
          <w:rFonts w:hint="eastAsia" w:ascii="宋体" w:hAnsi="宋体"/>
          <w:b/>
          <w:color w:val="auto"/>
          <w:sz w:val="24"/>
          <w:highlight w:val="none"/>
          <w:lang w:eastAsia="zh-CN"/>
        </w:rPr>
        <w:t xml:space="preserve">供应商编制文件须知</w:t>
      </w:r>
      <w:r/>
    </w:p>
    <w:p>
      <w:pPr>
        <w:ind w:left="142" w:firstLine="480"/>
        <w:spacing w:line="360" w:lineRule="auto"/>
        <w:tabs>
          <w:tab w:val="left" w:pos="900" w:leader="none"/>
          <w:tab w:val="left" w:pos="1980" w:leader="none"/>
        </w:tabs>
        <w:rPr>
          <w:rFonts w:ascii="宋体" w:hAnsi="宋体"/>
          <w:color w:val="auto"/>
          <w:sz w:val="24"/>
          <w:szCs w:val="24"/>
          <w:highlight w:val="none"/>
          <w:lang w:eastAsia="zh-CN"/>
        </w:rPr>
      </w:pPr>
      <w:r>
        <w:rPr>
          <w:rFonts w:ascii="宋体" w:hAnsi="宋体"/>
          <w:color w:val="auto"/>
          <w:sz w:val="24"/>
          <w:szCs w:val="24"/>
          <w:highlight w:val="none"/>
          <w:lang w:eastAsia="zh-CN"/>
        </w:rPr>
        <w:t xml:space="preserve">1</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ascii="宋体" w:hAnsi="宋体"/>
          <w:color w:val="auto"/>
          <w:sz w:val="24"/>
          <w:szCs w:val="24"/>
          <w:highlight w:val="none"/>
          <w:lang w:eastAsia="zh-CN"/>
        </w:rPr>
        <w:t xml:space="preserve">全部声明和问题的回答及所附材料必须是真实的、准确的和完整的。</w:t>
      </w:r>
      <w:bookmarkEnd w:id="1502"/>
      <w:r/>
      <w:r/>
    </w:p>
    <w:p>
      <w:pPr>
        <w:ind w:left="560" w:firstLine="482"/>
        <w:spacing w:line="400" w:lineRule="exact"/>
        <w:rPr>
          <w:rFonts w:ascii="宋体" w:hAnsi="宋体"/>
          <w:b/>
          <w:color w:val="auto"/>
          <w:sz w:val="44"/>
          <w:szCs w:val="44"/>
          <w:highlight w:val="none"/>
          <w:lang w:val="zh-CN" w:eastAsia="zh-CN"/>
        </w:rPr>
      </w:pPr>
      <w:r>
        <w:rPr>
          <w:rFonts w:ascii="宋体" w:hAnsi="宋体"/>
          <w:b/>
          <w:bCs/>
          <w:color w:val="auto"/>
          <w:sz w:val="24"/>
          <w:szCs w:val="24"/>
          <w:highlight w:val="none"/>
          <w:lang w:val="zh-CN" w:eastAsia="zh-CN"/>
        </w:rPr>
        <w:br w:type="page" w:clear="all"/>
      </w:r>
      <w:r/>
    </w:p>
    <w:p>
      <w:pPr>
        <w:ind w:firstLine="803"/>
        <w:jc w:val="center"/>
        <w:spacing w:line="800" w:lineRule="exact"/>
        <w:tabs>
          <w:tab w:val="left" w:pos="0" w:leader="none"/>
        </w:tabs>
        <w:rPr>
          <w:rFonts w:asciiTheme="minorEastAsia" w:hAnsiTheme="minorEastAsia" w:cstheme="minorEastAsia"/>
          <w:b/>
          <w:color w:val="auto"/>
          <w:sz w:val="40"/>
          <w:szCs w:val="40"/>
          <w:highlight w:val="none"/>
          <w:lang w:eastAsia="zh-CN"/>
        </w:rPr>
      </w:pPr>
      <w:r>
        <w:rPr>
          <w:rFonts w:asciiTheme="minorEastAsia" w:hAnsiTheme="minorEastAsia" w:cstheme="minorEastAsia"/>
          <w:b/>
          <w:color w:val="auto"/>
          <w:sz w:val="40"/>
          <w:szCs w:val="40"/>
          <w:highlight w:val="none"/>
          <w:lang w:eastAsia="zh-CN"/>
        </w:rPr>
      </w:r>
      <w:r/>
    </w:p>
    <w:p>
      <w:pPr>
        <w:ind w:firstLine="803"/>
        <w:jc w:val="center"/>
        <w:spacing w:line="560" w:lineRule="exact"/>
        <w:rPr>
          <w:rFonts w:asciiTheme="minorEastAsia" w:hAnsiTheme="minorEastAsia" w:cstheme="minorEastAsia"/>
          <w:b/>
          <w:color w:val="auto"/>
          <w:sz w:val="40"/>
          <w:szCs w:val="40"/>
          <w:highlight w:val="none"/>
          <w:lang w:eastAsia="zh-CN"/>
        </w:rPr>
      </w:pPr>
      <w:r>
        <w:rPr>
          <w:rFonts w:hint="eastAsia" w:asciiTheme="minorEastAsia" w:hAnsiTheme="minorEastAsia" w:cstheme="minorEastAsia"/>
          <w:b/>
          <w:color w:val="auto"/>
          <w:sz w:val="40"/>
          <w:szCs w:val="40"/>
          <w:highlight w:val="none"/>
          <w:lang w:eastAsia="zh-CN"/>
        </w:rPr>
        <w:t xml:space="preserve">南京师范大学附属中学江北新区学校新建工程项目三网融合通信工程</w:t>
      </w:r>
      <w:r/>
    </w:p>
    <w:p>
      <w:pPr>
        <w:ind w:left="2008" w:hanging="2008"/>
        <w:jc w:val="center"/>
        <w:spacing w:line="560" w:lineRule="exact"/>
        <w:rPr>
          <w:rFonts w:asciiTheme="minorEastAsia" w:hAnsiTheme="minorEastAsia" w:cstheme="minorEastAsia"/>
          <w:b/>
          <w:color w:val="auto"/>
          <w:sz w:val="40"/>
          <w:szCs w:val="40"/>
          <w:highlight w:val="none"/>
          <w:lang w:eastAsia="zh-CN"/>
        </w:rPr>
      </w:pPr>
      <w:r>
        <w:rPr>
          <w:rFonts w:hint="eastAsia" w:asciiTheme="minorEastAsia" w:hAnsiTheme="minorEastAsia" w:cstheme="minorEastAsia"/>
          <w:b/>
          <w:color w:val="auto"/>
          <w:sz w:val="40"/>
          <w:szCs w:val="40"/>
          <w:highlight w:val="none"/>
          <w:lang w:eastAsia="zh-CN"/>
        </w:rPr>
        <w:t xml:space="preserve">项目编号：</w:t>
      </w:r>
      <w:r>
        <w:rPr>
          <w:rFonts w:hint="eastAsia" w:asciiTheme="minorEastAsia" w:hAnsiTheme="minorEastAsia" w:cstheme="minorEastAsia"/>
          <w:b/>
          <w:color w:val="auto"/>
          <w:sz w:val="40"/>
          <w:szCs w:val="40"/>
          <w:highlight w:val="none"/>
          <w:lang w:eastAsia="zh-CN"/>
        </w:rPr>
        <w:t xml:space="preserve">JSZC-320100-JHRA-C2026-0013</w:t>
      </w:r>
      <w:r/>
    </w:p>
    <w:p>
      <w:pPr>
        <w:ind w:left="2008" w:hanging="2008"/>
        <w:jc w:val="center"/>
        <w:spacing w:line="560" w:lineRule="exact"/>
        <w:rPr>
          <w:rFonts w:asciiTheme="minorEastAsia" w:hAnsiTheme="minorEastAsia" w:cstheme="minorEastAsia"/>
          <w:b/>
          <w:color w:val="auto"/>
          <w:sz w:val="40"/>
          <w:szCs w:val="40"/>
          <w:highlight w:val="none"/>
          <w:lang w:eastAsia="zh-CN"/>
        </w:rPr>
      </w:pPr>
      <w:r>
        <w:rPr>
          <w:rFonts w:hint="eastAsia" w:asciiTheme="minorEastAsia" w:hAnsiTheme="minorEastAsia" w:cstheme="minorEastAsia"/>
          <w:b/>
          <w:color w:val="auto"/>
          <w:sz w:val="40"/>
          <w:szCs w:val="40"/>
          <w:highlight w:val="none"/>
          <w:lang w:val="en-US" w:eastAsia="zh-CN"/>
        </w:rPr>
        <w:t xml:space="preserve">001</w:t>
      </w:r>
      <w:r>
        <w:rPr>
          <w:rFonts w:hint="eastAsia" w:asciiTheme="minorEastAsia" w:hAnsiTheme="minorEastAsia" w:cstheme="minorEastAsia"/>
          <w:b/>
          <w:color w:val="auto"/>
          <w:sz w:val="40"/>
          <w:szCs w:val="40"/>
          <w:highlight w:val="none"/>
          <w:lang w:eastAsia="zh-CN"/>
        </w:rPr>
        <w:t xml:space="preserve">包</w:t>
      </w:r>
      <w:r/>
    </w:p>
    <w:p>
      <w:pPr>
        <w:ind w:left="2008" w:hanging="2008"/>
        <w:jc w:val="center"/>
        <w:spacing w:line="800" w:lineRule="exact"/>
        <w:rPr>
          <w:rFonts w:asciiTheme="minorEastAsia" w:hAnsiTheme="minorEastAsia" w:cstheme="minorEastAsia"/>
          <w:b/>
          <w:color w:val="auto"/>
          <w:sz w:val="40"/>
          <w:szCs w:val="40"/>
          <w:highlight w:val="none"/>
          <w:lang w:eastAsia="zh-CN"/>
        </w:rPr>
      </w:pPr>
      <w:r>
        <w:rPr>
          <w:rFonts w:asciiTheme="minorEastAsia" w:hAnsiTheme="minorEastAsia" w:cstheme="minorEastAsia"/>
          <w:b/>
          <w:color w:val="auto"/>
          <w:sz w:val="40"/>
          <w:szCs w:val="40"/>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1440"/>
        <w:jc w:val="center"/>
        <w:spacing w:line="800" w:lineRule="exact"/>
        <w:rPr>
          <w:rFonts w:ascii="黑体" w:hAnsi="黑体" w:eastAsia="黑体"/>
          <w:color w:val="auto"/>
          <w:sz w:val="72"/>
          <w:szCs w:val="72"/>
          <w:highlight w:val="none"/>
          <w:lang w:eastAsia="zh-CN"/>
        </w:rPr>
      </w:pPr>
      <w:r/>
      <w:bookmarkStart w:id="1503" w:name="_Toc489655320"/>
      <w:r>
        <w:rPr>
          <w:rFonts w:hint="eastAsia" w:ascii="黑体" w:hAnsi="黑体" w:eastAsia="黑体"/>
          <w:color w:val="auto"/>
          <w:sz w:val="72"/>
          <w:szCs w:val="72"/>
          <w:highlight w:val="none"/>
          <w:lang w:eastAsia="zh-CN"/>
        </w:rPr>
        <w:t xml:space="preserve">竞争性磋商响应文件</w:t>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0"/>
        <w:jc w:val="center"/>
        <w:spacing w:line="560" w:lineRule="exact"/>
        <w:rPr>
          <w:color w:val="auto"/>
          <w:sz w:val="36"/>
          <w:szCs w:val="36"/>
          <w:highlight w:val="none"/>
          <w:lang w:eastAsia="zh-CN"/>
        </w:rPr>
      </w:pPr>
      <w:r>
        <w:rPr>
          <w:color w:val="auto"/>
          <w:sz w:val="36"/>
          <w:szCs w:val="36"/>
          <w:highlight w:val="none"/>
          <w:lang w:eastAsia="zh-CN"/>
        </w:rPr>
      </w:r>
      <w:r/>
    </w:p>
    <w:p>
      <w:pPr>
        <w:ind w:firstLine="723"/>
        <w:jc w:val="center"/>
        <w:spacing w:line="560" w:lineRule="exact"/>
        <w:rPr>
          <w:rFonts w:ascii="宋体" w:hAnsi="宋体"/>
          <w:b/>
          <w:color w:val="auto"/>
          <w:sz w:val="36"/>
          <w:szCs w:val="36"/>
          <w:highlight w:val="none"/>
          <w:lang w:eastAsia="zh-CN"/>
        </w:rPr>
      </w:pPr>
      <w:r>
        <w:rPr>
          <w:rFonts w:hint="eastAsia" w:ascii="宋体" w:hAnsi="宋体"/>
          <w:b/>
          <w:color w:val="auto"/>
          <w:sz w:val="36"/>
          <w:szCs w:val="36"/>
          <w:highlight w:val="none"/>
          <w:lang w:eastAsia="zh-CN"/>
        </w:rPr>
        <w:t xml:space="preserve">供应商名称：（加盖CA电子公章）</w:t>
      </w:r>
      <w:r/>
    </w:p>
    <w:p>
      <w:pPr>
        <w:ind w:firstLine="723"/>
        <w:spacing w:line="560" w:lineRule="exact"/>
        <w:rPr>
          <w:rFonts w:ascii="宋体" w:hAnsi="宋体"/>
          <w:b/>
          <w:color w:val="auto"/>
          <w:sz w:val="36"/>
          <w:szCs w:val="36"/>
          <w:highlight w:val="none"/>
          <w:lang w:eastAsia="zh-CN"/>
        </w:rPr>
      </w:pPr>
      <w:r>
        <w:rPr>
          <w:rFonts w:ascii="宋体" w:hAnsi="宋体"/>
          <w:b/>
          <w:color w:val="auto"/>
          <w:sz w:val="36"/>
          <w:szCs w:val="36"/>
          <w:highlight w:val="none"/>
          <w:lang w:eastAsia="zh-CN"/>
        </w:rPr>
      </w:r>
      <w:r/>
    </w:p>
    <w:p>
      <w:pPr>
        <w:ind w:firstLine="2168"/>
        <w:spacing w:line="560" w:lineRule="exact"/>
        <w:rPr>
          <w:rFonts w:ascii="宋体" w:hAnsi="宋体"/>
          <w:b/>
          <w:color w:val="auto"/>
          <w:sz w:val="36"/>
          <w:szCs w:val="36"/>
          <w:highlight w:val="none"/>
          <w:u w:val="single"/>
          <w:lang w:eastAsia="zh-CN"/>
        </w:rPr>
      </w:pPr>
      <w:r>
        <w:rPr>
          <w:rFonts w:hint="eastAsia" w:ascii="宋体" w:hAnsi="宋体"/>
          <w:b/>
          <w:color w:val="auto"/>
          <w:sz w:val="36"/>
          <w:szCs w:val="36"/>
          <w:highlight w:val="none"/>
          <w:lang w:eastAsia="zh-CN"/>
        </w:rPr>
        <w:t xml:space="preserve">日      期：</w:t>
      </w:r>
      <w:r/>
    </w:p>
    <w:p>
      <w:pPr>
        <w:ind w:firstLine="640"/>
        <w:jc w:val="center"/>
        <w:spacing w:line="440" w:lineRule="exact"/>
        <w:rPr>
          <w:color w:val="auto"/>
          <w:highlight w:val="none"/>
          <w:lang w:eastAsia="zh-CN"/>
        </w:rPr>
      </w:pPr>
      <w:r>
        <w:rPr>
          <w:bCs/>
          <w:color w:val="auto"/>
          <w:sz w:val="32"/>
          <w:szCs w:val="32"/>
          <w:highlight w:val="none"/>
          <w:lang w:eastAsia="zh-CN"/>
        </w:rPr>
        <w:br w:type="page" w:clear="all"/>
      </w:r>
      <w:r/>
    </w:p>
    <w:p>
      <w:pPr>
        <w:ind w:firstLine="723"/>
        <w:jc w:val="center"/>
        <w:spacing w:before="240" w:line="440" w:lineRule="exact"/>
        <w:rPr>
          <w:rFonts w:asciiTheme="majorEastAsia" w:hAnsiTheme="majorEastAsia" w:eastAsiaTheme="majorEastAsia" w:cstheme="majorEastAsia"/>
          <w:b/>
          <w:bCs/>
          <w:color w:val="auto"/>
          <w:sz w:val="36"/>
          <w:szCs w:val="36"/>
          <w:highlight w:val="none"/>
          <w:lang w:eastAsia="zh-CN"/>
        </w:rPr>
      </w:pPr>
      <w:r>
        <w:rPr>
          <w:rFonts w:asciiTheme="majorEastAsia" w:hAnsiTheme="majorEastAsia" w:eastAsiaTheme="majorEastAsia" w:cstheme="majorEastAsia"/>
          <w:b/>
          <w:bCs/>
          <w:color w:val="auto"/>
          <w:sz w:val="36"/>
          <w:szCs w:val="36"/>
          <w:highlight w:val="none"/>
          <w:lang w:eastAsia="zh-CN"/>
        </w:rPr>
      </w:r>
      <w:bookmarkEnd w:id="1503"/>
      <w:r/>
      <w:r/>
    </w:p>
    <w:p>
      <w:pPr>
        <w:ind w:firstLine="723"/>
        <w:jc w:val="center"/>
        <w:spacing w:before="240" w:line="440" w:lineRule="exact"/>
        <w:rPr>
          <w:rFonts w:asciiTheme="majorEastAsia" w:hAnsiTheme="majorEastAsia" w:eastAsiaTheme="majorEastAsia" w:cstheme="majorEastAsia"/>
          <w:b/>
          <w:bCs/>
          <w:color w:val="auto"/>
          <w:sz w:val="36"/>
          <w:szCs w:val="36"/>
          <w:highlight w:val="none"/>
          <w:lang w:eastAsia="zh-CN"/>
        </w:rPr>
      </w:pPr>
      <w:r/>
      <w:bookmarkStart w:id="1504" w:name="_Hlk94112048"/>
      <w:r/>
      <w:bookmarkStart w:id="1505" w:name="_Hlk85644930"/>
      <w:r>
        <w:rPr>
          <w:rFonts w:hint="eastAsia" w:asciiTheme="majorEastAsia" w:hAnsiTheme="majorEastAsia" w:eastAsiaTheme="majorEastAsia" w:cstheme="majorEastAsia"/>
          <w:b/>
          <w:bCs/>
          <w:color w:val="auto"/>
          <w:sz w:val="36"/>
          <w:szCs w:val="36"/>
          <w:highlight w:val="none"/>
          <w:lang w:eastAsia="zh-CN"/>
        </w:rPr>
        <w:t xml:space="preserve">目录</w:t>
      </w:r>
      <w:r/>
    </w:p>
    <w:p>
      <w:pPr>
        <w:ind w:firstLine="560"/>
        <w:spacing w:line="440" w:lineRule="exact"/>
        <w:rPr>
          <w:rFonts w:asciiTheme="majorEastAsia" w:hAnsiTheme="majorEastAsia" w:eastAsiaTheme="majorEastAsia" w:cstheme="majorEastAsia"/>
          <w:color w:val="auto"/>
          <w:sz w:val="28"/>
          <w:szCs w:val="28"/>
          <w:highlight w:val="none"/>
          <w:lang w:eastAsia="zh-CN"/>
        </w:rPr>
      </w:pPr>
      <w:r>
        <w:rPr>
          <w:rFonts w:asciiTheme="majorEastAsia" w:hAnsiTheme="majorEastAsia" w:eastAsiaTheme="majorEastAsia" w:cstheme="majorEastAsia"/>
          <w:color w:val="auto"/>
          <w:sz w:val="28"/>
          <w:szCs w:val="28"/>
          <w:highlight w:val="none"/>
          <w:lang w:eastAsia="zh-CN"/>
        </w:rPr>
      </w:r>
      <w:r/>
    </w:p>
    <w:p>
      <w:pPr>
        <w:ind w:firstLine="560"/>
        <w:spacing w:line="440" w:lineRule="exact"/>
        <w:rPr>
          <w:rFonts w:ascii="宋体"/>
          <w:color w:val="auto"/>
          <w:sz w:val="28"/>
          <w:szCs w:val="24"/>
          <w:highlight w:val="none"/>
          <w:lang w:eastAsia="zh-CN"/>
        </w:rPr>
      </w:pPr>
      <w:r>
        <w:rPr>
          <w:rFonts w:hint="eastAsia" w:ascii="宋体"/>
          <w:color w:val="auto"/>
          <w:sz w:val="28"/>
          <w:szCs w:val="24"/>
          <w:highlight w:val="none"/>
          <w:lang w:eastAsia="zh-CN"/>
        </w:rPr>
        <w:t xml:space="preserve">注：供应商根据附件顺序编制响应文件并制作目录（须生成页码）</w:t>
      </w:r>
      <w:r/>
    </w:p>
    <w:p>
      <w:pPr>
        <w:jc w:val="center"/>
        <w:spacing w:before="240" w:line="440" w:lineRule="exact"/>
        <w:rPr>
          <w:rFonts w:ascii="宋体" w:hAnsi="宋体"/>
          <w:b/>
          <w:bCs/>
          <w:color w:val="auto"/>
          <w:sz w:val="32"/>
          <w:szCs w:val="32"/>
          <w:highlight w:val="none"/>
        </w:rPr>
      </w:pPr>
      <w:r>
        <w:rPr>
          <w:rFonts w:ascii="宋体"/>
          <w:color w:val="auto"/>
          <w:szCs w:val="21"/>
          <w:highlight w:val="none"/>
          <w:lang w:val="zh-CN" w:eastAsia="zh-CN"/>
        </w:rPr>
        <w:br w:type="page" w:clear="all"/>
      </w:r>
      <w:r>
        <w:rPr>
          <w:rFonts w:hint="eastAsia" w:ascii="宋体" w:hAnsi="宋体"/>
          <w:b/>
          <w:bCs/>
          <w:color w:val="auto"/>
          <w:sz w:val="32"/>
          <w:szCs w:val="32"/>
          <w:highlight w:val="none"/>
        </w:rPr>
        <w:t xml:space="preserve">评分索引表</w:t>
      </w:r>
      <w:r/>
    </w:p>
    <w:p>
      <w:pPr>
        <w:ind w:firstLine="643"/>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8"/>
        <w:gridCol w:w="6270"/>
        <w:gridCol w:w="2120"/>
      </w:tblGrid>
      <w:tr>
        <w:trPr>
          <w:jc w:val="center"/>
          <w:trHeight w:val="741"/>
        </w:trPr>
        <w:tc>
          <w:tcPr>
            <w:tcW w:w="1118" w:type="dxa"/>
            <w:vAlign w:val="center"/>
            <w:textDirection w:val="lrTb"/>
            <w:noWrap/>
          </w:tcPr>
          <w:p>
            <w:pPr>
              <w:ind w:firstLine="0"/>
              <w:jc w:val="center"/>
              <w:keepLines/>
              <w:keepNext/>
              <w:pageBreakBefore w:val="0"/>
              <w:spacing w:before="120" w:after="120"/>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序号</w:t>
            </w:r>
            <w:r/>
          </w:p>
        </w:tc>
        <w:tc>
          <w:tcPr>
            <w:tcW w:w="6270" w:type="dxa"/>
            <w:vAlign w:val="center"/>
            <w:textDirection w:val="lrTb"/>
            <w:noWrap/>
          </w:tcPr>
          <w:p>
            <w:pPr>
              <w:ind w:firstLine="0"/>
              <w:jc w:val="center"/>
              <w:keepLines/>
              <w:keepNext/>
              <w:pageBreakBefore w:val="0"/>
              <w:spacing w:before="120" w:after="120"/>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评分项目</w:t>
            </w:r>
            <w:r/>
          </w:p>
        </w:tc>
        <w:tc>
          <w:tcPr>
            <w:tcW w:w="2120" w:type="dxa"/>
            <w:vAlign w:val="center"/>
            <w:textDirection w:val="lrTb"/>
            <w:noWrap/>
          </w:tcPr>
          <w:p>
            <w:pPr>
              <w:ind w:firstLine="0"/>
              <w:jc w:val="center"/>
              <w:keepLines/>
              <w:keepNext/>
              <w:pageBreakBefore w:val="0"/>
              <w:spacing w:before="120" w:after="120"/>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在响应文件中的页码位置</w:t>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r>
        <w:trPr>
          <w:jc w:val="center"/>
          <w:trHeight w:val="624"/>
        </w:trPr>
        <w:tc>
          <w:tcPr>
            <w:tcW w:w="1118"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c>
          <w:tcPr>
            <w:tcW w:w="627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hint="eastAsia" w:ascii="宋体" w:hAnsi="宋体"/>
                <w:b/>
                <w:bCs/>
                <w:color w:val="auto"/>
                <w:sz w:val="24"/>
                <w:szCs w:val="32"/>
                <w:highlight w:val="none"/>
                <w:lang w:eastAsia="zh-CN"/>
              </w:rPr>
              <w:t xml:space="preserve">行数不够，请自行添加</w:t>
            </w:r>
            <w:r/>
          </w:p>
        </w:tc>
        <w:tc>
          <w:tcPr>
            <w:tcW w:w="2120" w:type="dxa"/>
            <w:vAlign w:val="center"/>
            <w:textDirection w:val="lrTb"/>
            <w:noWrap/>
          </w:tcPr>
          <w:p>
            <w:pPr>
              <w:ind w:firstLine="0"/>
              <w:jc w:val="center"/>
              <w:keepLines/>
              <w:keepNext/>
              <w:pageBreakBefore w:val="0"/>
              <w:spacing w:before="120" w:after="120" w:line="440" w:lineRule="exact"/>
              <w:widowControl w:val="off"/>
              <w:rPr>
                <w:rFonts w:ascii="宋体" w:hAnsi="宋体"/>
                <w:b/>
                <w:bCs/>
                <w:color w:val="auto"/>
                <w:sz w:val="24"/>
                <w:szCs w:val="32"/>
                <w:highlight w:val="none"/>
                <w:lang w:eastAsia="zh-CN"/>
              </w:rPr>
            </w:pPr>
            <w:r>
              <w:rPr>
                <w:rFonts w:ascii="宋体" w:hAnsi="宋体"/>
                <w:b/>
                <w:bCs/>
                <w:color w:val="auto"/>
                <w:sz w:val="24"/>
                <w:szCs w:val="32"/>
                <w:highlight w:val="none"/>
                <w:lang w:eastAsia="zh-CN"/>
              </w:rPr>
            </w:r>
            <w:r/>
          </w:p>
        </w:tc>
      </w:tr>
    </w:tbl>
    <w:p>
      <w:pPr>
        <w:rPr>
          <w:rFonts w:ascii="宋体"/>
          <w:color w:val="auto"/>
          <w:szCs w:val="21"/>
          <w:highlight w:val="none"/>
          <w:lang w:val="zh-CN" w:eastAsia="zh-CN"/>
        </w:rPr>
      </w:pPr>
      <w:r>
        <w:rPr>
          <w:rFonts w:ascii="宋体"/>
          <w:color w:val="auto"/>
          <w:szCs w:val="21"/>
          <w:highlight w:val="none"/>
          <w:lang w:val="zh-CN"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附件一、磋商申请及申明格式</w:t>
      </w:r>
      <w:r/>
    </w:p>
    <w:p>
      <w:pPr>
        <w:ind w:firstLine="643"/>
        <w:jc w:val="center"/>
        <w:spacing w:before="120" w:line="440" w:lineRule="exact"/>
        <w:rPr>
          <w:rFonts w:ascii="宋体"/>
          <w:b/>
          <w:color w:val="auto"/>
          <w:sz w:val="32"/>
          <w:szCs w:val="32"/>
          <w:highlight w:val="none"/>
          <w:lang w:eastAsia="zh-CN"/>
        </w:rPr>
      </w:pPr>
      <w:r>
        <w:rPr>
          <w:rFonts w:hint="eastAsia" w:ascii="宋体" w:hAnsi="宋体"/>
          <w:b/>
          <w:color w:val="auto"/>
          <w:sz w:val="32"/>
          <w:szCs w:val="32"/>
          <w:highlight w:val="none"/>
          <w:lang w:eastAsia="zh-CN"/>
        </w:rPr>
        <w:t xml:space="preserve">磋商申请及声明</w:t>
      </w:r>
      <w:r/>
    </w:p>
    <w:p>
      <w:pPr>
        <w:rPr>
          <w:color w:val="auto"/>
          <w:highlight w:val="none"/>
          <w:lang w:eastAsia="zh-CN"/>
        </w:rPr>
      </w:pPr>
      <w:r>
        <w:rPr>
          <w:color w:val="auto"/>
          <w:highlight w:val="none"/>
          <w:lang w:eastAsia="zh-CN"/>
        </w:rPr>
      </w:r>
      <w:r/>
    </w:p>
    <w:p>
      <w:pPr>
        <w:ind w:firstLine="480"/>
        <w:spacing w:line="440" w:lineRule="exact"/>
        <w:rPr>
          <w:rFonts w:ascii="宋体"/>
          <w:color w:val="auto"/>
          <w:sz w:val="24"/>
          <w:szCs w:val="24"/>
          <w:highlight w:val="none"/>
          <w:u w:val="single"/>
          <w:lang w:val="zh-CN" w:eastAsia="zh-CN"/>
        </w:rPr>
      </w:pPr>
      <w:r>
        <w:rPr>
          <w:rFonts w:hint="eastAsia" w:ascii="宋体"/>
          <w:color w:val="auto"/>
          <w:sz w:val="24"/>
          <w:szCs w:val="24"/>
          <w:highlight w:val="none"/>
          <w:lang w:val="zh-CN" w:eastAsia="zh-CN"/>
        </w:rPr>
        <w:t xml:space="preserve">致：</w:t>
      </w:r>
      <w:r>
        <w:rPr>
          <w:rFonts w:hint="eastAsia" w:ascii="宋体"/>
          <w:color w:val="auto"/>
          <w:sz w:val="24"/>
          <w:szCs w:val="24"/>
          <w:highlight w:val="none"/>
          <w:u w:val="single"/>
          <w:lang w:val="zh-CN" w:eastAsia="zh-CN"/>
        </w:rPr>
        <w:t xml:space="preserve">南京市江北新区公共工程建设中心</w:t>
      </w:r>
      <w:r/>
    </w:p>
    <w:p>
      <w:pPr>
        <w:pStyle w:val="937"/>
        <w:jc w:val="both"/>
        <w:spacing w:before="0" w:after="0" w:line="440" w:lineRule="exact"/>
        <w:rPr>
          <w:rFonts w:ascii="宋体"/>
          <w:b/>
          <w:bCs/>
          <w:color w:val="auto"/>
          <w:highlight w:val="none"/>
          <w:u w:val="single"/>
          <w:lang w:eastAsia="zh-CN"/>
        </w:rPr>
      </w:pPr>
      <w:r>
        <w:rPr>
          <w:rFonts w:hint="eastAsia" w:ascii="宋体"/>
          <w:color w:val="auto"/>
          <w:highlight w:val="none"/>
          <w:lang w:val="zh-CN" w:eastAsia="zh-CN"/>
        </w:rPr>
        <w:t xml:space="preserve">根据贵方（项目名称）（项目编号）（</w:t>
      </w:r>
      <w:r>
        <w:rPr>
          <w:rFonts w:hint="eastAsia" w:ascii="宋体"/>
          <w:color w:val="auto"/>
          <w:highlight w:val="none"/>
          <w:lang w:eastAsia="zh-CN"/>
        </w:rPr>
        <w:t xml:space="preserve">包号</w:t>
      </w:r>
      <w:r>
        <w:rPr>
          <w:rFonts w:hint="eastAsia" w:ascii="宋体"/>
          <w:color w:val="auto"/>
          <w:highlight w:val="none"/>
          <w:lang w:val="zh-CN" w:eastAsia="zh-CN"/>
        </w:rPr>
        <w:t xml:space="preserve">）竞争性磋商邀请，正式授权下述签字人（姓名和职务）代表（供应商名称），提交响应文件并参加磋商。</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据此函，签字人兹宣布声明和承诺如下：</w:t>
      </w:r>
      <w:r/>
    </w:p>
    <w:p>
      <w:pPr>
        <w:ind w:firstLine="480"/>
        <w:jc w:val="both"/>
        <w:spacing w:line="400" w:lineRule="exact"/>
        <w:rPr>
          <w:rFonts w:ascii="宋体" w:hAnsi="宋体" w:cs="宋体"/>
          <w:color w:val="auto"/>
          <w:sz w:val="24"/>
          <w:szCs w:val="24"/>
          <w:highlight w:val="none"/>
          <w:lang w:val="zh-CN" w:eastAsia="zh-CN"/>
        </w:rPr>
      </w:pPr>
      <w:r/>
      <w:bookmarkStart w:id="1506" w:name="_Hlk73391518"/>
      <w:r/>
      <w:bookmarkStart w:id="1507" w:name="_Hlk73391542"/>
      <w:r/>
      <w:bookmarkStart w:id="1508" w:name="_Hlk75369252"/>
      <w:r>
        <w:rPr>
          <w:rFonts w:hint="eastAsia" w:ascii="宋体" w:hAnsi="宋体" w:cs="宋体"/>
          <w:color w:val="auto"/>
          <w:sz w:val="24"/>
          <w:szCs w:val="24"/>
          <w:highlight w:val="none"/>
          <w:lang w:val="zh-CN" w:eastAsia="zh-CN"/>
        </w:rPr>
        <w:t xml:space="preserve">1．</w:t>
      </w:r>
      <w:r>
        <w:rPr>
          <w:rFonts w:hint="eastAsia" w:ascii="宋体" w:hAnsi="宋体" w:cs="宋体"/>
          <w:b/>
          <w:color w:val="auto"/>
          <w:sz w:val="24"/>
          <w:szCs w:val="24"/>
          <w:highlight w:val="none"/>
          <w:lang w:val="zh-CN" w:eastAsia="zh-CN"/>
        </w:rPr>
        <w:t xml:space="preserve">我们的资格条件完全符合政府采购法和本次采购要求</w:t>
      </w:r>
      <w:r>
        <w:rPr>
          <w:rFonts w:hint="eastAsia" w:ascii="宋体" w:hAnsi="宋体" w:cs="宋体"/>
          <w:color w:val="auto"/>
          <w:sz w:val="24"/>
          <w:szCs w:val="24"/>
          <w:highlight w:val="none"/>
          <w:lang w:val="zh-CN" w:eastAsia="zh-CN"/>
        </w:rPr>
        <w:t xml:space="preserve">，我们同意并向贵方提供了与本次采购活动有关的所有证据和资料。</w:t>
      </w:r>
      <w:bookmarkEnd w:id="1506"/>
      <w:r/>
      <w:bookmarkEnd w:id="1507"/>
      <w:r/>
      <w:bookmarkStart w:id="1509" w:name="_Hlk73391532"/>
      <w:r/>
      <w:bookmarkEnd w:id="1509"/>
      <w:r/>
      <w:r/>
    </w:p>
    <w:p>
      <w:pPr>
        <w:ind w:firstLine="480"/>
        <w:spacing w:line="400" w:lineRule="exact"/>
        <w:rPr>
          <w:rFonts w:ascii="宋体" w:hAnsi="宋体" w:cs="Arial"/>
          <w:color w:val="auto"/>
          <w:szCs w:val="21"/>
          <w:highlight w:val="none"/>
          <w:u w:val="single"/>
          <w:lang w:eastAsia="zh-CN"/>
        </w:rPr>
      </w:pPr>
      <w:r>
        <w:rPr>
          <w:rFonts w:hint="eastAsia" w:ascii="宋体" w:hAnsi="宋体" w:cs="宋体"/>
          <w:color w:val="auto"/>
          <w:sz w:val="24"/>
          <w:szCs w:val="24"/>
          <w:highlight w:val="none"/>
          <w:lang w:eastAsia="zh-CN"/>
        </w:rPr>
        <w:t xml:space="preserve">2．按磋商要求，我们的磋商报价</w:t>
      </w:r>
      <w:r>
        <w:rPr>
          <w:rFonts w:hint="eastAsia" w:ascii="宋体" w:hAnsi="宋体" w:cs="宋体"/>
          <w:color w:val="auto"/>
          <w:sz w:val="24"/>
          <w:szCs w:val="24"/>
          <w:highlight w:val="none"/>
          <w:lang w:val="zh-CN" w:eastAsia="zh-CN"/>
        </w:rPr>
        <w:t xml:space="preserve">为人民币（大写），（小写）¥。</w:t>
      </w:r>
      <w:r/>
    </w:p>
    <w:p>
      <w:pPr>
        <w:ind w:firstLine="480"/>
        <w:jc w:val="both"/>
        <w:spacing w:line="400" w:lineRule="exact"/>
        <w:rPr>
          <w:rFonts w:ascii="宋体" w:hAnsi="宋体" w:cs="宋体"/>
          <w:color w:val="auto"/>
          <w:sz w:val="24"/>
          <w:szCs w:val="24"/>
          <w:highlight w:val="none"/>
          <w:lang w:val="zh-CN" w:eastAsia="zh-CN"/>
        </w:rPr>
      </w:pPr>
      <w:r>
        <w:rPr>
          <w:rFonts w:hint="eastAsia" w:ascii="宋体" w:hAnsi="宋体" w:eastAsia="楷体_GB2312" w:cs="宋体"/>
          <w:color w:val="auto"/>
          <w:sz w:val="24"/>
          <w:szCs w:val="24"/>
          <w:highlight w:val="none"/>
          <w:lang w:eastAsia="zh-CN"/>
        </w:rPr>
        <w:t xml:space="preserve">3</w:t>
      </w:r>
      <w:r>
        <w:rPr>
          <w:rFonts w:hint="eastAsia" w:ascii="宋体" w:hAnsi="宋体" w:eastAsia="楷体_GB2312"/>
          <w:color w:val="auto"/>
          <w:sz w:val="24"/>
          <w:szCs w:val="24"/>
          <w:highlight w:val="none"/>
          <w:lang w:eastAsia="zh-CN"/>
        </w:rPr>
        <w:t xml:space="preserve">．</w:t>
      </w:r>
      <w:r>
        <w:rPr>
          <w:rFonts w:hint="eastAsia" w:ascii="宋体" w:hAnsi="宋体" w:cs="宋体"/>
          <w:color w:val="auto"/>
          <w:sz w:val="24"/>
          <w:szCs w:val="24"/>
          <w:highlight w:val="none"/>
          <w:lang w:eastAsia="zh-CN"/>
        </w:rPr>
        <w:t xml:space="preserve">项目经理姓名：</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eastAsia="zh-CN"/>
        </w:rPr>
        <w:t xml:space="preserve">职称：</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eastAsia="zh-CN"/>
        </w:rPr>
        <w:t xml:space="preserve">。</w:t>
      </w:r>
      <w:r/>
    </w:p>
    <w:p>
      <w:pPr>
        <w:pStyle w:val="906"/>
        <w:ind w:firstLine="480"/>
        <w:spacing w:line="400" w:lineRule="exact"/>
        <w:shd w:val="clear" w:color="auto" w:fill="ffffff"/>
        <w:rPr>
          <w:rFonts w:ascii="宋体" w:hAnsi="宋体" w:cs="宋体"/>
          <w:color w:val="auto"/>
          <w:szCs w:val="24"/>
          <w:highlight w:val="none"/>
          <w:lang w:val="zh-CN"/>
        </w:rPr>
      </w:pPr>
      <w:r/>
      <w:bookmarkStart w:id="1510" w:name="_Hlk108563333"/>
      <w:r>
        <w:rPr>
          <w:rFonts w:hint="eastAsia" w:ascii="宋体" w:hAnsi="宋体" w:cs="宋体"/>
          <w:color w:val="auto"/>
          <w:szCs w:val="24"/>
          <w:highlight w:val="none"/>
          <w:lang w:val="zh-CN"/>
        </w:rPr>
        <w:t xml:space="preserve">4</w:t>
      </w:r>
      <w:r>
        <w:rPr>
          <w:rFonts w:hint="eastAsia" w:ascii="宋体" w:hAnsi="宋体" w:cs="宋体"/>
          <w:color w:val="auto"/>
          <w:szCs w:val="24"/>
          <w:highlight w:val="none"/>
        </w:rPr>
        <w:t xml:space="preserve">．工程质量要求：</w:t>
      </w:r>
      <w:r>
        <w:rPr>
          <w:rFonts w:hint="eastAsia" w:ascii="宋体" w:hAnsi="宋体" w:eastAsia="宋体" w:cs="宋体"/>
          <w:color w:val="auto"/>
          <w:szCs w:val="24"/>
          <w:highlight w:val="none"/>
          <w:u w:val="single"/>
          <w:lang w:val="zh-CN"/>
        </w:rPr>
        <w:t xml:space="preserve">（1）符合相关的施工规范、质量验收规范和标准的要求。（2）符合【教育行业】相关建设、运营的规范和标准的要求。</w:t>
      </w:r>
      <w:r>
        <w:rPr>
          <w:rFonts w:hint="eastAsia" w:ascii="宋体" w:hAnsi="宋体" w:eastAsia="宋体" w:cs="宋体"/>
          <w:color w:val="auto"/>
          <w:szCs w:val="24"/>
          <w:highlight w:val="none"/>
          <w:lang w:val="zh-CN"/>
        </w:rPr>
        <w:t xml:space="preserve">。</w:t>
      </w:r>
      <w:r>
        <w:rPr>
          <w:rFonts w:ascii="宋体" w:hAnsi="宋体" w:cs="宋体"/>
          <w:color w:val="auto"/>
          <w:szCs w:val="24"/>
          <w:highlight w:val="none"/>
          <w:lang w:val="zh-CN"/>
        </w:rPr>
        <w:t xml:space="preserve">安全目标</w:t>
      </w:r>
      <w:r>
        <w:rPr>
          <w:rFonts w:hint="eastAsia" w:ascii="宋体" w:hAnsi="宋体" w:cs="宋体"/>
          <w:color w:val="auto"/>
          <w:szCs w:val="24"/>
          <w:highlight w:val="none"/>
          <w:lang w:val="zh-CN"/>
        </w:rPr>
        <w:t xml:space="preserve">：</w:t>
      </w:r>
      <w:r>
        <w:rPr>
          <w:rFonts w:hint="eastAsia" w:ascii="宋体" w:hAnsi="宋体" w:eastAsia="宋体" w:cs="宋体"/>
          <w:color w:val="auto"/>
          <w:szCs w:val="24"/>
          <w:highlight w:val="none"/>
          <w:u w:val="single"/>
        </w:rPr>
        <w:t xml:space="preserve">无安全责任事故</w:t>
      </w:r>
      <w:r>
        <w:rPr>
          <w:rFonts w:hint="eastAsia" w:ascii="宋体" w:hAnsi="宋体" w:cs="宋体"/>
          <w:color w:val="auto"/>
          <w:szCs w:val="24"/>
          <w:highlight w:val="none"/>
          <w:lang w:val="zh-CN"/>
        </w:rPr>
        <w:t xml:space="preserve">。</w:t>
      </w:r>
      <w:r/>
    </w:p>
    <w:p>
      <w:pPr>
        <w:ind w:firstLine="480"/>
        <w:jc w:val="both"/>
        <w:spacing w:line="40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5</w:t>
      </w:r>
      <w:r>
        <w:rPr>
          <w:rFonts w:hint="eastAsia" w:ascii="宋体" w:hAnsi="宋体" w:cs="宋体"/>
          <w:color w:val="auto"/>
          <w:sz w:val="24"/>
          <w:szCs w:val="24"/>
          <w:highlight w:val="none"/>
          <w:lang w:val="zh-CN" w:eastAsia="zh-CN"/>
        </w:rPr>
        <w:t xml:space="preserve">．我们已详细审核全部竞争性磋商文件及其有效补充文件，我们放弃对竞争性磋商文件任何误解的权利，提交响应文件后，</w:t>
      </w:r>
      <w:r>
        <w:rPr>
          <w:rFonts w:hint="eastAsia" w:ascii="宋体" w:hAnsi="宋体" w:cs="宋体"/>
          <w:b/>
          <w:bCs/>
          <w:color w:val="auto"/>
          <w:sz w:val="24"/>
          <w:szCs w:val="24"/>
          <w:highlight w:val="none"/>
          <w:lang w:val="zh-CN" w:eastAsia="zh-CN"/>
        </w:rPr>
        <w:t xml:space="preserve">不对竞争性磋商文件本身提出质疑</w:t>
      </w:r>
      <w:r>
        <w:rPr>
          <w:rFonts w:hint="eastAsia" w:ascii="宋体" w:hAnsi="宋体" w:cs="宋体"/>
          <w:color w:val="auto"/>
          <w:sz w:val="24"/>
          <w:szCs w:val="24"/>
          <w:highlight w:val="none"/>
          <w:lang w:val="zh-CN" w:eastAsia="zh-CN"/>
        </w:rPr>
        <w:t xml:space="preserve">。否则，属于不诚信和故意扰乱政府采购活动行为，我们将无条件接受处罚。</w:t>
      </w:r>
      <w:r/>
    </w:p>
    <w:p>
      <w:pPr>
        <w:ind w:firstLine="480"/>
        <w:jc w:val="both"/>
        <w:spacing w:line="400" w:lineRule="exact"/>
        <w:rPr>
          <w:rFonts w:ascii="宋体" w:hAnsi="宋体" w:cs="宋体"/>
          <w:color w:val="auto"/>
          <w:sz w:val="24"/>
          <w:szCs w:val="24"/>
          <w:highlight w:val="none"/>
          <w:lang w:val="zh-CN" w:eastAsia="zh-CN"/>
        </w:rPr>
      </w:pPr>
      <w:r>
        <w:rPr>
          <w:rFonts w:hint="eastAsia" w:ascii="宋体" w:hAnsi="宋体" w:eastAsia="等线" w:cs="宋体"/>
          <w:color w:val="auto"/>
          <w:sz w:val="24"/>
          <w:szCs w:val="24"/>
          <w:highlight w:val="none"/>
          <w:lang w:eastAsia="zh-CN"/>
        </w:rPr>
        <w:t xml:space="preserve">6</w:t>
      </w:r>
      <w:r>
        <w:rPr>
          <w:rFonts w:hint="eastAsia" w:ascii="宋体" w:hAnsi="宋体"/>
          <w:bCs/>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一旦我方成交，我方将根据</w:t>
      </w:r>
      <w:r>
        <w:rPr>
          <w:rFonts w:hint="eastAsia" w:ascii="宋体" w:hAnsi="宋体" w:cs="宋体"/>
          <w:color w:val="auto"/>
          <w:sz w:val="24"/>
          <w:szCs w:val="24"/>
          <w:highlight w:val="none"/>
          <w:lang w:eastAsia="zh-CN"/>
        </w:rPr>
        <w:t xml:space="preserve">竞争性</w:t>
      </w:r>
      <w:r>
        <w:rPr>
          <w:rFonts w:hint="eastAsia" w:ascii="宋体" w:hAnsi="宋体" w:cs="宋体"/>
          <w:color w:val="auto"/>
          <w:sz w:val="24"/>
          <w:szCs w:val="24"/>
          <w:highlight w:val="none"/>
          <w:lang w:val="zh-CN" w:eastAsia="zh-CN"/>
        </w:rPr>
        <w:t xml:space="preserve">磋商文件的规定严格履行合同，保证于承诺的时间内完成本项目规定的工作内容。</w:t>
      </w:r>
      <w:r/>
    </w:p>
    <w:p>
      <w:pPr>
        <w:ind w:firstLine="480"/>
        <w:jc w:val="both"/>
        <w:spacing w:line="400" w:lineRule="exact"/>
        <w:rPr>
          <w:rFonts w:ascii="宋体" w:hAnsi="宋体" w:eastAsia="等线" w:cs="宋体"/>
          <w:color w:val="auto"/>
          <w:sz w:val="24"/>
          <w:szCs w:val="24"/>
          <w:highlight w:val="none"/>
          <w:lang w:val="zh-CN" w:eastAsia="zh-CN"/>
        </w:rPr>
      </w:pPr>
      <w:r>
        <w:rPr>
          <w:rFonts w:hint="eastAsia" w:ascii="宋体" w:hAnsi="宋体" w:eastAsia="等线" w:cs="宋体"/>
          <w:color w:val="auto"/>
          <w:sz w:val="24"/>
          <w:szCs w:val="24"/>
          <w:highlight w:val="none"/>
          <w:lang w:eastAsia="zh-CN"/>
        </w:rPr>
        <w:t xml:space="preserve">7</w:t>
      </w:r>
      <w:r>
        <w:rPr>
          <w:rFonts w:hint="eastAsia" w:ascii="宋体" w:hAnsi="宋体"/>
          <w:bCs/>
          <w:color w:val="auto"/>
          <w:sz w:val="24"/>
          <w:szCs w:val="24"/>
          <w:highlight w:val="none"/>
          <w:lang w:eastAsia="zh-CN"/>
        </w:rPr>
        <w:t xml:space="preserve">．</w:t>
      </w:r>
      <w:r>
        <w:rPr>
          <w:rFonts w:hint="eastAsia" w:ascii="宋体" w:hAnsi="宋体" w:eastAsia="Calibri" w:cs="宋体"/>
          <w:color w:val="auto"/>
          <w:sz w:val="24"/>
          <w:szCs w:val="24"/>
          <w:highlight w:val="none"/>
          <w:lang w:val="zh-CN" w:eastAsia="zh-CN"/>
        </w:rPr>
        <w:t xml:space="preserve">我方决不提供虚假材料谋取成交、决不采取不正当手段诋毁、排挤其他供应商、决不与采购人、其它供应商或者采购代理机构恶意串通、决不向采购人、采购代理机构工作人员和磋商小组进行商业贿赂、</w:t>
      </w:r>
      <w:r>
        <w:rPr>
          <w:rFonts w:hint="eastAsia" w:ascii="宋体" w:hAnsi="宋体" w:eastAsia="宋体" w:cs="宋体"/>
          <w:color w:val="auto"/>
          <w:sz w:val="24"/>
          <w:szCs w:val="24"/>
          <w:highlight w:val="none"/>
          <w:lang w:eastAsia="zh-CN"/>
        </w:rPr>
        <w:t xml:space="preserve">决不在采购过程中与采购人进行协商谈判</w:t>
      </w:r>
      <w:r>
        <w:rPr>
          <w:rFonts w:hint="eastAsia" w:ascii="宋体" w:hAnsi="宋体" w:eastAsia="Calibri" w:cs="宋体"/>
          <w:color w:val="auto"/>
          <w:sz w:val="24"/>
          <w:szCs w:val="24"/>
          <w:highlight w:val="none"/>
          <w:lang w:val="zh-CN" w:eastAsia="zh-CN"/>
        </w:rPr>
        <w:t xml:space="preserve">、决不拒绝有关部门监督检查或提供虚假情况，如有违反，无条件接受贵方及相关管理部门的处罚。</w:t>
      </w:r>
      <w:r/>
    </w:p>
    <w:p>
      <w:pPr>
        <w:ind w:firstLine="480"/>
        <w:spacing w:line="400" w:lineRule="exact"/>
        <w:rPr>
          <w:rFonts w:ascii="宋体" w:hAnsi="宋体" w:eastAsia="等线" w:cs="宋体"/>
          <w:color w:val="auto"/>
          <w:sz w:val="24"/>
          <w:szCs w:val="24"/>
          <w:highlight w:val="none"/>
          <w:lang w:val="zh-CN" w:eastAsia="zh-CN"/>
        </w:rPr>
      </w:pPr>
      <w:r>
        <w:rPr>
          <w:rFonts w:hint="eastAsia" w:ascii="宋体" w:hAnsi="宋体" w:eastAsia="等线" w:cs="宋体"/>
          <w:color w:val="auto"/>
          <w:sz w:val="24"/>
          <w:szCs w:val="24"/>
          <w:highlight w:val="none"/>
          <w:lang w:eastAsia="zh-CN"/>
        </w:rPr>
        <w:t xml:space="preserve">8</w:t>
      </w:r>
      <w:r>
        <w:rPr>
          <w:rFonts w:hint="eastAsia" w:ascii="宋体" w:hAnsi="宋体"/>
          <w:bCs/>
          <w:color w:val="auto"/>
          <w:sz w:val="24"/>
          <w:szCs w:val="24"/>
          <w:highlight w:val="none"/>
          <w:lang w:eastAsia="zh-CN"/>
        </w:rPr>
        <w:t xml:space="preserve">．</w:t>
      </w:r>
      <w:r>
        <w:rPr>
          <w:rFonts w:eastAsia="宋体"/>
          <w:color w:val="auto"/>
          <w:sz w:val="24"/>
          <w:highlight w:val="none"/>
          <w:lang w:eastAsia="zh-CN"/>
        </w:rPr>
        <w:t xml:space="preserve">与本</w:t>
      </w:r>
      <w:r>
        <w:rPr>
          <w:rFonts w:hint="eastAsia" w:eastAsia="宋体"/>
          <w:color w:val="auto"/>
          <w:sz w:val="24"/>
          <w:highlight w:val="none"/>
          <w:lang w:eastAsia="zh-CN"/>
        </w:rPr>
        <w:t xml:space="preserve">项目</w:t>
      </w:r>
      <w:r>
        <w:rPr>
          <w:rFonts w:eastAsia="宋体"/>
          <w:color w:val="auto"/>
          <w:sz w:val="24"/>
          <w:highlight w:val="none"/>
          <w:lang w:eastAsia="zh-CN"/>
        </w:rPr>
        <w:t xml:space="preserve">有关的一切正式往来信函请寄：</w:t>
      </w:r>
      <w:r/>
    </w:p>
    <w:p>
      <w:pPr>
        <w:ind w:firstLine="480"/>
        <w:spacing w:line="400" w:lineRule="exact"/>
        <w:rPr>
          <w:rFonts w:ascii="宋体" w:hAnsi="宋体" w:eastAsia="宋体" w:cs="宋体"/>
          <w:color w:val="auto"/>
          <w:sz w:val="24"/>
          <w:szCs w:val="24"/>
          <w:highlight w:val="none"/>
          <w:u w:val="single"/>
          <w:lang w:val="zh-CN" w:eastAsia="zh-CN"/>
        </w:rPr>
      </w:pPr>
      <w:r>
        <w:rPr>
          <w:rFonts w:hint="eastAsia" w:ascii="宋体" w:hAnsi="宋体" w:eastAsia="Calibri" w:cs="宋体"/>
          <w:color w:val="auto"/>
          <w:sz w:val="24"/>
          <w:szCs w:val="24"/>
          <w:highlight w:val="none"/>
          <w:lang w:val="zh-CN" w:eastAsia="zh-CN"/>
        </w:rPr>
        <w:t xml:space="preserve">地   址：</w:t>
      </w:r>
      <w:r/>
    </w:p>
    <w:p>
      <w:pPr>
        <w:ind w:firstLine="480"/>
        <w:spacing w:line="400" w:lineRule="exact"/>
        <w:rPr>
          <w:rFonts w:ascii="宋体" w:hAnsi="宋体" w:eastAsia="宋体" w:cs="宋体"/>
          <w:color w:val="auto"/>
          <w:sz w:val="24"/>
          <w:szCs w:val="24"/>
          <w:highlight w:val="none"/>
          <w:u w:val="single"/>
          <w:lang w:val="zh-CN" w:eastAsia="zh-CN"/>
        </w:rPr>
      </w:pPr>
      <w:r>
        <w:rPr>
          <w:rFonts w:hint="eastAsia" w:ascii="宋体" w:hAnsi="宋体" w:eastAsia="Calibri" w:cs="宋体"/>
          <w:color w:val="auto"/>
          <w:sz w:val="24"/>
          <w:szCs w:val="24"/>
          <w:highlight w:val="none"/>
          <w:lang w:val="zh-CN" w:eastAsia="zh-CN"/>
        </w:rPr>
        <w:t xml:space="preserve">电   话：</w:t>
      </w:r>
      <w:r/>
    </w:p>
    <w:p>
      <w:pPr>
        <w:ind w:firstLine="480"/>
        <w:spacing w:line="400" w:lineRule="exact"/>
        <w:rPr>
          <w:rFonts w:ascii="宋体" w:hAnsi="宋体" w:eastAsia="宋体" w:cs="宋体"/>
          <w:color w:val="auto"/>
          <w:sz w:val="24"/>
          <w:szCs w:val="24"/>
          <w:highlight w:val="none"/>
          <w:u w:val="single"/>
          <w:lang w:val="zh-CN" w:eastAsia="zh-CN"/>
        </w:rPr>
      </w:pPr>
      <w:r>
        <w:rPr>
          <w:rFonts w:eastAsia="宋体"/>
          <w:color w:val="auto"/>
          <w:sz w:val="24"/>
          <w:highlight w:val="none"/>
          <w:lang w:eastAsia="zh-CN"/>
        </w:rPr>
        <w:t xml:space="preserve">电子函件</w:t>
      </w:r>
      <w:r>
        <w:rPr>
          <w:rFonts w:hint="eastAsia" w:ascii="宋体" w:hAnsi="宋体" w:eastAsia="Calibri" w:cs="宋体"/>
          <w:color w:val="auto"/>
          <w:sz w:val="24"/>
          <w:szCs w:val="24"/>
          <w:highlight w:val="none"/>
          <w:lang w:val="zh-CN" w:eastAsia="zh-CN"/>
        </w:rPr>
        <w:t xml:space="preserve">：</w:t>
      </w:r>
      <w:bookmarkEnd w:id="1510"/>
      <w:r/>
      <w:r/>
    </w:p>
    <w:p>
      <w:pPr>
        <w:ind w:firstLine="480"/>
        <w:spacing w:line="400" w:lineRule="exact"/>
        <w:rPr>
          <w:rFonts w:ascii="宋体" w:hAnsi="宋体" w:eastAsia="Calibri" w:cs="宋体"/>
          <w:color w:val="auto"/>
          <w:sz w:val="24"/>
          <w:szCs w:val="24"/>
          <w:highlight w:val="none"/>
          <w:lang w:val="zh-CN" w:eastAsia="zh-CN"/>
        </w:rPr>
      </w:pPr>
      <w:r>
        <w:rPr>
          <w:rFonts w:hint="eastAsia" w:ascii="宋体" w:hAnsi="宋体" w:cs="宋体"/>
          <w:color w:val="auto"/>
          <w:sz w:val="24"/>
          <w:szCs w:val="24"/>
          <w:highlight w:val="none"/>
          <w:lang w:eastAsia="zh-CN"/>
        </w:rPr>
        <w:t xml:space="preserve">9</w:t>
      </w:r>
      <w:r>
        <w:rPr>
          <w:rFonts w:hint="eastAsia" w:ascii="宋体" w:hAnsi="宋体"/>
          <w:bCs/>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我方</w:t>
      </w:r>
      <w:r>
        <w:rPr>
          <w:rFonts w:hint="eastAsia" w:ascii="宋体" w:hAnsi="宋体" w:eastAsia="Calibri" w:cs="宋体"/>
          <w:color w:val="auto"/>
          <w:sz w:val="24"/>
          <w:szCs w:val="24"/>
          <w:highlight w:val="none"/>
          <w:lang w:val="zh-CN" w:eastAsia="zh-CN"/>
        </w:rPr>
        <w:t xml:space="preserve">正式开户银行和</w:t>
      </w:r>
      <w:r>
        <w:rPr>
          <w:rFonts w:hint="eastAsia" w:ascii="宋体" w:hAnsi="宋体" w:cs="宋体"/>
          <w:color w:val="auto"/>
          <w:sz w:val="24"/>
          <w:szCs w:val="24"/>
          <w:highlight w:val="none"/>
          <w:lang w:val="zh-CN" w:eastAsia="zh-CN"/>
        </w:rPr>
        <w:t xml:space="preserve">账</w:t>
      </w:r>
      <w:r>
        <w:rPr>
          <w:rFonts w:hint="eastAsia" w:ascii="宋体" w:hAnsi="宋体" w:eastAsia="Calibri" w:cs="宋体"/>
          <w:color w:val="auto"/>
          <w:sz w:val="24"/>
          <w:szCs w:val="24"/>
          <w:highlight w:val="none"/>
          <w:lang w:val="zh-CN" w:eastAsia="zh-CN"/>
        </w:rPr>
        <w:t xml:space="preserve">号为：</w:t>
      </w:r>
      <w:r/>
    </w:p>
    <w:p>
      <w:pPr>
        <w:ind w:firstLine="480"/>
        <w:spacing w:line="400" w:lineRule="exact"/>
        <w:rPr>
          <w:rFonts w:ascii="宋体" w:hAnsi="宋体" w:cs="宋体"/>
          <w:color w:val="auto"/>
          <w:sz w:val="24"/>
          <w:szCs w:val="24"/>
          <w:highlight w:val="none"/>
          <w:u w:val="single"/>
          <w:lang w:val="zh-CN" w:eastAsia="zh-CN"/>
        </w:rPr>
      </w:pPr>
      <w:r>
        <w:rPr>
          <w:rFonts w:hint="eastAsia" w:ascii="宋体" w:hAnsi="宋体" w:cs="宋体"/>
          <w:color w:val="auto"/>
          <w:sz w:val="24"/>
          <w:szCs w:val="24"/>
          <w:highlight w:val="none"/>
          <w:lang w:val="zh-CN" w:eastAsia="zh-CN"/>
        </w:rPr>
        <w:t xml:space="preserve">开户银行：</w:t>
      </w:r>
      <w:r/>
    </w:p>
    <w:p>
      <w:pPr>
        <w:ind w:firstLine="480"/>
        <w:spacing w:line="400" w:lineRule="exact"/>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账    号：</w:t>
      </w:r>
      <w:r/>
    </w:p>
    <w:p>
      <w:pPr>
        <w:ind w:firstLine="480"/>
        <w:spacing w:line="400" w:lineRule="exact"/>
        <w:rPr>
          <w:rFonts w:ascii="宋体" w:hAnsi="宋体" w:cs="宋体"/>
          <w:color w:val="auto"/>
          <w:sz w:val="24"/>
          <w:szCs w:val="24"/>
          <w:highlight w:val="none"/>
          <w:u w:val="single"/>
          <w:lang w:val="zh-CN" w:eastAsia="zh-CN"/>
        </w:rPr>
      </w:pPr>
      <w:r/>
      <w:bookmarkStart w:id="1511" w:name="_Hlk108539247"/>
      <w:r>
        <w:rPr>
          <w:rFonts w:hint="eastAsia" w:ascii="宋体" w:hAnsi="宋体" w:cs="宋体"/>
          <w:bCs/>
          <w:color w:val="auto"/>
          <w:sz w:val="24"/>
          <w:szCs w:val="24"/>
          <w:highlight w:val="none"/>
          <w:lang w:eastAsia="zh-CN"/>
        </w:rPr>
        <w:t xml:space="preserve">供应商授权代表（签字或盖章）：</w:t>
      </w:r>
      <w:bookmarkEnd w:id="1511"/>
      <w:r/>
      <w:r/>
    </w:p>
    <w:p>
      <w:pPr>
        <w:ind w:firstLine="480"/>
        <w:spacing w:line="400" w:lineRule="exact"/>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供应商名称</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加盖CA电子公章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ind w:firstLine="480"/>
        <w:spacing w:line="400" w:lineRule="exact"/>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日    期：年月日</w:t>
      </w:r>
      <w:bookmarkEnd w:id="1508"/>
      <w:r/>
      <w:r/>
    </w:p>
    <w:p>
      <w:pPr>
        <w:ind w:firstLine="643"/>
        <w:rPr>
          <w:rFonts w:hAnsi="宋体" w:cs="宋体"/>
          <w:b/>
          <w:color w:val="auto"/>
          <w:sz w:val="32"/>
          <w:szCs w:val="32"/>
          <w:highlight w:val="none"/>
          <w:lang w:eastAsia="zh-CN"/>
        </w:rPr>
      </w:pPr>
      <w:r>
        <w:rPr>
          <w:rFonts w:hint="eastAsia" w:hAnsi="宋体" w:cs="宋体"/>
          <w:b/>
          <w:color w:val="auto"/>
          <w:sz w:val="32"/>
          <w:szCs w:val="32"/>
          <w:highlight w:val="none"/>
          <w:lang w:eastAsia="zh-CN"/>
        </w:rPr>
        <w:br w:type="page" w:clear="all"/>
      </w:r>
      <w:r/>
    </w:p>
    <w:p>
      <w:pPr>
        <w:ind w:firstLine="562"/>
        <w:jc w:val="both"/>
        <w:spacing w:line="440" w:lineRule="exact"/>
        <w:rPr>
          <w:rFonts w:hAnsi="宋体" w:cs="宋体"/>
          <w:b/>
          <w:color w:val="auto"/>
          <w:sz w:val="32"/>
          <w:szCs w:val="32"/>
          <w:highlight w:val="none"/>
          <w:lang w:eastAsia="zh-CN"/>
        </w:rPr>
      </w:pPr>
      <w:r>
        <w:rPr>
          <w:rFonts w:hint="eastAsia" w:ascii="宋体" w:hAnsi="宋体"/>
          <w:b/>
          <w:color w:val="auto"/>
          <w:sz w:val="28"/>
          <w:szCs w:val="28"/>
          <w:highlight w:val="none"/>
          <w:lang w:eastAsia="zh-CN"/>
        </w:rPr>
        <w:t xml:space="preserve">附件二、法定代表人授权委托书格式</w:t>
      </w:r>
      <w:r/>
    </w:p>
    <w:p>
      <w:pPr>
        <w:pStyle w:val="900"/>
        <w:ind w:firstLine="643"/>
        <w:jc w:val="center"/>
        <w:spacing w:before="120" w:line="400" w:lineRule="exact"/>
        <w:rPr>
          <w:rFonts w:hAnsi="宋体" w:cs="宋体"/>
          <w:b/>
          <w:color w:val="auto"/>
          <w:sz w:val="28"/>
          <w:szCs w:val="28"/>
          <w:highlight w:val="none"/>
          <w:lang w:eastAsia="zh-CN"/>
        </w:rPr>
      </w:pPr>
      <w:r>
        <w:rPr>
          <w:rFonts w:hint="eastAsia" w:hAnsi="宋体" w:cs="宋体"/>
          <w:b/>
          <w:color w:val="auto"/>
          <w:sz w:val="32"/>
          <w:szCs w:val="32"/>
          <w:highlight w:val="none"/>
          <w:lang w:eastAsia="zh-CN"/>
        </w:rPr>
        <w:t xml:space="preserve">法定代表人授权书</w:t>
      </w:r>
      <w:r/>
    </w:p>
    <w:p>
      <w:pPr>
        <w:pStyle w:val="900"/>
        <w:ind w:firstLine="562"/>
        <w:jc w:val="center"/>
        <w:spacing w:before="120" w:after="120" w:line="400" w:lineRule="exact"/>
        <w:rPr>
          <w:rFonts w:hAnsi="宋体" w:cs="宋体"/>
          <w:b/>
          <w:bCs/>
          <w:color w:val="auto"/>
          <w:sz w:val="28"/>
          <w:szCs w:val="28"/>
          <w:highlight w:val="none"/>
          <w:lang w:eastAsia="zh-CN"/>
        </w:rPr>
      </w:pPr>
      <w:r>
        <w:rPr>
          <w:rFonts w:hint="eastAsia" w:hAnsi="宋体" w:cs="宋体"/>
          <w:b/>
          <w:bCs/>
          <w:color w:val="auto"/>
          <w:sz w:val="28"/>
          <w:szCs w:val="28"/>
          <w:highlight w:val="none"/>
          <w:lang w:eastAsia="zh-CN"/>
        </w:rPr>
        <w:t xml:space="preserve">（一）授权委托书</w:t>
      </w:r>
      <w:r/>
    </w:p>
    <w:p>
      <w:pPr>
        <w:ind w:firstLine="480"/>
        <w:jc w:val="both"/>
        <w:spacing w:line="40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本授权书声明：注册于（供应商住址）的（</w:t>
      </w:r>
      <w:r>
        <w:rPr>
          <w:rFonts w:ascii="宋体" w:hAnsi="宋体"/>
          <w:color w:val="auto"/>
          <w:sz w:val="24"/>
          <w:highlight w:val="none"/>
          <w:lang w:eastAsia="zh-CN"/>
        </w:rPr>
        <w:t xml:space="preserve">供应商名称</w:t>
      </w:r>
      <w:r>
        <w:rPr>
          <w:rFonts w:hint="eastAsia" w:ascii="宋体" w:hAnsi="宋体"/>
          <w:color w:val="auto"/>
          <w:sz w:val="24"/>
          <w:highlight w:val="none"/>
          <w:lang w:eastAsia="zh-CN"/>
        </w:rPr>
        <w:t xml:space="preserve">）法定代表人</w:t>
      </w:r>
      <w:r>
        <w:rPr>
          <w:rFonts w:hint="eastAsia" w:ascii="宋体" w:hAnsi="宋体" w:cs="宋体"/>
          <w:bCs/>
          <w:color w:val="auto"/>
          <w:sz w:val="24"/>
          <w:highlight w:val="none"/>
          <w:lang w:eastAsia="zh-CN"/>
        </w:rPr>
        <w:t xml:space="preserve">（法定代表人姓名</w:t>
      </w:r>
      <w:r>
        <w:rPr>
          <w:rFonts w:hint="eastAsia" w:ascii="宋体" w:hAnsi="宋体"/>
          <w:color w:val="auto"/>
          <w:sz w:val="24"/>
          <w:highlight w:val="none"/>
          <w:lang w:eastAsia="zh-CN"/>
        </w:rPr>
        <w:t xml:space="preserve">、职务）代表本公司授权在下面签字的</w:t>
      </w:r>
      <w:r>
        <w:rPr>
          <w:rFonts w:hint="eastAsia" w:ascii="宋体" w:hAnsi="宋体" w:cs="宋体"/>
          <w:bCs/>
          <w:color w:val="auto"/>
          <w:sz w:val="24"/>
          <w:highlight w:val="none"/>
          <w:lang w:eastAsia="zh-CN"/>
        </w:rPr>
        <w:t xml:space="preserve">（供应商代表姓名</w:t>
      </w:r>
      <w:r>
        <w:rPr>
          <w:rFonts w:hint="eastAsia" w:ascii="宋体" w:hAnsi="宋体"/>
          <w:color w:val="auto"/>
          <w:sz w:val="24"/>
          <w:highlight w:val="none"/>
          <w:lang w:eastAsia="zh-CN"/>
        </w:rPr>
        <w:t xml:space="preserve">、职务）为本公司的合法代理人，就贵方组织的（项目名称）</w:t>
      </w:r>
      <w:r>
        <w:rPr>
          <w:rFonts w:hint="eastAsia" w:ascii="宋体"/>
          <w:color w:val="auto"/>
          <w:sz w:val="24"/>
          <w:szCs w:val="24"/>
          <w:highlight w:val="none"/>
          <w:lang w:val="zh-CN" w:eastAsia="zh-CN"/>
        </w:rPr>
        <w:t xml:space="preserve">（项目编号）</w:t>
      </w:r>
      <w:r>
        <w:rPr>
          <w:rFonts w:hint="eastAsia" w:ascii="宋体" w:hAnsi="宋体"/>
          <w:color w:val="auto"/>
          <w:sz w:val="24"/>
          <w:highlight w:val="none"/>
          <w:lang w:val="zh-CN" w:eastAsia="zh-CN"/>
        </w:rPr>
        <w:t xml:space="preserve">（</w:t>
      </w:r>
      <w:r>
        <w:rPr>
          <w:rFonts w:hint="eastAsia" w:ascii="宋体" w:hAnsi="宋体"/>
          <w:color w:val="auto"/>
          <w:sz w:val="24"/>
          <w:highlight w:val="none"/>
          <w:lang w:eastAsia="zh-CN"/>
        </w:rPr>
        <w:t xml:space="preserve">包号</w:t>
      </w:r>
      <w:r>
        <w:rPr>
          <w:rFonts w:hint="eastAsia" w:ascii="宋体" w:hAnsi="宋体"/>
          <w:color w:val="auto"/>
          <w:sz w:val="24"/>
          <w:highlight w:val="none"/>
          <w:lang w:val="zh-CN" w:eastAsia="zh-CN"/>
        </w:rPr>
        <w:t xml:space="preserve">）</w:t>
      </w:r>
      <w:r>
        <w:rPr>
          <w:rFonts w:hint="eastAsia" w:ascii="宋体" w:hAnsi="宋体"/>
          <w:color w:val="auto"/>
          <w:sz w:val="24"/>
          <w:highlight w:val="none"/>
          <w:lang w:eastAsia="zh-CN"/>
        </w:rPr>
        <w:t xml:space="preserve">磋商</w:t>
      </w:r>
      <w:r>
        <w:rPr>
          <w:rFonts w:hint="eastAsia" w:ascii="宋体"/>
          <w:color w:val="auto"/>
          <w:sz w:val="24"/>
          <w:szCs w:val="24"/>
          <w:highlight w:val="none"/>
          <w:lang w:eastAsia="zh-CN"/>
        </w:rPr>
        <w:t xml:space="preserve">，以本公司名义处理一切与之有关的事务</w:t>
      </w:r>
      <w:r>
        <w:rPr>
          <w:rFonts w:hint="eastAsia" w:ascii="宋体" w:hAnsi="宋体"/>
          <w:color w:val="auto"/>
          <w:sz w:val="24"/>
          <w:highlight w:val="none"/>
          <w:lang w:eastAsia="zh-CN"/>
        </w:rPr>
        <w:t xml:space="preserve">，其法律后果由我方承担。</w:t>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委托期限：自本授权委托书签署之日起至响应有效期届满之日止。</w:t>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代理人无转委托权。</w:t>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u w:val="single"/>
          <w:lang w:eastAsia="zh-CN"/>
        </w:rPr>
      </w:pPr>
      <w:r>
        <w:rPr>
          <w:rFonts w:hint="eastAsia" w:hAnsi="宋体" w:cs="宋体"/>
          <w:bCs/>
          <w:color w:val="auto"/>
          <w:sz w:val="24"/>
          <w:szCs w:val="24"/>
          <w:highlight w:val="none"/>
          <w:lang w:eastAsia="zh-CN"/>
        </w:rPr>
        <w:t xml:space="preserve">供应商名称（</w:t>
      </w:r>
      <w:r>
        <w:rPr>
          <w:rFonts w:hint="eastAsia" w:hAnsi="宋体"/>
          <w:color w:val="auto"/>
          <w:sz w:val="24"/>
          <w:szCs w:val="24"/>
          <w:highlight w:val="none"/>
          <w:lang w:eastAsia="zh-CN"/>
        </w:rPr>
        <w:t xml:space="preserve">加盖CA电子公章</w:t>
      </w:r>
      <w:r>
        <w:rPr>
          <w:rFonts w:hint="eastAsia" w:hAnsi="宋体" w:cs="宋体"/>
          <w:bCs/>
          <w:color w:val="auto"/>
          <w:sz w:val="24"/>
          <w:szCs w:val="24"/>
          <w:highlight w:val="none"/>
          <w:lang w:eastAsia="zh-CN"/>
        </w:rPr>
        <w:t xml:space="preserve">）：</w:t>
      </w:r>
      <w:r/>
    </w:p>
    <w:p>
      <w:pPr>
        <w:pStyle w:val="900"/>
        <w:ind w:firstLine="480"/>
        <w:spacing w:line="400" w:lineRule="exact"/>
        <w:rPr>
          <w:rFonts w:hAnsi="宋体" w:cs="宋体"/>
          <w:bCs/>
          <w:color w:val="auto"/>
          <w:sz w:val="24"/>
          <w:szCs w:val="24"/>
          <w:highlight w:val="none"/>
          <w:u w:val="single"/>
          <w:lang w:eastAsia="zh-CN"/>
        </w:rPr>
      </w:pPr>
      <w:r>
        <w:rPr>
          <w:rFonts w:hint="eastAsia" w:hAnsi="宋体" w:cs="宋体"/>
          <w:bCs/>
          <w:color w:val="auto"/>
          <w:sz w:val="24"/>
          <w:szCs w:val="24"/>
          <w:highlight w:val="none"/>
          <w:lang w:eastAsia="zh-CN"/>
        </w:rPr>
        <w:t xml:space="preserve">法定代表人（单位负责人）（</w:t>
      </w:r>
      <w:bookmarkStart w:id="1512" w:name="OLE_LINK38"/>
      <w:r/>
      <w:bookmarkStart w:id="1513" w:name="OLE_LINK37"/>
      <w:r>
        <w:rPr>
          <w:rFonts w:hint="eastAsia" w:hAnsi="宋体" w:cs="宋体"/>
          <w:bCs/>
          <w:color w:val="auto"/>
          <w:sz w:val="24"/>
          <w:szCs w:val="24"/>
          <w:highlight w:val="none"/>
          <w:lang w:eastAsia="zh-CN"/>
        </w:rPr>
        <w:t xml:space="preserve">签字或盖章</w:t>
      </w:r>
      <w:bookmarkEnd w:id="1512"/>
      <w:r/>
      <w:bookmarkEnd w:id="1513"/>
      <w:r>
        <w:rPr>
          <w:rFonts w:hint="eastAsia" w:hAnsi="宋体" w:cs="宋体"/>
          <w:bCs/>
          <w:color w:val="auto"/>
          <w:sz w:val="24"/>
          <w:szCs w:val="24"/>
          <w:highlight w:val="none"/>
          <w:lang w:eastAsia="zh-CN"/>
        </w:rPr>
        <w:t xml:space="preserve">）：</w:t>
      </w:r>
      <w:r/>
    </w:p>
    <w:p>
      <w:pPr>
        <w:pStyle w:val="900"/>
        <w:ind w:firstLine="480"/>
        <w:spacing w:line="400" w:lineRule="exact"/>
        <w:rPr>
          <w:rFonts w:hAnsi="宋体" w:cs="宋体"/>
          <w:bCs/>
          <w:color w:val="auto"/>
          <w:sz w:val="24"/>
          <w:szCs w:val="24"/>
          <w:highlight w:val="none"/>
          <w:u w:val="single"/>
          <w:lang w:eastAsia="zh-CN"/>
        </w:rPr>
      </w:pPr>
      <w:r>
        <w:rPr>
          <w:rFonts w:hint="eastAsia" w:hAnsi="宋体" w:cs="宋体"/>
          <w:bCs/>
          <w:color w:val="auto"/>
          <w:sz w:val="24"/>
          <w:szCs w:val="24"/>
          <w:highlight w:val="none"/>
          <w:lang w:eastAsia="zh-CN"/>
        </w:rPr>
        <w:t xml:space="preserve">委托代理人（签字或盖章）：</w:t>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日期：年月日</w:t>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2"/>
        <w:spacing w:line="400" w:lineRule="exact"/>
        <w:rPr>
          <w:rFonts w:hAnsi="宋体" w:cs="宋体"/>
          <w:b/>
          <w:color w:val="auto"/>
          <w:sz w:val="24"/>
          <w:szCs w:val="24"/>
          <w:highlight w:val="none"/>
          <w:lang w:eastAsia="zh-CN"/>
        </w:rPr>
      </w:pPr>
      <w:r>
        <w:rPr>
          <w:rFonts w:hint="eastAsia" w:hAnsi="宋体" w:cs="宋体"/>
          <w:b/>
          <w:color w:val="auto"/>
          <w:sz w:val="24"/>
          <w:szCs w:val="24"/>
          <w:highlight w:val="none"/>
          <w:lang w:eastAsia="zh-CN"/>
        </w:rPr>
        <w:t xml:space="preserve">附：委托代理人有效期内的身份证正反面</w:t>
      </w:r>
      <w:bookmarkStart w:id="1514" w:name="_Hlk105956693"/>
      <w:r>
        <w:rPr>
          <w:rFonts w:hint="eastAsia" w:hAnsi="宋体"/>
          <w:b/>
          <w:color w:val="auto"/>
          <w:sz w:val="24"/>
          <w:szCs w:val="24"/>
          <w:highlight w:val="none"/>
          <w:lang w:eastAsia="zh-CN"/>
        </w:rPr>
        <w:t xml:space="preserve">扫描件</w:t>
      </w:r>
      <w:r>
        <w:rPr>
          <w:rFonts w:hint="eastAsia" w:hAnsi="宋体" w:cs="宋体"/>
          <w:b/>
          <w:color w:val="auto"/>
          <w:sz w:val="24"/>
          <w:szCs w:val="24"/>
          <w:highlight w:val="none"/>
          <w:lang w:eastAsia="zh-CN"/>
        </w:rPr>
        <w:t xml:space="preserve">。</w:t>
      </w:r>
      <w:bookmarkEnd w:id="1514"/>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tcPr>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c>
          <w:tcPr>
            <w:tcW w:w="4785" w:type="dxa"/>
            <w:textDirection w:val="lrTb"/>
            <w:noWrap/>
          </w:tcPr>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r>
    </w:tbl>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注：</w:t>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1</w:t>
      </w:r>
      <w:r>
        <w:rPr>
          <w:rFonts w:hAnsi="宋体" w:cs="宋体"/>
          <w:bCs/>
          <w:color w:val="auto"/>
          <w:highlight w:val="none"/>
          <w:lang w:eastAsia="zh-CN"/>
        </w:rPr>
        <w:t xml:space="preserve">．</w:t>
      </w:r>
      <w:r>
        <w:rPr>
          <w:rFonts w:hint="eastAsia" w:hAnsi="宋体" w:cs="宋体"/>
          <w:bCs/>
          <w:color w:val="auto"/>
          <w:sz w:val="24"/>
          <w:szCs w:val="24"/>
          <w:highlight w:val="none"/>
          <w:lang w:eastAsia="zh-CN"/>
        </w:rPr>
        <w:t xml:space="preserve">若供应商为事业单位或其他组织或分支机构（仅当磋商文件注明允许分支机构响应的），则法定代表人（单位负责人）处的签署人可为单位负责人。</w:t>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2</w:t>
      </w:r>
      <w:r>
        <w:rPr>
          <w:rFonts w:hAnsi="宋体" w:cs="宋体"/>
          <w:bCs/>
          <w:color w:val="auto"/>
          <w:highlight w:val="none"/>
          <w:lang w:eastAsia="zh-CN"/>
        </w:rPr>
        <w:t xml:space="preserve">．</w:t>
      </w:r>
      <w:r>
        <w:rPr>
          <w:rFonts w:hint="eastAsia" w:hAnsi="宋体" w:cs="宋体"/>
          <w:bCs/>
          <w:color w:val="auto"/>
          <w:sz w:val="24"/>
          <w:szCs w:val="24"/>
          <w:highlight w:val="none"/>
          <w:lang w:eastAsia="zh-CN"/>
        </w:rPr>
        <w:t xml:space="preserve">若响应文件中签字之处均为法定代表人（单位负责人）本人签署，则可不提供本《授权委托书》，但须提供《法定代表人（单位负责人）身份证明》（实质性格式）。</w:t>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3</w:t>
      </w:r>
      <w:r>
        <w:rPr>
          <w:rFonts w:hAnsi="宋体" w:cs="宋体"/>
          <w:bCs/>
          <w:color w:val="auto"/>
          <w:highlight w:val="none"/>
          <w:lang w:eastAsia="zh-CN"/>
        </w:rPr>
        <w:t xml:space="preserve">．</w:t>
      </w:r>
      <w:r>
        <w:rPr>
          <w:rFonts w:hint="eastAsia" w:hAnsi="宋体" w:cs="宋体"/>
          <w:bCs/>
          <w:color w:val="auto"/>
          <w:sz w:val="24"/>
          <w:szCs w:val="24"/>
          <w:highlight w:val="none"/>
          <w:lang w:eastAsia="zh-CN"/>
        </w:rPr>
        <w:t xml:space="preserve">供应商为自然人的情形，可不提供本《授权委托书》。</w:t>
      </w:r>
      <w:r/>
    </w:p>
    <w:p>
      <w:pPr>
        <w:pStyle w:val="900"/>
        <w:ind w:firstLine="480"/>
        <w:spacing w:line="400" w:lineRule="exact"/>
        <w:rPr>
          <w:rFonts w:hAnsi="宋体" w:cs="宋体"/>
          <w:bCs/>
          <w:color w:val="auto"/>
          <w:sz w:val="24"/>
          <w:szCs w:val="24"/>
          <w:highlight w:val="none"/>
          <w:lang w:eastAsia="zh-CN"/>
        </w:rPr>
      </w:pPr>
      <w:r>
        <w:rPr>
          <w:rFonts w:hint="eastAsia" w:hAnsi="宋体" w:cs="宋体"/>
          <w:bCs/>
          <w:color w:val="auto"/>
          <w:sz w:val="24"/>
          <w:szCs w:val="24"/>
          <w:highlight w:val="none"/>
          <w:lang w:eastAsia="zh-CN"/>
        </w:rPr>
        <w:t xml:space="preserve">4．供应商应随本《授权委托书》同时提供法定代表人（单位负责人）及委托代理人的有效的身份证、护照等身份证明文件扫描件。提供身份证的，应同时提供身份证双面扫描件。</w:t>
      </w:r>
      <w:r/>
    </w:p>
    <w:p>
      <w:pPr>
        <w:pStyle w:val="900"/>
        <w:ind w:firstLine="602"/>
        <w:jc w:val="both"/>
        <w:spacing w:line="400" w:lineRule="exact"/>
        <w:rPr>
          <w:rFonts w:hAnsi="宋体"/>
          <w:b/>
          <w:color w:val="auto"/>
          <w:sz w:val="30"/>
          <w:szCs w:val="30"/>
          <w:highlight w:val="none"/>
          <w:lang w:eastAsia="zh-CN"/>
        </w:rPr>
      </w:pPr>
      <w:r>
        <w:rPr>
          <w:rFonts w:hint="eastAsia" w:hAnsi="宋体"/>
          <w:b/>
          <w:color w:val="auto"/>
          <w:sz w:val="30"/>
          <w:szCs w:val="30"/>
          <w:highlight w:val="none"/>
          <w:lang w:eastAsia="zh-CN"/>
        </w:rPr>
        <w:br w:type="page" w:clear="all"/>
      </w:r>
      <w:r/>
    </w:p>
    <w:p>
      <w:pPr>
        <w:rPr>
          <w:color w:val="auto"/>
          <w:highlight w:val="none"/>
          <w:lang w:eastAsia="zh-CN"/>
        </w:rPr>
      </w:pPr>
      <w:r>
        <w:rPr>
          <w:color w:val="auto"/>
          <w:highlight w:val="none"/>
          <w:lang w:eastAsia="zh-CN"/>
        </w:rPr>
      </w:r>
      <w:r/>
    </w:p>
    <w:p>
      <w:pPr>
        <w:pStyle w:val="900"/>
        <w:ind w:firstLine="562"/>
        <w:jc w:val="center"/>
        <w:spacing w:line="400" w:lineRule="exact"/>
        <w:rPr>
          <w:rFonts w:hAnsi="宋体" w:cs="宋体"/>
          <w:b/>
          <w:color w:val="auto"/>
          <w:sz w:val="24"/>
          <w:szCs w:val="24"/>
          <w:highlight w:val="none"/>
          <w:lang w:eastAsia="zh-CN"/>
        </w:rPr>
      </w:pPr>
      <w:r>
        <w:rPr>
          <w:rFonts w:hint="eastAsia" w:hAnsi="宋体" w:cs="宋体"/>
          <w:b/>
          <w:color w:val="auto"/>
          <w:sz w:val="28"/>
          <w:szCs w:val="28"/>
          <w:highlight w:val="none"/>
          <w:lang w:eastAsia="zh-CN"/>
        </w:rPr>
        <w:t xml:space="preserve">（二）法定代表人（单位负责人）身份证明</w:t>
      </w:r>
      <w:r/>
    </w:p>
    <w:p>
      <w:pPr>
        <w:pStyle w:val="900"/>
        <w:ind w:firstLine="480"/>
        <w:spacing w:line="400" w:lineRule="exact"/>
        <w:rPr>
          <w:rFonts w:hAnsi="宋体" w:cs="宋体"/>
          <w:color w:val="auto"/>
          <w:sz w:val="24"/>
          <w:szCs w:val="24"/>
          <w:highlight w:val="none"/>
          <w:lang w:eastAsia="zh-CN"/>
        </w:rPr>
      </w:pPr>
      <w:r>
        <w:rPr>
          <w:rFonts w:hAnsi="宋体" w:cs="宋体"/>
          <w:color w:val="auto"/>
          <w:sz w:val="24"/>
          <w:szCs w:val="24"/>
          <w:highlight w:val="none"/>
          <w:lang w:eastAsia="zh-CN"/>
        </w:rPr>
      </w:r>
      <w:r/>
    </w:p>
    <w:p>
      <w:pPr>
        <w:pStyle w:val="900"/>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致：</w:t>
      </w:r>
      <w:r>
        <w:rPr>
          <w:rFonts w:hint="eastAsia" w:hAnsi="宋体" w:cs="宋体"/>
          <w:color w:val="auto"/>
          <w:sz w:val="24"/>
          <w:szCs w:val="24"/>
          <w:highlight w:val="none"/>
          <w:u w:val="single"/>
          <w:lang w:eastAsia="zh-CN"/>
        </w:rPr>
        <w:t xml:space="preserve">南京市江北新区公共工程建设中心</w:t>
      </w:r>
      <w:r/>
    </w:p>
    <w:p>
      <w:pPr>
        <w:pStyle w:val="900"/>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兹证明，</w:t>
      </w:r>
      <w:r/>
    </w:p>
    <w:p>
      <w:pPr>
        <w:pStyle w:val="900"/>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姓名：性别：年龄：职务：</w:t>
      </w:r>
      <w:r/>
    </w:p>
    <w:p>
      <w:pPr>
        <w:pStyle w:val="900"/>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系（供应商名称）的法定代表人（单位负责人）。</w:t>
      </w:r>
      <w:r/>
    </w:p>
    <w:p>
      <w:pPr>
        <w:pStyle w:val="900"/>
        <w:ind w:firstLine="480"/>
        <w:spacing w:line="400" w:lineRule="exact"/>
        <w:rPr>
          <w:rFonts w:hAnsi="宋体" w:cs="宋体"/>
          <w:color w:val="auto"/>
          <w:sz w:val="24"/>
          <w:szCs w:val="24"/>
          <w:highlight w:val="none"/>
          <w:lang w:eastAsia="zh-CN"/>
        </w:rPr>
      </w:pPr>
      <w:r>
        <w:rPr>
          <w:rFonts w:hAnsi="宋体" w:cs="宋体"/>
          <w:color w:val="auto"/>
          <w:sz w:val="24"/>
          <w:szCs w:val="24"/>
          <w:highlight w:val="none"/>
          <w:lang w:eastAsia="zh-CN"/>
        </w:rPr>
      </w:r>
      <w:r/>
    </w:p>
    <w:p>
      <w:pPr>
        <w:pStyle w:val="900"/>
        <w:ind w:firstLine="482"/>
        <w:spacing w:line="400" w:lineRule="exact"/>
        <w:rPr>
          <w:rFonts w:hAnsi="宋体" w:cs="宋体"/>
          <w:b/>
          <w:bCs/>
          <w:color w:val="auto"/>
          <w:sz w:val="24"/>
          <w:szCs w:val="24"/>
          <w:highlight w:val="none"/>
          <w:lang w:eastAsia="zh-CN"/>
        </w:rPr>
      </w:pPr>
      <w:r>
        <w:rPr>
          <w:rFonts w:hint="eastAsia" w:hAnsi="宋体" w:cs="宋体"/>
          <w:b/>
          <w:bCs/>
          <w:color w:val="auto"/>
          <w:sz w:val="24"/>
          <w:szCs w:val="24"/>
          <w:highlight w:val="none"/>
          <w:lang w:eastAsia="zh-CN"/>
        </w:rPr>
        <w:t xml:space="preserve">附：法定代表人（单位负责人）有效期内的身份证正反面</w:t>
      </w:r>
      <w:r>
        <w:rPr>
          <w:rFonts w:hint="eastAsia" w:hAnsi="宋体" w:cs="宋体"/>
          <w:b/>
          <w:color w:val="auto"/>
          <w:sz w:val="24"/>
          <w:szCs w:val="24"/>
          <w:highlight w:val="none"/>
          <w:lang w:eastAsia="zh-CN"/>
        </w:rPr>
        <w:t xml:space="preserve">扫描件。</w:t>
      </w:r>
      <w:r/>
    </w:p>
    <w:tbl>
      <w:tblPr>
        <w:tblStyle w:val="8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textDirection w:val="lrTb"/>
            <w:noWrap/>
          </w:tcPr>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c>
          <w:tcPr>
            <w:tcW w:w="4785" w:type="dxa"/>
            <w:textDirection w:val="lrTb"/>
            <w:noWrap/>
          </w:tcPr>
          <w:p>
            <w:pPr>
              <w:pStyle w:val="900"/>
              <w:ind w:firstLine="480"/>
              <w:spacing w:line="400" w:lineRule="exact"/>
              <w:rPr>
                <w:rFonts w:hAnsi="宋体" w:cs="宋体"/>
                <w:bCs/>
                <w:color w:val="auto"/>
                <w:sz w:val="24"/>
                <w:szCs w:val="24"/>
                <w:highlight w:val="none"/>
                <w:lang w:eastAsia="zh-CN"/>
              </w:rPr>
            </w:pPr>
            <w:r>
              <w:rPr>
                <w:rFonts w:hAnsi="宋体" w:cs="宋体"/>
                <w:bCs/>
                <w:color w:val="auto"/>
                <w:sz w:val="24"/>
                <w:szCs w:val="24"/>
                <w:highlight w:val="none"/>
                <w:lang w:eastAsia="zh-CN"/>
              </w:rPr>
            </w:r>
            <w:r/>
          </w:p>
        </w:tc>
      </w:tr>
    </w:tbl>
    <w:p>
      <w:pPr>
        <w:pStyle w:val="900"/>
        <w:ind w:firstLine="480"/>
        <w:spacing w:line="400" w:lineRule="exact"/>
        <w:rPr>
          <w:rFonts w:hAnsi="宋体" w:cs="宋体"/>
          <w:color w:val="auto"/>
          <w:sz w:val="24"/>
          <w:szCs w:val="24"/>
          <w:highlight w:val="none"/>
          <w:lang w:eastAsia="zh-CN"/>
        </w:rPr>
      </w:pPr>
      <w:r>
        <w:rPr>
          <w:rFonts w:hAnsi="宋体" w:cs="宋体"/>
          <w:color w:val="auto"/>
          <w:sz w:val="24"/>
          <w:szCs w:val="24"/>
          <w:highlight w:val="none"/>
          <w:lang w:eastAsia="zh-CN"/>
        </w:rPr>
      </w:r>
      <w:r/>
    </w:p>
    <w:p>
      <w:pPr>
        <w:pStyle w:val="900"/>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供应商名称（</w:t>
      </w:r>
      <w:r>
        <w:rPr>
          <w:rFonts w:hint="eastAsia" w:hAnsi="宋体"/>
          <w:color w:val="auto"/>
          <w:sz w:val="24"/>
          <w:szCs w:val="24"/>
          <w:highlight w:val="none"/>
          <w:lang w:eastAsia="zh-CN"/>
        </w:rPr>
        <w:t xml:space="preserve">加盖CA电子公章</w:t>
      </w:r>
      <w:r>
        <w:rPr>
          <w:rFonts w:hint="eastAsia" w:hAnsi="宋体" w:cs="宋体"/>
          <w:color w:val="auto"/>
          <w:sz w:val="24"/>
          <w:szCs w:val="24"/>
          <w:highlight w:val="none"/>
          <w:lang w:eastAsia="zh-CN"/>
        </w:rPr>
        <w:t xml:space="preserve">）：</w:t>
      </w:r>
      <w:r/>
    </w:p>
    <w:p>
      <w:pPr>
        <w:pStyle w:val="900"/>
        <w:ind w:firstLine="480"/>
        <w:spacing w:line="4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法定代表人（单位负责人）（签字或盖章）：</w:t>
      </w:r>
      <w:r/>
    </w:p>
    <w:p>
      <w:pPr>
        <w:pStyle w:val="900"/>
        <w:ind w:firstLine="480"/>
        <w:spacing w:line="400" w:lineRule="exact"/>
        <w:rPr>
          <w:rFonts w:hAnsi="宋体" w:cs="仿宋_GB2312"/>
          <w:color w:val="auto"/>
          <w:sz w:val="24"/>
          <w:szCs w:val="24"/>
          <w:highlight w:val="none"/>
          <w:lang w:eastAsia="zh-CN"/>
        </w:rPr>
      </w:pPr>
      <w:r>
        <w:rPr>
          <w:rFonts w:hint="eastAsia" w:hAnsi="宋体" w:cs="宋体"/>
          <w:color w:val="auto"/>
          <w:sz w:val="24"/>
          <w:szCs w:val="24"/>
          <w:highlight w:val="none"/>
          <w:lang w:eastAsia="zh-CN"/>
        </w:rPr>
        <w:t xml:space="preserve">日期：年月日</w:t>
      </w:r>
      <w:bookmarkStart w:id="1515" w:name="_Hlk108563480"/>
      <w:r/>
      <w:r/>
    </w:p>
    <w:p>
      <w:pPr>
        <w:ind w:firstLine="643"/>
        <w:rPr>
          <w:b/>
          <w:bCs/>
          <w:color w:val="auto"/>
          <w:sz w:val="32"/>
          <w:szCs w:val="28"/>
          <w:highlight w:val="none"/>
          <w:lang w:eastAsia="zh-CN"/>
        </w:rPr>
      </w:pPr>
      <w:r>
        <w:rPr>
          <w:rFonts w:hint="eastAsia"/>
          <w:b/>
          <w:bCs/>
          <w:color w:val="auto"/>
          <w:sz w:val="32"/>
          <w:szCs w:val="28"/>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附件三、磋商报价表格式</w:t>
      </w:r>
      <w:r/>
    </w:p>
    <w:p>
      <w:pPr>
        <w:pStyle w:val="900"/>
        <w:ind w:firstLine="643"/>
        <w:jc w:val="center"/>
        <w:spacing w:before="120" w:line="400" w:lineRule="exact"/>
        <w:rPr>
          <w:rFonts w:hAnsi="宋体" w:cs="宋体"/>
          <w:b/>
          <w:color w:val="auto"/>
          <w:sz w:val="32"/>
          <w:szCs w:val="32"/>
          <w:highlight w:val="none"/>
          <w:lang w:eastAsia="zh-CN"/>
        </w:rPr>
      </w:pPr>
      <w:r/>
      <w:bookmarkStart w:id="1516" w:name="_Hlk108563521"/>
      <w:r>
        <w:rPr>
          <w:rFonts w:hint="eastAsia" w:hAnsi="宋体" w:cs="宋体"/>
          <w:b/>
          <w:color w:val="auto"/>
          <w:sz w:val="32"/>
          <w:szCs w:val="32"/>
          <w:highlight w:val="none"/>
          <w:lang w:eastAsia="zh-CN"/>
        </w:rPr>
        <w:t xml:space="preserve">报价一览表</w:t>
      </w:r>
      <w:r/>
    </w:p>
    <w:tbl>
      <w:tblPr>
        <w:tblStyle w:val="908"/>
        <w:tblW w:w="0" w:type="auto"/>
        <w:tblInd w:w="5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35"/>
        <w:gridCol w:w="2571"/>
        <w:gridCol w:w="2664"/>
      </w:tblGrid>
      <w:tr>
        <w:trPr>
          <w:trHeight w:val="757"/>
        </w:trPr>
        <w:tc>
          <w:tcPr>
            <w:gridSpan w:val="3"/>
            <w:tcBorders>
              <w:top w:val="none" w:color="000000" w:sz="4" w:space="0"/>
              <w:left w:val="none" w:color="000000" w:sz="4" w:space="0"/>
              <w:bottom w:val="none" w:color="000000" w:sz="4" w:space="0"/>
              <w:right w:val="none" w:color="000000" w:sz="4" w:space="0"/>
            </w:tcBorders>
            <w:tcW w:w="9270" w:type="dxa"/>
            <w:vAlign w:val="center"/>
            <w:textDirection w:val="lrTb"/>
            <w:noWrap w:val="false"/>
          </w:tcPr>
          <w:p>
            <w:pPr>
              <w:ind w:firstLine="0"/>
              <w:keepLines w:val="0"/>
              <w:keepNext w:val="0"/>
              <w:pageBreakBefore w:val="0"/>
              <w:spacing w:line="400" w:lineRule="exact"/>
              <w:widowControl w:val="off"/>
              <w:rPr>
                <w:rFonts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本次为首次报价                                         货币单位：人民币元</w:t>
            </w:r>
            <w:r/>
          </w:p>
        </w:tc>
      </w:tr>
      <w:tr>
        <w:trPr>
          <w:trHeight w:val="757"/>
        </w:trPr>
        <w:tc>
          <w:tcPr>
            <w:gridSpan w:val="3"/>
            <w:tcBorders>
              <w:top w:val="none" w:color="000000" w:sz="4" w:space="0"/>
              <w:left w:val="none" w:color="000000" w:sz="4" w:space="0"/>
              <w:bottom w:val="none" w:color="000000" w:sz="4" w:space="0"/>
              <w:right w:val="none" w:color="000000" w:sz="4" w:space="0"/>
            </w:tcBorders>
            <w:tcW w:w="9270" w:type="dxa"/>
            <w:vAlign w:val="center"/>
            <w:textDirection w:val="lrTb"/>
            <w:noWrap w:val="false"/>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ascii="宋体" w:hAnsi="宋体"/>
                <w:bCs/>
                <w:color w:val="auto"/>
                <w:sz w:val="24"/>
                <w:szCs w:val="24"/>
                <w:highlight w:val="none"/>
                <w:lang w:eastAsia="zh-CN"/>
              </w:rPr>
              <w:t xml:space="preserve">项目编号：</w:t>
            </w:r>
            <w:r>
              <w:rPr>
                <w:rFonts w:hint="eastAsia" w:ascii="宋体" w:hAnsi="宋体"/>
                <w:bCs/>
                <w:color w:val="auto"/>
                <w:sz w:val="24"/>
                <w:szCs w:val="24"/>
                <w:highlight w:val="none"/>
                <w:u w:val="single"/>
                <w:lang w:eastAsia="zh-CN"/>
              </w:rPr>
              <w:t xml:space="preserve">JSZC-320100-JHRA-C2026-0013</w:t>
            </w:r>
            <w:r/>
          </w:p>
        </w:tc>
      </w:tr>
      <w:tr>
        <w:trPr>
          <w:trHeight w:val="1011"/>
        </w:trPr>
        <w:tc>
          <w:tcPr>
            <w:tcBorders>
              <w:top w:val="single" w:color="auto" w:sz="4" w:space="0"/>
            </w:tcBorders>
            <w:tcW w:w="4035" w:type="dxa"/>
            <w:vAlign w:val="center"/>
            <w:textDirection w:val="lrTb"/>
            <w:noWrap w:val="false"/>
          </w:tcPr>
          <w:p>
            <w:pPr>
              <w:ind w:firstLine="0"/>
              <w:jc w:val="center"/>
              <w:keepLines w:val="0"/>
              <w:keepNext w:val="0"/>
              <w:pageBreakBefore w:val="0"/>
              <w:spacing w:line="400" w:lineRule="exact"/>
              <w:widowControl w:val="off"/>
              <w:rPr>
                <w:rFonts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项目名称</w:t>
            </w:r>
            <w:r/>
          </w:p>
        </w:tc>
        <w:tc>
          <w:tcPr>
            <w:tcBorders>
              <w:top w:val="single" w:color="auto" w:sz="4" w:space="0"/>
            </w:tcBorders>
            <w:tcW w:w="2571" w:type="dxa"/>
            <w:vAlign w:val="center"/>
            <w:textDirection w:val="lrTb"/>
            <w:noWrap w:val="false"/>
          </w:tcPr>
          <w:p>
            <w:pPr>
              <w:ind w:firstLine="0"/>
              <w:jc w:val="center"/>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项目内容</w:t>
            </w:r>
            <w:r/>
          </w:p>
        </w:tc>
        <w:tc>
          <w:tcPr>
            <w:tcBorders>
              <w:top w:val="single" w:color="auto" w:sz="4" w:space="0"/>
            </w:tcBorders>
            <w:tcW w:w="2664" w:type="dxa"/>
            <w:vAlign w:val="center"/>
            <w:textDirection w:val="lrTb"/>
            <w:noWrap w:val="false"/>
          </w:tcPr>
          <w:p>
            <w:pPr>
              <w:ind w:firstLine="0"/>
              <w:jc w:val="center"/>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总</w:t>
            </w:r>
            <w:r>
              <w:rPr>
                <w:rFonts w:hint="eastAsia" w:ascii="宋体" w:hAnsi="宋体"/>
                <w:b/>
                <w:color w:val="auto"/>
                <w:sz w:val="24"/>
                <w:szCs w:val="24"/>
                <w:highlight w:val="none"/>
              </w:rPr>
              <w:t xml:space="preserve">价</w:t>
            </w:r>
            <w:r>
              <w:rPr>
                <w:rFonts w:hint="eastAsia" w:ascii="宋体" w:hAnsi="宋体"/>
                <w:b/>
                <w:color w:val="auto"/>
                <w:sz w:val="24"/>
                <w:szCs w:val="24"/>
                <w:highlight w:val="none"/>
                <w:lang w:eastAsia="zh-CN"/>
              </w:rPr>
              <w:t xml:space="preserve">（小写）</w:t>
            </w:r>
            <w:r/>
          </w:p>
        </w:tc>
      </w:tr>
      <w:tr>
        <w:trPr>
          <w:trHeight w:val="1011"/>
        </w:trPr>
        <w:tc>
          <w:tcPr>
            <w:tcW w:w="4035" w:type="dxa"/>
            <w:vAlign w:val="center"/>
            <w:textDirection w:val="lrTb"/>
            <w:noWrap w:val="false"/>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Cs/>
                <w:color w:val="auto"/>
                <w:sz w:val="24"/>
                <w:szCs w:val="24"/>
                <w:highlight w:val="none"/>
                <w:lang w:eastAsia="zh-CN"/>
              </w:rPr>
              <w:t xml:space="preserve">南京师范大学附属中学江北新区学校新建工程项目三网融合通信工程（001包）</w:t>
            </w:r>
            <w:r/>
          </w:p>
        </w:tc>
        <w:tc>
          <w:tcPr>
            <w:tcW w:w="2571" w:type="dxa"/>
            <w:vAlign w:val="center"/>
            <w:textDirection w:val="lrTb"/>
            <w:noWrap w:val="false"/>
          </w:tcPr>
          <w:p>
            <w:pPr>
              <w:ind w:firstLine="0"/>
              <w:keepLines w:val="0"/>
              <w:keepNext w:val="0"/>
              <w:pageBreakBefore w:val="0"/>
              <w:spacing w:line="400" w:lineRule="exact"/>
              <w:widowControl w:val="off"/>
              <w:rPr>
                <w:rFonts w:ascii="宋体" w:hAnsi="宋体" w:eastAsia="宋体"/>
                <w:b/>
                <w:color w:val="auto"/>
                <w:sz w:val="24"/>
                <w:szCs w:val="24"/>
                <w:highlight w:val="none"/>
                <w:lang w:eastAsia="zh-CN"/>
              </w:rPr>
            </w:pPr>
            <w:r>
              <w:rPr>
                <w:rFonts w:hint="eastAsia" w:ascii="宋体" w:hAnsi="宋体"/>
                <w:bCs/>
                <w:color w:val="auto"/>
                <w:sz w:val="24"/>
                <w:szCs w:val="24"/>
                <w:highlight w:val="none"/>
                <w:lang w:eastAsia="zh-CN"/>
              </w:rPr>
              <w:t xml:space="preserve">详见响应文件</w:t>
            </w:r>
            <w:r/>
          </w:p>
        </w:tc>
        <w:tc>
          <w:tcPr>
            <w:tcW w:w="2664" w:type="dxa"/>
            <w:vAlign w:val="center"/>
            <w:textDirection w:val="lrTb"/>
            <w:noWrap w:val="false"/>
          </w:tcPr>
          <w:p>
            <w:pPr>
              <w:ind w:firstLine="0"/>
              <w:keepLines w:val="0"/>
              <w:keepNext w:val="0"/>
              <w:pageBreakBefore w:val="0"/>
              <w:spacing w:line="400" w:lineRule="exact"/>
              <w:widowControl w:val="off"/>
              <w:rPr>
                <w:rFonts w:ascii="宋体" w:hAnsi="宋体" w:eastAsia="宋体"/>
                <w:b/>
                <w:color w:val="auto"/>
                <w:sz w:val="24"/>
                <w:szCs w:val="24"/>
                <w:highlight w:val="none"/>
                <w:lang w:eastAsia="zh-CN"/>
              </w:rPr>
            </w:pPr>
            <w:r>
              <w:rPr>
                <w:rFonts w:hint="eastAsia" w:ascii="宋体" w:hAnsi="宋体"/>
                <w:b/>
                <w:color w:val="auto"/>
                <w:sz w:val="24"/>
                <w:szCs w:val="24"/>
                <w:highlight w:val="none"/>
                <w:lang w:eastAsia="zh-CN"/>
              </w:rPr>
              <w:t xml:space="preserve">元</w:t>
            </w:r>
            <w:r/>
          </w:p>
        </w:tc>
      </w:tr>
      <w:tr>
        <w:trPr>
          <w:trHeight w:val="1011"/>
        </w:trPr>
        <w:tc>
          <w:tcPr>
            <w:tcW w:w="4035" w:type="dxa"/>
            <w:vAlign w:val="center"/>
            <w:textDirection w:val="lrTb"/>
            <w:noWrap w:val="false"/>
          </w:tcPr>
          <w:p>
            <w:pPr>
              <w:ind w:firstLine="0"/>
              <w:keepLines w:val="0"/>
              <w:keepNext w:val="0"/>
              <w:pageBreakBefore w:val="0"/>
              <w:spacing w:line="400" w:lineRule="exact"/>
              <w:widowControl w:val="off"/>
              <w:rPr>
                <w:rFonts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总价（大写）</w:t>
            </w:r>
            <w:r/>
          </w:p>
        </w:tc>
        <w:tc>
          <w:tcPr>
            <w:gridSpan w:val="2"/>
            <w:tcW w:w="5235" w:type="dxa"/>
            <w:vAlign w:val="center"/>
            <w:textDirection w:val="lrTb"/>
            <w:noWrap w:val="false"/>
          </w:tcPr>
          <w:p>
            <w:pPr>
              <w:ind w:firstLine="0"/>
              <w:keepLines w:val="0"/>
              <w:keepNext w:val="0"/>
              <w:pageBreakBefore w:val="0"/>
              <w:spacing w:line="400" w:lineRule="exact"/>
              <w:widowControl w:val="off"/>
              <w:rPr>
                <w:rFonts w:ascii="宋体" w:hAnsi="宋体" w:eastAsia="宋体"/>
                <w:bCs/>
                <w:color w:val="auto"/>
                <w:sz w:val="24"/>
                <w:szCs w:val="24"/>
                <w:highlight w:val="none"/>
                <w:lang w:eastAsia="zh-CN"/>
              </w:rPr>
            </w:pPr>
            <w:r>
              <w:rPr>
                <w:rFonts w:hint="eastAsia" w:ascii="宋体" w:hAnsi="宋体"/>
                <w:bCs/>
                <w:color w:val="auto"/>
                <w:sz w:val="24"/>
                <w:szCs w:val="24"/>
                <w:highlight w:val="none"/>
                <w:lang w:eastAsia="zh-CN"/>
              </w:rPr>
              <w:t xml:space="preserve">金额大写</w:t>
            </w:r>
            <w:r/>
          </w:p>
        </w:tc>
      </w:tr>
    </w:tbl>
    <w:p>
      <w:pPr>
        <w:ind w:firstLine="480"/>
        <w:spacing w:line="440" w:lineRule="exact"/>
        <w:widowControl/>
        <w:rPr>
          <w:rFonts w:asciiTheme="minorEastAsia" w:hAnsiTheme="minorEastAsia"/>
          <w:color w:val="auto"/>
          <w:sz w:val="24"/>
          <w:szCs w:val="24"/>
          <w:highlight w:val="none"/>
        </w:rPr>
      </w:pPr>
      <w:r>
        <w:rPr>
          <w:rFonts w:hint="eastAsia" w:asciiTheme="minorEastAsia" w:hAnsiTheme="minorEastAsia"/>
          <w:color w:val="auto"/>
          <w:sz w:val="24"/>
          <w:szCs w:val="24"/>
          <w:highlight w:val="none"/>
          <w:lang w:eastAsia="zh-CN"/>
        </w:rPr>
        <w:t xml:space="preserve">报价说明</w:t>
      </w:r>
      <w:r>
        <w:rPr>
          <w:rFonts w:hint="eastAsia" w:asciiTheme="minorEastAsia" w:hAnsiTheme="minorEastAsia"/>
          <w:color w:val="auto"/>
          <w:sz w:val="24"/>
          <w:szCs w:val="24"/>
          <w:highlight w:val="none"/>
        </w:rPr>
        <w:t xml:space="preserve">：</w:t>
      </w:r>
      <w:r/>
    </w:p>
    <w:p>
      <w:pPr>
        <w:ind w:firstLine="480"/>
        <w:spacing w:line="440" w:lineRule="exact"/>
        <w:widowControl/>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1．报价包括完成项目的所有费用。采购人不再支付报价以外的任何费用。</w:t>
      </w:r>
      <w:r/>
    </w:p>
    <w:p>
      <w:pPr>
        <w:ind w:firstLine="480"/>
        <w:spacing w:line="440" w:lineRule="exact"/>
        <w:widowControl/>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2．报价以总价为准，大小写不一致以大写为准。</w:t>
      </w:r>
      <w:r/>
    </w:p>
    <w:p>
      <w:pPr>
        <w:ind w:firstLine="480"/>
        <w:spacing w:line="440" w:lineRule="exact"/>
        <w:widowControl/>
        <w:rPr>
          <w:rFonts w:asciiTheme="minorEastAsia" w:hAnsi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3．偏离说明：详见《偏离表》。</w:t>
      </w:r>
      <w:r/>
    </w:p>
    <w:p>
      <w:pPr>
        <w:ind w:firstLine="480"/>
        <w:spacing w:line="440" w:lineRule="exact"/>
        <w:widowControl/>
        <w:rPr>
          <w:rFonts w:asciiTheme="minorEastAsia" w:hAnsiTheme="minorEastAsia"/>
          <w:color w:val="auto"/>
          <w:sz w:val="24"/>
          <w:szCs w:val="24"/>
          <w:highlight w:val="none"/>
          <w:lang w:val="zh-CN" w:eastAsia="zh-CN"/>
        </w:rPr>
      </w:pPr>
      <w:r>
        <w:rPr>
          <w:rFonts w:hint="eastAsia" w:asciiTheme="minorEastAsia" w:hAnsiTheme="minorEastAsia"/>
          <w:color w:val="auto"/>
          <w:sz w:val="24"/>
          <w:szCs w:val="24"/>
          <w:highlight w:val="none"/>
          <w:lang w:eastAsia="zh-CN"/>
        </w:rPr>
        <w:t xml:space="preserve">4．如最后报价未列明单价，则最后所报各项单价计算方法为：（最后报价/最初报价）*各项最初报价的单价。</w:t>
      </w:r>
      <w:r/>
    </w:p>
    <w:p>
      <w:pPr>
        <w:ind w:firstLine="480"/>
        <w:spacing w:before="120" w:line="400" w:lineRule="exact"/>
        <w:widowControl/>
        <w:rPr>
          <w:rFonts w:ascii="宋体" w:hAnsi="宋体" w:cs="宋体"/>
          <w:color w:val="auto"/>
          <w:sz w:val="24"/>
          <w:szCs w:val="24"/>
          <w:highlight w:val="none"/>
          <w:lang w:val="zh-CN" w:eastAsia="zh-CN"/>
        </w:rPr>
      </w:pPr>
      <w:r>
        <w:rPr>
          <w:rFonts w:ascii="宋体" w:hAnsi="宋体" w:cs="宋体"/>
          <w:color w:val="auto"/>
          <w:sz w:val="24"/>
          <w:szCs w:val="24"/>
          <w:highlight w:val="none"/>
          <w:lang w:val="zh-CN" w:eastAsia="zh-CN"/>
        </w:rPr>
      </w:r>
      <w:r/>
    </w:p>
    <w:p>
      <w:pPr>
        <w:ind w:firstLine="480"/>
        <w:spacing w:before="120" w:line="400" w:lineRule="exact"/>
        <w:widowControl/>
        <w:rPr>
          <w:rFonts w:ascii="宋体" w:hAnsi="宋体" w:cs="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电子签章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pStyle w:val="890"/>
        <w:ind w:firstLine="562"/>
        <w:rPr>
          <w:color w:val="auto"/>
          <w:highlight w:val="none"/>
          <w:lang w:eastAsia="zh-CN"/>
        </w:rPr>
      </w:pPr>
      <w:r>
        <w:rPr>
          <w:color w:val="auto"/>
          <w:highlight w:val="none"/>
          <w:lang w:eastAsia="zh-CN"/>
        </w:rPr>
      </w:r>
      <w:r/>
    </w:p>
    <w:p>
      <w:pPr>
        <w:rPr>
          <w:rFonts w:hint="eastAsia" w:ascii="宋体" w:hAnsi="宋体"/>
          <w:b/>
          <w:color w:val="auto"/>
          <w:sz w:val="28"/>
          <w:szCs w:val="28"/>
          <w:highlight w:val="none"/>
          <w:lang w:eastAsia="zh-CN"/>
        </w:rPr>
      </w:pPr>
      <w:r>
        <w:rPr>
          <w:rFonts w:hint="eastAsia" w:ascii="宋体" w:hAnsi="宋体"/>
          <w:b/>
          <w:color w:val="auto"/>
          <w:sz w:val="28"/>
          <w:szCs w:val="28"/>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附件四、分项报价表</w:t>
      </w:r>
      <w:r/>
    </w:p>
    <w:p>
      <w:pPr>
        <w:pStyle w:val="900"/>
        <w:ind w:firstLine="643"/>
        <w:jc w:val="center"/>
        <w:spacing w:before="120" w:line="400" w:lineRule="exact"/>
        <w:rPr>
          <w:rFonts w:hAnsi="宋体" w:cs="宋体"/>
          <w:b/>
          <w:color w:val="auto"/>
          <w:sz w:val="32"/>
          <w:szCs w:val="32"/>
          <w:highlight w:val="none"/>
          <w:lang w:eastAsia="zh-CN"/>
        </w:rPr>
      </w:pPr>
      <w:r>
        <w:rPr>
          <w:rFonts w:hint="eastAsia" w:hAnsi="宋体" w:cs="宋体"/>
          <w:b/>
          <w:color w:val="auto"/>
          <w:sz w:val="32"/>
          <w:szCs w:val="32"/>
          <w:highlight w:val="none"/>
          <w:lang w:eastAsia="zh-CN"/>
        </w:rPr>
        <w:t xml:space="preserve">分项报价表</w:t>
      </w:r>
      <w:r/>
    </w:p>
    <w:p>
      <w:pPr>
        <w:ind w:firstLine="480"/>
        <w:spacing w:line="460" w:lineRule="exact"/>
        <w:rPr>
          <w:rFonts w:ascii="宋体" w:hAnsi="宋体" w:cs="宋体"/>
          <w:color w:val="auto"/>
          <w:sz w:val="24"/>
          <w:szCs w:val="24"/>
          <w:highlight w:val="none"/>
          <w:lang w:eastAsia="zh-CN"/>
        </w:rPr>
      </w:pPr>
      <w:r>
        <w:rPr>
          <w:rFonts w:ascii="宋体" w:hAnsi="宋体" w:cs="宋体"/>
          <w:color w:val="auto"/>
          <w:sz w:val="24"/>
          <w:szCs w:val="24"/>
          <w:highlight w:val="none"/>
          <w:lang w:eastAsia="zh-CN"/>
        </w:rPr>
      </w:r>
      <w:r/>
    </w:p>
    <w:p>
      <w:pPr>
        <w:pStyle w:val="890"/>
        <w:ind w:firstLine="480"/>
        <w:keepLines/>
        <w:keepNext/>
        <w:pageBreakBefore w:val="0"/>
        <w:widowControl w:val="off"/>
        <w:rPr>
          <w:color w:val="auto"/>
          <w:highlight w:val="none"/>
          <w:lang w:eastAsia="zh-CN"/>
        </w:rPr>
      </w:pPr>
      <w:r>
        <w:rPr>
          <w:rFonts w:hint="eastAsia" w:asciiTheme="minorEastAsia" w:hAnsiTheme="minorEastAsia" w:eastAsiaTheme="minorEastAsia" w:cstheme="minorBidi"/>
          <w:b w:val="0"/>
          <w:color w:val="auto"/>
          <w:sz w:val="24"/>
          <w:szCs w:val="24"/>
          <w:highlight w:val="none"/>
          <w:lang w:val="en-US" w:eastAsia="zh-CN" w:bidi="ar-SA"/>
        </w:rPr>
        <w:t xml:space="preserve">请供应商按照《建设工程工程量清单计价规范》（GB50500-2013）要求进行报价。</w:t>
      </w:r>
      <w:r>
        <w:rPr>
          <w:rFonts w:hint="eastAsia"/>
          <w:color w:val="auto"/>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附件五、技术条款偏离表格式</w:t>
      </w:r>
      <w:r/>
    </w:p>
    <w:p>
      <w:pPr>
        <w:ind w:firstLine="643"/>
        <w:jc w:val="center"/>
        <w:spacing w:before="120"/>
        <w:rPr>
          <w:color w:val="auto"/>
          <w:sz w:val="28"/>
          <w:szCs w:val="28"/>
          <w:highlight w:val="none"/>
        </w:rPr>
      </w:pPr>
      <w:r>
        <w:rPr>
          <w:rFonts w:hint="eastAsia"/>
          <w:b/>
          <w:bCs/>
          <w:color w:val="auto"/>
          <w:sz w:val="32"/>
          <w:szCs w:val="32"/>
          <w:highlight w:val="none"/>
          <w:lang w:eastAsia="zh-CN"/>
        </w:rPr>
        <w:t xml:space="preserve">技术</w:t>
      </w:r>
      <w:r>
        <w:rPr>
          <w:rFonts w:hint="eastAsia"/>
          <w:b/>
          <w:bCs/>
          <w:color w:val="auto"/>
          <w:sz w:val="32"/>
          <w:szCs w:val="32"/>
          <w:highlight w:val="none"/>
        </w:rPr>
        <w:t xml:space="preserve">条款偏离表</w:t>
      </w:r>
      <w:bookmarkEnd w:id="1516"/>
      <w:r/>
      <w:r/>
    </w:p>
    <w:tbl>
      <w:tblPr>
        <w:tblStyle w:val="89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9651" w:type="dxa"/>
            <w:textDirection w:val="lrTb"/>
            <w:noWrap/>
          </w:tcPr>
          <w:p>
            <w:pPr>
              <w:ind w:firstLine="0"/>
              <w:keepLines w:val="0"/>
              <w:keepNext w:val="0"/>
              <w:pageBreakBefore w:val="0"/>
              <w:spacing w:before="240" w:line="400" w:lineRule="exact"/>
              <w:widowControl w:val="off"/>
              <w:rPr>
                <w:rFonts w:ascii="宋体" w:hAnsi="宋体"/>
                <w:color w:val="auto"/>
                <w:sz w:val="24"/>
                <w:szCs w:val="24"/>
                <w:highlight w:val="none"/>
              </w:rPr>
            </w:pPr>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名称</w:t>
            </w:r>
            <w:r>
              <w:rPr>
                <w:rFonts w:ascii="宋体" w:hAnsi="宋体"/>
                <w:bCs/>
                <w:color w:val="auto"/>
                <w:sz w:val="24"/>
                <w:szCs w:val="24"/>
                <w:highlight w:val="none"/>
              </w:rPr>
              <w:t xml:space="preserve">：</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9651" w:type="dxa"/>
            <w:textDirection w:val="lrTb"/>
            <w:noWrap/>
          </w:tcPr>
          <w:p>
            <w:pPr>
              <w:ind w:firstLine="0"/>
              <w:keepLines w:val="0"/>
              <w:keepNext w:val="0"/>
              <w:pageBreakBefore w:val="0"/>
              <w:spacing w:before="240" w:line="400" w:lineRule="exact"/>
              <w:widowControl w:val="off"/>
              <w:rPr>
                <w:rFonts w:ascii="宋体" w:hAnsi="宋体"/>
                <w:bCs/>
                <w:color w:val="auto"/>
                <w:sz w:val="24"/>
                <w:szCs w:val="24"/>
                <w:highlight w:val="none"/>
                <w:u w:val="single"/>
              </w:rPr>
            </w:pPr>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编号</w:t>
            </w:r>
            <w:r>
              <w:rPr>
                <w:rFonts w:ascii="宋体" w:hAnsi="宋体"/>
                <w:bCs/>
                <w:color w:val="auto"/>
                <w:sz w:val="24"/>
                <w:szCs w:val="24"/>
                <w:highlight w:val="none"/>
              </w:rPr>
              <w:t xml:space="preserve">：</w:t>
            </w:r>
            <w:r/>
          </w:p>
        </w:tc>
      </w:tr>
      <w:tr>
        <w:trPr>
          <w:jc w:val="center"/>
          <w:trHeight w:val="851"/>
        </w:trPr>
        <w:tc>
          <w:tcPr>
            <w:gridSpan w:val="6"/>
            <w:tcBorders>
              <w:top w:val="single" w:color="auto" w:sz="4" w:space="0"/>
            </w:tcBorders>
            <w:tcW w:w="9651" w:type="dxa"/>
            <w:vAlign w:val="center"/>
            <w:textDirection w:val="lrTb"/>
            <w:noWrap/>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对本项目技术条款的偏离情况（应进行选择，未选择响应无效）：</w:t>
            </w:r>
            <w:r/>
          </w:p>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ascii="宋体" w:hAnsi="宋体"/>
                <w:b/>
                <w:color w:val="auto"/>
                <w:sz w:val="24"/>
                <w:szCs w:val="24"/>
                <w:highlight w:val="none"/>
                <w:lang w:eastAsia="zh-CN"/>
              </w:rPr>
              <w:t xml:space="preserve">□无偏离</w:t>
            </w:r>
            <w:r>
              <w:rPr>
                <w:rFonts w:ascii="宋体" w:hAnsi="宋体"/>
                <w:color w:val="auto"/>
                <w:sz w:val="24"/>
                <w:szCs w:val="24"/>
                <w:highlight w:val="none"/>
                <w:lang w:eastAsia="zh-CN"/>
              </w:rPr>
              <w:t xml:space="preserve">（如无偏离，仅勾选无偏离即可）</w:t>
            </w:r>
            <w:r/>
          </w:p>
          <w:p>
            <w:pPr>
              <w:ind w:firstLine="0"/>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b/>
                <w:color w:val="auto"/>
                <w:sz w:val="24"/>
                <w:szCs w:val="24"/>
                <w:highlight w:val="none"/>
                <w:lang w:eastAsia="zh-CN"/>
              </w:rPr>
              <w:t xml:space="preserve">□有偏离</w:t>
            </w:r>
            <w:r>
              <w:rPr>
                <w:rFonts w:ascii="宋体" w:hAnsi="宋体"/>
                <w:color w:val="auto"/>
                <w:sz w:val="24"/>
                <w:szCs w:val="24"/>
                <w:highlight w:val="none"/>
                <w:lang w:eastAsia="zh-CN"/>
              </w:rPr>
              <w:t xml:space="preserve">（如有负偏离，则须在本表中对负偏离项逐一列明）</w:t>
            </w:r>
            <w:r/>
          </w:p>
        </w:tc>
      </w:tr>
      <w:tr>
        <w:trPr>
          <w:jc w:val="center"/>
          <w:trHeight w:val="851"/>
        </w:trPr>
        <w:tc>
          <w:tcPr>
            <w:tcBorders>
              <w:top w:val="single" w:color="auto" w:sz="4" w:space="0"/>
            </w:tcBorders>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序号</w:t>
            </w:r>
            <w:r/>
          </w:p>
        </w:tc>
        <w:tc>
          <w:tcPr>
            <w:tcBorders>
              <w:top w:val="single" w:color="auto" w:sz="4" w:space="0"/>
            </w:tcBorders>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竞争性磋商文件条目号</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页码</w:t>
            </w:r>
            <w:r>
              <w:rPr>
                <w:rFonts w:hint="eastAsia" w:ascii="宋体" w:hAnsi="宋体"/>
                <w:color w:val="auto"/>
                <w:sz w:val="24"/>
                <w:szCs w:val="24"/>
                <w:highlight w:val="none"/>
                <w:lang w:eastAsia="zh-CN"/>
              </w:rPr>
              <w:t xml:space="preserve">）</w:t>
            </w:r>
            <w:r/>
          </w:p>
        </w:tc>
        <w:tc>
          <w:tcPr>
            <w:tcBorders>
              <w:top w:val="single" w:color="auto" w:sz="4" w:space="0"/>
            </w:tcBorders>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竞争性磋商文件要求</w:t>
            </w:r>
            <w:r/>
          </w:p>
        </w:tc>
        <w:tc>
          <w:tcPr>
            <w:tcBorders>
              <w:top w:val="single" w:color="auto" w:sz="4" w:space="0"/>
            </w:tcBorders>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响应内容</w:t>
            </w:r>
            <w:r/>
          </w:p>
        </w:tc>
        <w:tc>
          <w:tcPr>
            <w:tcBorders>
              <w:top w:val="single" w:color="auto" w:sz="4" w:space="0"/>
            </w:tcBorders>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偏离情况</w:t>
            </w:r>
            <w:r/>
          </w:p>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（据实填写）</w:t>
            </w:r>
            <w:r/>
          </w:p>
        </w:tc>
        <w:tc>
          <w:tcPr>
            <w:tcBorders>
              <w:top w:val="single" w:color="auto" w:sz="4" w:space="0"/>
            </w:tcBorders>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说明</w:t>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7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482"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384"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126"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87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bl>
    <w:p>
      <w:pPr>
        <w:ind w:firstLine="480"/>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注：</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对</w:t>
      </w:r>
      <w:bookmarkStart w:id="1517" w:name="_Hlk108605718"/>
      <w:r>
        <w:rPr>
          <w:rFonts w:hint="eastAsia" w:ascii="宋体" w:hAnsi="宋体"/>
          <w:color w:val="auto"/>
          <w:sz w:val="24"/>
          <w:szCs w:val="24"/>
          <w:highlight w:val="none"/>
          <w:lang w:eastAsia="zh-CN"/>
        </w:rPr>
        <w:t xml:space="preserve">《第四章 采购需求》</w:t>
      </w:r>
      <w:bookmarkEnd w:id="1517"/>
      <w:r>
        <w:rPr>
          <w:rFonts w:hint="eastAsia" w:ascii="宋体" w:hAnsi="宋体"/>
          <w:color w:val="auto"/>
          <w:sz w:val="24"/>
          <w:szCs w:val="24"/>
          <w:highlight w:val="none"/>
          <w:lang w:eastAsia="zh-CN"/>
        </w:rPr>
        <w:t xml:space="preserve">中</w:t>
      </w:r>
      <w:r>
        <w:rPr>
          <w:rFonts w:ascii="宋体" w:hAnsi="宋体"/>
          <w:color w:val="auto"/>
          <w:sz w:val="24"/>
          <w:szCs w:val="24"/>
          <w:highlight w:val="none"/>
          <w:lang w:eastAsia="zh-CN"/>
        </w:rPr>
        <w:t xml:space="preserve">的所有技术要求，除本表所列明的所有偏离外，均视作供应商已对之理解和响应。</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．“偏离情况”列应据实填写“正偏离”或“负偏离”或“无偏离”。</w:t>
      </w:r>
      <w:r/>
    </w:p>
    <w:p>
      <w:pPr>
        <w:ind w:firstLine="480"/>
        <w:spacing w:line="400" w:lineRule="exact"/>
        <w:rPr>
          <w:color w:val="auto"/>
          <w:sz w:val="24"/>
          <w:szCs w:val="24"/>
          <w:highlight w:val="none"/>
          <w:lang w:eastAsia="zh-CN"/>
        </w:rPr>
      </w:pPr>
      <w:r>
        <w:rPr>
          <w:color w:val="auto"/>
          <w:sz w:val="24"/>
          <w:szCs w:val="24"/>
          <w:highlight w:val="none"/>
          <w:lang w:eastAsia="zh-CN"/>
        </w:rPr>
      </w:r>
      <w:r/>
    </w:p>
    <w:p>
      <w:pPr>
        <w:ind w:right="360" w:firstLine="480"/>
        <w:spacing w:before="25" w:after="25"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before="25" w:after="25" w:line="400" w:lineRule="exact"/>
        <w:rPr>
          <w:rFonts w:ascii="宋体" w:hAnsi="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供应商名称</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加盖CA电子公章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ind w:firstLine="480"/>
        <w:spacing w:before="25" w:after="25"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日期：年月日</w:t>
      </w:r>
      <w:r/>
    </w:p>
    <w:p>
      <w:pPr>
        <w:pStyle w:val="888"/>
        <w:ind w:firstLine="482"/>
        <w:rPr>
          <w:color w:val="auto"/>
          <w:highlight w:val="none"/>
          <w:lang w:eastAsia="zh-CN"/>
        </w:rPr>
      </w:pPr>
      <w:r>
        <w:rPr>
          <w:color w:val="auto"/>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附件六、商务条款偏离表格式</w:t>
      </w:r>
      <w:bookmarkEnd w:id="1515"/>
      <w:r/>
      <w:r/>
    </w:p>
    <w:p>
      <w:pPr>
        <w:ind w:firstLine="643"/>
        <w:jc w:val="center"/>
        <w:spacing w:before="120"/>
        <w:rPr>
          <w:rFonts w:ascii="宋体" w:hAnsi="宋体"/>
          <w:color w:val="auto"/>
          <w:sz w:val="32"/>
          <w:szCs w:val="32"/>
          <w:highlight w:val="none"/>
        </w:rPr>
      </w:pPr>
      <w:r/>
      <w:bookmarkStart w:id="1518" w:name="_Hlk108563484"/>
      <w:r>
        <w:rPr>
          <w:rFonts w:hint="eastAsia"/>
          <w:b/>
          <w:bCs/>
          <w:color w:val="auto"/>
          <w:sz w:val="32"/>
          <w:szCs w:val="32"/>
          <w:highlight w:val="none"/>
          <w:lang w:eastAsia="zh-CN"/>
        </w:rPr>
        <w:t xml:space="preserve">商务</w:t>
      </w:r>
      <w:r>
        <w:rPr>
          <w:rFonts w:hint="eastAsia"/>
          <w:b/>
          <w:bCs/>
          <w:color w:val="auto"/>
          <w:sz w:val="32"/>
          <w:szCs w:val="32"/>
          <w:highlight w:val="none"/>
        </w:rPr>
        <w:t xml:space="preserve">条款偏离表</w:t>
      </w:r>
      <w:bookmarkEnd w:id="1518"/>
      <w:r/>
      <w:r/>
    </w:p>
    <w:tbl>
      <w:tblPr>
        <w:tblStyle w:val="8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531"/>
        <w:gridCol w:w="2463"/>
        <w:gridCol w:w="2197"/>
        <w:gridCol w:w="1937"/>
        <w:gridCol w:w="1044"/>
      </w:tblGrid>
      <w:tr>
        <w:trPr>
          <w:jc w:val="center"/>
          <w:trHeight w:val="851"/>
        </w:trPr>
        <w:tc>
          <w:tcPr>
            <w:gridSpan w:val="6"/>
            <w:tcBorders>
              <w:top w:val="none" w:color="000000" w:sz="4" w:space="0"/>
              <w:left w:val="none" w:color="000000" w:sz="4" w:space="0"/>
              <w:bottom w:val="none" w:color="000000" w:sz="4" w:space="0"/>
              <w:right w:val="none" w:color="000000" w:sz="4" w:space="0"/>
            </w:tcBorders>
            <w:tcW w:w="9986" w:type="dxa"/>
            <w:textDirection w:val="lrTb"/>
            <w:noWrap/>
          </w:tcPr>
          <w:p>
            <w:pPr>
              <w:ind w:firstLine="0"/>
              <w:keepLines w:val="0"/>
              <w:keepNext w:val="0"/>
              <w:pageBreakBefore w:val="0"/>
              <w:spacing w:before="240" w:line="400" w:lineRule="exact"/>
              <w:widowControl w:val="off"/>
              <w:rPr>
                <w:rFonts w:ascii="宋体" w:hAnsi="宋体"/>
                <w:bCs/>
                <w:color w:val="auto"/>
                <w:sz w:val="24"/>
                <w:szCs w:val="24"/>
                <w:highlight w:val="none"/>
              </w:rPr>
            </w:pPr>
            <w:r/>
            <w:bookmarkStart w:id="1519" w:name="_Hlk108563504"/>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名称</w:t>
            </w:r>
            <w:r>
              <w:rPr>
                <w:rFonts w:ascii="宋体" w:hAnsi="宋体"/>
                <w:bCs/>
                <w:color w:val="auto"/>
                <w:sz w:val="24"/>
                <w:szCs w:val="24"/>
                <w:highlight w:val="none"/>
              </w:rPr>
              <w:t xml:space="preserve">：</w:t>
            </w:r>
            <w:r/>
          </w:p>
        </w:tc>
      </w:tr>
      <w:tr>
        <w:trPr>
          <w:jc w:val="center"/>
          <w:trHeight w:val="851"/>
        </w:trPr>
        <w:tc>
          <w:tcPr>
            <w:gridSpan w:val="6"/>
            <w:tcBorders>
              <w:top w:val="none" w:color="000000" w:sz="4" w:space="0"/>
              <w:left w:val="none" w:color="000000" w:sz="4" w:space="0"/>
              <w:bottom w:val="single" w:color="auto" w:sz="4" w:space="0"/>
              <w:right w:val="none" w:color="000000" w:sz="4" w:space="0"/>
            </w:tcBorders>
            <w:tcW w:w="9986" w:type="dxa"/>
            <w:textDirection w:val="lrTb"/>
            <w:noWrap/>
          </w:tcPr>
          <w:p>
            <w:pPr>
              <w:ind w:firstLine="0"/>
              <w:keepLines w:val="0"/>
              <w:keepNext w:val="0"/>
              <w:pageBreakBefore w:val="0"/>
              <w:spacing w:before="240" w:line="400" w:lineRule="exact"/>
              <w:widowControl w:val="off"/>
              <w:rPr>
                <w:rFonts w:ascii="宋体" w:hAnsi="宋体"/>
                <w:bCs/>
                <w:color w:val="auto"/>
                <w:sz w:val="24"/>
                <w:szCs w:val="24"/>
                <w:highlight w:val="none"/>
                <w:u w:val="single"/>
              </w:rPr>
            </w:pPr>
            <w:r>
              <w:rPr>
                <w:rFonts w:ascii="宋体" w:hAnsi="宋体"/>
                <w:bCs/>
                <w:color w:val="auto"/>
                <w:sz w:val="24"/>
                <w:szCs w:val="24"/>
                <w:highlight w:val="none"/>
              </w:rPr>
              <w:t xml:space="preserve">项目</w:t>
            </w:r>
            <w:r>
              <w:rPr>
                <w:rFonts w:hint="eastAsia" w:ascii="宋体" w:hAnsi="宋体"/>
                <w:bCs/>
                <w:color w:val="auto"/>
                <w:sz w:val="24"/>
                <w:szCs w:val="24"/>
                <w:highlight w:val="none"/>
                <w:lang w:eastAsia="zh-CN"/>
              </w:rPr>
              <w:t xml:space="preserve">编号</w:t>
            </w:r>
            <w:r>
              <w:rPr>
                <w:rFonts w:ascii="宋体" w:hAnsi="宋体"/>
                <w:bCs/>
                <w:color w:val="auto"/>
                <w:sz w:val="24"/>
                <w:szCs w:val="24"/>
                <w:highlight w:val="none"/>
              </w:rPr>
              <w:t xml:space="preserve">：</w:t>
            </w:r>
            <w:r/>
          </w:p>
        </w:tc>
      </w:tr>
      <w:tr>
        <w:trPr>
          <w:jc w:val="center"/>
          <w:trHeight w:val="851"/>
        </w:trPr>
        <w:tc>
          <w:tcPr>
            <w:gridSpan w:val="6"/>
            <w:tcBorders>
              <w:top w:val="single" w:color="auto" w:sz="4" w:space="0"/>
            </w:tcBorders>
            <w:tcW w:w="9986" w:type="dxa"/>
            <w:vAlign w:val="center"/>
            <w:textDirection w:val="lrTb"/>
            <w:noWrap/>
          </w:tcPr>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对本项目商务条款的偏离情况（应进行选择，未选择响应无效）：</w:t>
            </w:r>
            <w:r/>
          </w:p>
          <w:p>
            <w:pPr>
              <w:ind w:firstLine="0"/>
              <w:keepLines w:val="0"/>
              <w:keepNext w:val="0"/>
              <w:pageBreakBefore w:val="0"/>
              <w:spacing w:line="400" w:lineRule="exact"/>
              <w:widowControl w:val="off"/>
              <w:rPr>
                <w:rFonts w:ascii="宋体" w:hAnsi="宋体"/>
                <w:b/>
                <w:color w:val="auto"/>
                <w:sz w:val="24"/>
                <w:szCs w:val="24"/>
                <w:highlight w:val="none"/>
                <w:lang w:eastAsia="zh-CN"/>
              </w:rPr>
            </w:pPr>
            <w:r>
              <w:rPr>
                <w:rFonts w:ascii="宋体" w:hAnsi="宋体"/>
                <w:b/>
                <w:color w:val="auto"/>
                <w:sz w:val="24"/>
                <w:szCs w:val="24"/>
                <w:highlight w:val="none"/>
                <w:lang w:eastAsia="zh-CN"/>
              </w:rPr>
              <w:t xml:space="preserve">□无偏离</w:t>
            </w:r>
            <w:r>
              <w:rPr>
                <w:rFonts w:ascii="宋体" w:hAnsi="宋体"/>
                <w:color w:val="auto"/>
                <w:sz w:val="24"/>
                <w:szCs w:val="24"/>
                <w:highlight w:val="none"/>
                <w:lang w:eastAsia="zh-CN"/>
              </w:rPr>
              <w:t xml:space="preserve">（如无偏离，仅勾选无偏离即可）</w:t>
            </w:r>
            <w:r/>
          </w:p>
          <w:p>
            <w:pPr>
              <w:ind w:firstLine="0"/>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b/>
                <w:color w:val="auto"/>
                <w:sz w:val="24"/>
                <w:szCs w:val="24"/>
                <w:highlight w:val="none"/>
                <w:lang w:eastAsia="zh-CN"/>
              </w:rPr>
              <w:t xml:space="preserve">□有偏离</w:t>
            </w:r>
            <w:r>
              <w:rPr>
                <w:rFonts w:ascii="宋体" w:hAnsi="宋体"/>
                <w:color w:val="auto"/>
                <w:sz w:val="24"/>
                <w:szCs w:val="24"/>
                <w:highlight w:val="none"/>
                <w:lang w:eastAsia="zh-CN"/>
              </w:rPr>
              <w:t xml:space="preserve">（如有负偏离，则须在本表中对负偏离项逐一列明）</w:t>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序号</w:t>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竞争性磋商文件条目号</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页码</w:t>
            </w:r>
            <w:r>
              <w:rPr>
                <w:rFonts w:hint="eastAsia" w:ascii="宋体" w:hAnsi="宋体"/>
                <w:color w:val="auto"/>
                <w:sz w:val="24"/>
                <w:szCs w:val="24"/>
                <w:highlight w:val="none"/>
                <w:lang w:eastAsia="zh-CN"/>
              </w:rPr>
              <w:t xml:space="preserve">）</w:t>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竞争性磋商文件要求</w:t>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响应内容</w:t>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偏离情况</w:t>
            </w:r>
            <w:r/>
          </w:p>
          <w:p>
            <w:pPr>
              <w:ind w:firstLine="0"/>
              <w:jc w:val="center"/>
              <w:keepLines w:val="0"/>
              <w:keepNext w:val="0"/>
              <w:pageBreakBefore w:val="0"/>
              <w:spacing w:line="400" w:lineRule="exact"/>
              <w:widowControl w:val="off"/>
              <w:rPr>
                <w:rFonts w:ascii="宋体" w:hAnsi="宋体"/>
                <w:color w:val="auto"/>
                <w:sz w:val="24"/>
                <w:szCs w:val="24"/>
                <w:highlight w:val="none"/>
                <w:lang w:eastAsia="zh-CN"/>
              </w:rPr>
            </w:pPr>
            <w:r>
              <w:rPr>
                <w:rFonts w:ascii="宋体" w:hAnsi="宋体"/>
                <w:color w:val="auto"/>
                <w:sz w:val="24"/>
                <w:szCs w:val="24"/>
                <w:highlight w:val="none"/>
                <w:lang w:eastAsia="zh-CN"/>
              </w:rPr>
              <w:t xml:space="preserve">（据实填写）</w:t>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t xml:space="preserve">说明</w:t>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r>
      <w:tr>
        <w:trPr>
          <w:jc w:val="center"/>
          <w:trHeight w:val="851"/>
        </w:trPr>
        <w:tc>
          <w:tcPr>
            <w:tcW w:w="801"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533"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467"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220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940"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r/>
          </w:p>
        </w:tc>
        <w:tc>
          <w:tcPr>
            <w:tcW w:w="1045"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4"/>
                <w:szCs w:val="24"/>
                <w:highlight w:val="none"/>
              </w:rPr>
            </w:pPr>
            <w:r>
              <w:rPr>
                <w:rFonts w:ascii="宋体" w:hAnsi="宋体"/>
                <w:color w:val="auto"/>
                <w:sz w:val="24"/>
                <w:szCs w:val="24"/>
                <w:highlight w:val="none"/>
              </w:rPr>
            </w:r>
            <w:bookmarkEnd w:id="1519"/>
            <w:r/>
            <w:r/>
          </w:p>
        </w:tc>
      </w:tr>
    </w:tbl>
    <w:p>
      <w:pPr>
        <w:ind w:firstLine="480"/>
        <w:spacing w:line="400" w:lineRule="exact"/>
        <w:tabs>
          <w:tab w:val="left" w:pos="1800" w:leader="none"/>
          <w:tab w:val="left" w:pos="5580" w:leader="none"/>
        </w:tabs>
        <w:rPr>
          <w:rFonts w:ascii="宋体" w:hAnsi="宋体"/>
          <w:color w:val="auto"/>
          <w:sz w:val="24"/>
          <w:szCs w:val="24"/>
          <w:highlight w:val="none"/>
        </w:rPr>
      </w:pPr>
      <w:r>
        <w:rPr>
          <w:rFonts w:ascii="宋体" w:hAnsi="宋体"/>
          <w:color w:val="auto"/>
          <w:sz w:val="24"/>
          <w:szCs w:val="24"/>
          <w:highlight w:val="none"/>
        </w:rPr>
        <w:t xml:space="preserve">注：</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ascii="宋体" w:hAnsi="宋体"/>
          <w:color w:val="auto"/>
          <w:sz w:val="24"/>
          <w:szCs w:val="24"/>
          <w:highlight w:val="none"/>
          <w:lang w:eastAsia="zh-CN"/>
        </w:rPr>
        <w:t xml:space="preserve">对</w:t>
      </w:r>
      <w:r>
        <w:rPr>
          <w:rFonts w:hint="eastAsia" w:ascii="宋体" w:hAnsi="宋体"/>
          <w:color w:val="auto"/>
          <w:sz w:val="24"/>
          <w:szCs w:val="24"/>
          <w:highlight w:val="none"/>
          <w:lang w:eastAsia="zh-CN"/>
        </w:rPr>
        <w:t xml:space="preserve">《第四章 采购需求》中</w:t>
      </w:r>
      <w:r>
        <w:rPr>
          <w:rFonts w:ascii="宋体" w:hAnsi="宋体"/>
          <w:color w:val="auto"/>
          <w:sz w:val="24"/>
          <w:szCs w:val="24"/>
          <w:highlight w:val="none"/>
          <w:lang w:eastAsia="zh-CN"/>
        </w:rPr>
        <w:t xml:space="preserve">的所有</w:t>
      </w:r>
      <w:r>
        <w:rPr>
          <w:rFonts w:hint="eastAsia" w:ascii="宋体" w:hAnsi="宋体"/>
          <w:color w:val="auto"/>
          <w:sz w:val="24"/>
          <w:szCs w:val="24"/>
          <w:highlight w:val="none"/>
          <w:lang w:eastAsia="zh-CN"/>
        </w:rPr>
        <w:t xml:space="preserve">商务</w:t>
      </w:r>
      <w:r>
        <w:rPr>
          <w:rFonts w:ascii="宋体" w:hAnsi="宋体"/>
          <w:color w:val="auto"/>
          <w:sz w:val="24"/>
          <w:szCs w:val="24"/>
          <w:highlight w:val="none"/>
          <w:lang w:eastAsia="zh-CN"/>
        </w:rPr>
        <w:t xml:space="preserve">要求，除本表所列明的所有偏离外，均视作供应商已对之理解和响应。</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ascii="宋体" w:hAnsi="宋体"/>
          <w:color w:val="auto"/>
          <w:sz w:val="24"/>
          <w:szCs w:val="24"/>
          <w:highlight w:val="none"/>
          <w:lang w:eastAsia="zh-CN"/>
        </w:rPr>
        <w:t xml:space="preserve">2</w:t>
      </w:r>
      <w:r>
        <w:rPr>
          <w:rFonts w:hint="eastAsia" w:ascii="宋体" w:hAnsi="宋体"/>
          <w:color w:val="auto"/>
          <w:sz w:val="24"/>
          <w:szCs w:val="24"/>
          <w:highlight w:val="none"/>
          <w:lang w:eastAsia="zh-CN"/>
        </w:rPr>
        <w:t xml:space="preserve">．“偏离情况”列应据实填写“正偏离”或“负偏离”或“无偏离”。</w:t>
      </w:r>
      <w:r/>
    </w:p>
    <w:p>
      <w:pPr>
        <w:ind w:firstLine="480"/>
        <w:spacing w:line="400" w:lineRule="exact"/>
        <w:tabs>
          <w:tab w:val="left" w:pos="1800" w:leader="none"/>
          <w:tab w:val="left" w:pos="5580" w:leader="none"/>
        </w:tabs>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before="25" w:after="25" w:line="400" w:lineRule="exact"/>
        <w:rPr>
          <w:rFonts w:ascii="宋体" w:hAnsi="宋体"/>
          <w:color w:val="auto"/>
          <w:sz w:val="24"/>
          <w:szCs w:val="24"/>
          <w:highlight w:val="none"/>
          <w:lang w:val="zh-CN" w:eastAsia="zh-CN"/>
        </w:rPr>
      </w:pPr>
      <w:r>
        <w:rPr>
          <w:rFonts w:hint="eastAsia" w:ascii="宋体" w:hAnsi="宋体" w:cs="宋体"/>
          <w:color w:val="auto"/>
          <w:sz w:val="24"/>
          <w:szCs w:val="24"/>
          <w:highlight w:val="none"/>
          <w:lang w:val="zh-CN" w:eastAsia="zh-CN"/>
        </w:rPr>
        <w:t xml:space="preserve">供应商名称</w:t>
      </w:r>
      <w:r>
        <w:rPr>
          <w:rFonts w:ascii="宋体" w:hAnsi="宋体"/>
          <w:color w:val="auto"/>
          <w:sz w:val="24"/>
          <w:szCs w:val="24"/>
          <w:highlight w:val="none"/>
          <w:lang w:eastAsia="zh-CN"/>
        </w:rPr>
        <w:t xml:space="preserve">（</w:t>
      </w:r>
      <w:r>
        <w:rPr>
          <w:rFonts w:hint="eastAsia" w:ascii="宋体" w:hAnsi="宋体"/>
          <w:color w:val="auto"/>
          <w:sz w:val="24"/>
          <w:szCs w:val="24"/>
          <w:highlight w:val="none"/>
          <w:lang w:eastAsia="zh-CN"/>
        </w:rPr>
        <w:t xml:space="preserve">加盖CA电子公章</w:t>
      </w:r>
      <w:r>
        <w:rPr>
          <w:rFonts w:ascii="宋体" w:hAnsi="宋体"/>
          <w:color w:val="auto"/>
          <w:sz w:val="24"/>
          <w:szCs w:val="24"/>
          <w:highlight w:val="none"/>
          <w:lang w:eastAsia="zh-CN"/>
        </w:rPr>
        <w:t xml:space="preserve">）</w:t>
      </w:r>
      <w:r>
        <w:rPr>
          <w:rFonts w:hint="eastAsia" w:ascii="宋体" w:hAnsi="宋体" w:cs="宋体"/>
          <w:color w:val="auto"/>
          <w:sz w:val="24"/>
          <w:szCs w:val="24"/>
          <w:highlight w:val="none"/>
          <w:lang w:val="zh-CN" w:eastAsia="zh-CN"/>
        </w:rPr>
        <w:t xml:space="preserve">：</w:t>
      </w:r>
      <w:r/>
    </w:p>
    <w:p>
      <w:pPr>
        <w:ind w:firstLine="480"/>
        <w:spacing w:before="25" w:after="25"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日期：年月日</w:t>
      </w:r>
      <w:r/>
    </w:p>
    <w:p>
      <w:pPr>
        <w:pStyle w:val="888"/>
        <w:ind w:firstLine="482"/>
        <w:rPr>
          <w:color w:val="auto"/>
          <w:highlight w:val="none"/>
          <w:lang w:eastAsia="zh-CN"/>
        </w:rPr>
      </w:pPr>
      <w:r>
        <w:rPr>
          <w:color w:val="auto"/>
          <w:highlight w:val="none"/>
          <w:lang w:eastAsia="zh-CN"/>
        </w:rPr>
        <w:br w:type="page" w:clear="all"/>
      </w:r>
      <w:r/>
    </w:p>
    <w:p>
      <w:pPr>
        <w:ind w:firstLine="562"/>
        <w:jc w:val="both"/>
        <w:spacing w:line="440" w:lineRule="exact"/>
        <w:rPr>
          <w:rFonts w:ascii="宋体" w:hAnsi="宋体"/>
          <w:b/>
          <w:bCs/>
          <w:color w:val="auto"/>
          <w:sz w:val="28"/>
          <w:highlight w:val="none"/>
          <w:lang w:eastAsia="zh-CN"/>
        </w:rPr>
      </w:pPr>
      <w:r/>
      <w:bookmarkStart w:id="1520" w:name="_Hlk108563601"/>
      <w:r>
        <w:rPr>
          <w:rFonts w:hint="eastAsia" w:ascii="宋体" w:hAnsi="宋体"/>
          <w:b/>
          <w:color w:val="auto"/>
          <w:sz w:val="28"/>
          <w:szCs w:val="28"/>
          <w:highlight w:val="none"/>
          <w:lang w:eastAsia="zh-CN"/>
        </w:rPr>
        <w:t xml:space="preserve">附件七、供应商类似业绩表</w:t>
      </w:r>
      <w:r/>
    </w:p>
    <w:p>
      <w:pPr>
        <w:ind w:firstLine="562"/>
        <w:jc w:val="center"/>
        <w:spacing w:after="192" w:line="440" w:lineRule="exact"/>
        <w:rPr>
          <w:rFonts w:ascii="宋体" w:hAnsi="宋体"/>
          <w:b/>
          <w:bCs/>
          <w:color w:val="auto"/>
          <w:sz w:val="28"/>
          <w:highlight w:val="none"/>
          <w:lang w:eastAsia="zh-CN"/>
        </w:rPr>
      </w:pPr>
      <w:r>
        <w:rPr>
          <w:rFonts w:hint="eastAsia" w:ascii="宋体" w:hAnsi="宋体"/>
          <w:b/>
          <w:bCs/>
          <w:color w:val="auto"/>
          <w:sz w:val="28"/>
          <w:highlight w:val="none"/>
          <w:lang w:eastAsia="zh-CN"/>
        </w:rPr>
        <w:t xml:space="preserve">2023</w:t>
      </w:r>
      <w:r>
        <w:rPr>
          <w:rFonts w:hint="eastAsia" w:ascii="宋体" w:hAnsi="宋体"/>
          <w:b/>
          <w:color w:val="auto"/>
          <w:sz w:val="28"/>
          <w:szCs w:val="28"/>
          <w:highlight w:val="none"/>
          <w:lang w:eastAsia="zh-CN"/>
        </w:rPr>
        <w:t xml:space="preserve">年4月1日</w:t>
      </w:r>
      <w:r>
        <w:rPr>
          <w:rFonts w:ascii="宋体" w:hAnsi="宋体"/>
          <w:b/>
          <w:bCs/>
          <w:color w:val="auto"/>
          <w:sz w:val="28"/>
          <w:highlight w:val="none"/>
          <w:lang w:eastAsia="zh-CN"/>
        </w:rPr>
        <w:t xml:space="preserve">以来类似项目</w:t>
      </w:r>
      <w:r>
        <w:rPr>
          <w:rFonts w:hint="eastAsia" w:ascii="宋体" w:hAnsi="宋体"/>
          <w:b/>
          <w:bCs/>
          <w:color w:val="auto"/>
          <w:sz w:val="28"/>
          <w:highlight w:val="none"/>
          <w:lang w:eastAsia="zh-CN"/>
        </w:rPr>
        <w:t xml:space="preserve">及</w:t>
      </w:r>
      <w:r>
        <w:rPr>
          <w:rFonts w:ascii="宋体" w:hAnsi="宋体"/>
          <w:b/>
          <w:bCs/>
          <w:color w:val="auto"/>
          <w:sz w:val="28"/>
          <w:highlight w:val="none"/>
          <w:lang w:eastAsia="zh-CN"/>
        </w:rPr>
        <w:t xml:space="preserve">更优项目业绩</w:t>
      </w:r>
      <w:bookmarkEnd w:id="1520"/>
      <w:r/>
      <w:r/>
    </w:p>
    <w:tbl>
      <w:tblPr>
        <w:tblStyle w:val="894"/>
        <w:tblW w:w="980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1044"/>
      </w:tblGrid>
      <w:tr>
        <w:trPr>
          <w:trHeight w:val="480"/>
        </w:trPr>
        <w:tc>
          <w:tcPr>
            <w:tcW w:w="709"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序号</w:t>
            </w:r>
            <w:r/>
          </w:p>
        </w:tc>
        <w:tc>
          <w:tcPr>
            <w:tcW w:w="2523"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项目名称</w:t>
            </w:r>
            <w:r/>
          </w:p>
        </w:tc>
        <w:tc>
          <w:tcPr>
            <w:tcW w:w="1417"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lang w:eastAsia="zh-CN"/>
              </w:rPr>
            </w:pPr>
            <w:r>
              <w:rPr>
                <w:rFonts w:hint="eastAsia" w:ascii="宋体" w:hAnsi="宋体"/>
                <w:b/>
                <w:color w:val="auto"/>
                <w:szCs w:val="21"/>
                <w:highlight w:val="none"/>
                <w:lang w:eastAsia="zh-CN"/>
              </w:rPr>
              <w:t xml:space="preserve">采购人</w:t>
            </w:r>
            <w:r/>
          </w:p>
        </w:tc>
        <w:tc>
          <w:tcPr>
            <w:tcW w:w="1276"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工作内容</w:t>
            </w:r>
            <w:r/>
          </w:p>
        </w:tc>
        <w:tc>
          <w:tcPr>
            <w:tcW w:w="1559"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合同履行期限</w:t>
            </w:r>
            <w:r/>
          </w:p>
        </w:tc>
        <w:tc>
          <w:tcPr>
            <w:tcW w:w="1276"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合同金额</w:t>
            </w:r>
            <w:r/>
          </w:p>
        </w:tc>
        <w:tc>
          <w:tcPr>
            <w:tcW w:w="1044" w:type="dxa"/>
            <w:vAlign w:val="center"/>
            <w:textDirection w:val="lrTb"/>
            <w:noWrap/>
          </w:tcPr>
          <w:p>
            <w:pPr>
              <w:ind w:firstLine="0"/>
              <w:jc w:val="center"/>
              <w:keepLines w:val="0"/>
              <w:keepNext w:val="0"/>
              <w:pageBreakBefore w:val="0"/>
              <w:spacing w:line="440" w:lineRule="exact"/>
              <w:widowControl w:val="off"/>
              <w:rPr>
                <w:rFonts w:ascii="宋体" w:hAnsi="宋体"/>
                <w:b/>
                <w:color w:val="auto"/>
                <w:szCs w:val="21"/>
                <w:highlight w:val="none"/>
              </w:rPr>
            </w:pPr>
            <w:r>
              <w:rPr>
                <w:rFonts w:hint="eastAsia" w:ascii="宋体" w:hAnsi="宋体"/>
                <w:b/>
                <w:color w:val="auto"/>
                <w:szCs w:val="21"/>
                <w:highlight w:val="none"/>
              </w:rPr>
              <w:t xml:space="preserve">备注</w:t>
            </w:r>
            <w:r/>
          </w:p>
        </w:tc>
      </w:tr>
      <w:tr>
        <w:trPr>
          <w:trHeight w:val="371"/>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r>
        <w:trPr>
          <w:trHeight w:val="475"/>
        </w:trPr>
        <w:tc>
          <w:tcPr>
            <w:tcW w:w="70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2523"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417"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559"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276"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c>
          <w:tcPr>
            <w:tcW w:w="1044" w:type="dxa"/>
            <w:textDirection w:val="lrTb"/>
            <w:noWrap/>
          </w:tcPr>
          <w:p>
            <w:pPr>
              <w:ind w:firstLine="0"/>
              <w:keepLines w:val="0"/>
              <w:keepNext w:val="0"/>
              <w:pageBreakBefore w:val="0"/>
              <w:spacing w:line="440" w:lineRule="exact"/>
              <w:widowControl w:val="off"/>
              <w:rPr>
                <w:rFonts w:ascii="宋体" w:hAnsi="宋体"/>
                <w:color w:val="auto"/>
                <w:szCs w:val="21"/>
                <w:highlight w:val="none"/>
              </w:rPr>
            </w:pPr>
            <w:r>
              <w:rPr>
                <w:rFonts w:ascii="宋体" w:hAnsi="宋体"/>
                <w:color w:val="auto"/>
                <w:szCs w:val="21"/>
                <w:highlight w:val="none"/>
              </w:rPr>
            </w:r>
            <w:r/>
          </w:p>
        </w:tc>
      </w:tr>
    </w:tbl>
    <w:p>
      <w:pPr>
        <w:ind w:firstLine="482"/>
        <w:jc w:val="both"/>
        <w:spacing w:line="440" w:lineRule="exact"/>
        <w:rPr>
          <w:rFonts w:ascii="宋体" w:hAnsi="宋体"/>
          <w:b/>
          <w:color w:val="auto"/>
          <w:sz w:val="24"/>
          <w:szCs w:val="24"/>
          <w:highlight w:val="none"/>
          <w:lang w:eastAsia="zh-CN"/>
        </w:rPr>
      </w:pPr>
      <w:r>
        <w:rPr>
          <w:rFonts w:hint="eastAsia" w:ascii="宋体" w:hAnsi="宋体"/>
          <w:b/>
          <w:color w:val="auto"/>
          <w:sz w:val="24"/>
          <w:szCs w:val="24"/>
          <w:highlight w:val="none"/>
          <w:lang w:eastAsia="zh-CN"/>
        </w:rPr>
        <w:t xml:space="preserve">注：供应商业绩应汇总填报在本表中且业绩证明材料附后。本表后应附【合同；交（竣）工验收证明或第三方证明材料】的扫描件，提供的证明材料中相关信息需符合采购文件的规定。</w:t>
      </w:r>
      <w:r/>
    </w:p>
    <w:p>
      <w:pPr>
        <w:ind w:firstLine="482"/>
        <w:rPr>
          <w:rFonts w:ascii="宋体" w:hAnsi="宋体"/>
          <w:b/>
          <w:color w:val="auto"/>
          <w:sz w:val="24"/>
          <w:szCs w:val="24"/>
          <w:highlight w:val="none"/>
          <w:lang w:eastAsia="zh-CN"/>
        </w:rPr>
      </w:pPr>
      <w:r>
        <w:rPr>
          <w:rFonts w:hint="eastAsia" w:ascii="宋体" w:hAnsi="宋体"/>
          <w:b/>
          <w:color w:val="auto"/>
          <w:sz w:val="24"/>
          <w:szCs w:val="24"/>
          <w:highlight w:val="none"/>
          <w:lang w:eastAsia="zh-CN"/>
        </w:rPr>
        <w:br w:type="page" w:clear="all"/>
      </w:r>
      <w:r/>
    </w:p>
    <w:p>
      <w:pPr>
        <w:ind w:firstLine="562"/>
        <w:jc w:val="both"/>
        <w:spacing w:line="440" w:lineRule="exact"/>
        <w:rPr>
          <w:rFonts w:ascii="宋体" w:hAnsi="宋体" w:cs="宋体"/>
          <w:b/>
          <w:color w:val="auto"/>
          <w:sz w:val="30"/>
          <w:szCs w:val="30"/>
          <w:highlight w:val="none"/>
          <w:lang w:eastAsia="zh-CN"/>
        </w:rPr>
      </w:pPr>
      <w:r>
        <w:rPr>
          <w:rFonts w:hint="eastAsia" w:ascii="宋体" w:hAnsi="宋体"/>
          <w:b/>
          <w:color w:val="auto"/>
          <w:sz w:val="28"/>
          <w:szCs w:val="28"/>
          <w:highlight w:val="none"/>
          <w:lang w:eastAsia="zh-CN"/>
        </w:rPr>
        <w:t xml:space="preserve">附件八、拟委任人员基本情况表和资历表</w:t>
      </w:r>
      <w:r/>
    </w:p>
    <w:p>
      <w:pPr>
        <w:ind w:firstLine="602"/>
        <w:jc w:val="center"/>
        <w:spacing w:before="120" w:after="120" w:line="440" w:lineRule="exact"/>
        <w:rPr>
          <w:color w:val="auto"/>
          <w:highlight w:val="none"/>
          <w:lang w:eastAsia="zh-CN"/>
        </w:rPr>
      </w:pPr>
      <w:r>
        <w:rPr>
          <w:rFonts w:hint="eastAsia" w:ascii="宋体" w:hAnsi="宋体" w:cs="宋体"/>
          <w:b/>
          <w:color w:val="auto"/>
          <w:sz w:val="30"/>
          <w:szCs w:val="30"/>
          <w:highlight w:val="none"/>
          <w:lang w:eastAsia="zh-CN"/>
        </w:rPr>
        <w:t xml:space="preserve">（一）拟委任人员基本情况表（总表）</w:t>
      </w:r>
      <w:r/>
    </w:p>
    <w:tbl>
      <w:tblPr>
        <w:tblStyle w:val="894"/>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tcPr>
          <w:p>
            <w:pPr>
              <w:ind w:firstLine="0"/>
              <w:jc w:val="center"/>
              <w:keepLines w:val="0"/>
              <w:keepNext w:val="0"/>
              <w:pageBreakBefore w:val="0"/>
              <w:spacing w:line="440" w:lineRule="exact"/>
              <w:widowControl w:val="off"/>
              <w:rPr>
                <w:b/>
                <w:color w:val="auto"/>
                <w:szCs w:val="21"/>
                <w:highlight w:val="none"/>
              </w:rPr>
            </w:pPr>
            <w:r>
              <w:rPr>
                <w:rFonts w:hint="eastAsia"/>
                <w:b/>
                <w:color w:val="auto"/>
                <w:szCs w:val="21"/>
                <w:highlight w:val="none"/>
              </w:rPr>
              <w:t xml:space="preserve">序号</w:t>
            </w:r>
            <w:r/>
          </w:p>
        </w:tc>
        <w:tc>
          <w:tcPr>
            <w:tcW w:w="1935" w:type="dxa"/>
            <w:vAlign w:val="center"/>
            <w:textDirection w:val="lrTb"/>
            <w:noWrap/>
          </w:tcPr>
          <w:p>
            <w:pPr>
              <w:ind w:firstLine="0"/>
              <w:jc w:val="center"/>
              <w:keepLines w:val="0"/>
              <w:keepNext w:val="0"/>
              <w:pageBreakBefore w:val="0"/>
              <w:spacing w:line="440" w:lineRule="exact"/>
              <w:widowControl w:val="off"/>
              <w:rPr>
                <w:b/>
                <w:color w:val="auto"/>
                <w:szCs w:val="21"/>
                <w:highlight w:val="none"/>
                <w:lang w:eastAsia="zh-CN"/>
              </w:rPr>
            </w:pPr>
            <w:r>
              <w:rPr>
                <w:rFonts w:hint="eastAsia"/>
                <w:b/>
                <w:color w:val="auto"/>
                <w:szCs w:val="21"/>
                <w:highlight w:val="none"/>
                <w:lang w:eastAsia="zh-CN"/>
              </w:rPr>
              <w:t xml:space="preserve">拟在本项目中担任的职务</w:t>
            </w:r>
            <w:r/>
          </w:p>
        </w:tc>
        <w:tc>
          <w:tcPr>
            <w:tcW w:w="1425" w:type="dxa"/>
            <w:vAlign w:val="center"/>
            <w:textDirection w:val="lrTb"/>
            <w:noWrap/>
          </w:tcPr>
          <w:p>
            <w:pPr>
              <w:ind w:firstLine="0"/>
              <w:jc w:val="center"/>
              <w:keepLines w:val="0"/>
              <w:keepNext w:val="0"/>
              <w:pageBreakBefore w:val="0"/>
              <w:spacing w:line="440" w:lineRule="exact"/>
              <w:widowControl w:val="off"/>
              <w:rPr>
                <w:color w:val="auto"/>
                <w:highlight w:val="none"/>
              </w:rPr>
            </w:pPr>
            <w:r>
              <w:rPr>
                <w:rFonts w:hint="eastAsia"/>
                <w:b/>
                <w:color w:val="auto"/>
                <w:szCs w:val="21"/>
                <w:highlight w:val="none"/>
              </w:rPr>
              <w:t xml:space="preserve">姓名</w:t>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rPr>
            </w:pPr>
            <w:r>
              <w:rPr>
                <w:rFonts w:hint="eastAsia"/>
                <w:b/>
                <w:color w:val="auto"/>
                <w:szCs w:val="21"/>
                <w:highlight w:val="none"/>
              </w:rPr>
              <w:t xml:space="preserve">年龄</w:t>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rPr>
            </w:pPr>
            <w:r>
              <w:rPr>
                <w:rFonts w:hint="eastAsia"/>
                <w:b/>
                <w:color w:val="auto"/>
                <w:szCs w:val="21"/>
                <w:highlight w:val="none"/>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firstLine="0"/>
              <w:jc w:val="center"/>
              <w:keepLines w:val="0"/>
              <w:keepNext w:val="0"/>
              <w:pageBreakBefore w:val="0"/>
              <w:spacing w:line="440" w:lineRule="exact"/>
              <w:widowControl w:val="off"/>
              <w:rPr>
                <w:b/>
                <w:color w:val="auto"/>
                <w:szCs w:val="21"/>
                <w:highlight w:val="none"/>
              </w:rPr>
            </w:pPr>
            <w:r>
              <w:rPr>
                <w:rFonts w:hint="eastAsia"/>
                <w:b/>
                <w:color w:val="auto"/>
                <w:szCs w:val="21"/>
                <w:highlight w:val="none"/>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tcPr>
          <w:p>
            <w:pPr>
              <w:ind w:firstLine="0"/>
              <w:jc w:val="center"/>
              <w:keepLines w:val="0"/>
              <w:keepNext w:val="0"/>
              <w:pageBreakBefore w:val="0"/>
              <w:spacing w:line="440" w:lineRule="exact"/>
              <w:widowControl w:val="off"/>
              <w:rPr>
                <w:b/>
                <w:color w:val="auto"/>
                <w:szCs w:val="21"/>
                <w:highlight w:val="none"/>
                <w:lang w:eastAsia="zh-CN"/>
              </w:rPr>
            </w:pPr>
            <w:r>
              <w:rPr>
                <w:rFonts w:hint="eastAsia"/>
                <w:b/>
                <w:color w:val="auto"/>
                <w:szCs w:val="21"/>
                <w:highlight w:val="none"/>
                <w:lang w:eastAsia="zh-CN"/>
              </w:rPr>
              <w:t xml:space="preserve">执业资格及专业（证书号码）</w:t>
            </w:r>
            <w:r/>
          </w:p>
        </w:tc>
      </w:tr>
      <w:tr>
        <w:trPr>
          <w:jc w:val="center"/>
          <w:trHeight w:val="617"/>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780"/>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932"/>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r>
        <w:trPr>
          <w:jc w:val="center"/>
          <w:trHeight w:val="632"/>
        </w:trPr>
        <w:tc>
          <w:tcPr>
            <w:tcW w:w="470"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935" w:type="dxa"/>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425" w:type="dxa"/>
            <w:vAlign w:val="center"/>
            <w:textDirection w:val="lrTb"/>
            <w:noWrap/>
          </w:tcPr>
          <w:p>
            <w:pPr>
              <w:ind w:firstLine="0"/>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750"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W w:w="1516" w:type="dxa"/>
            <w:vAlign w:val="center"/>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350"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c>
          <w:tcPr>
            <w:tcBorders>
              <w:top w:val="single" w:color="auto" w:sz="4" w:space="0"/>
              <w:left w:val="single" w:color="auto" w:sz="4" w:space="0"/>
              <w:bottom w:val="single" w:color="auto" w:sz="4" w:space="0"/>
              <w:right w:val="single" w:color="auto" w:sz="4" w:space="0"/>
            </w:tcBorders>
            <w:tcW w:w="1904" w:type="dxa"/>
            <w:textDirection w:val="lrTb"/>
            <w:noWrap/>
          </w:tcPr>
          <w:p>
            <w:pPr>
              <w:ind w:firstLine="0"/>
              <w:jc w:val="center"/>
              <w:keepLines w:val="0"/>
              <w:keepNext w:val="0"/>
              <w:pageBreakBefore w:val="0"/>
              <w:spacing w:line="440" w:lineRule="exact"/>
              <w:widowControl w:val="off"/>
              <w:rPr>
                <w:color w:val="auto"/>
                <w:highlight w:val="none"/>
                <w:lang w:eastAsia="zh-CN"/>
              </w:rPr>
            </w:pPr>
            <w:r>
              <w:rPr>
                <w:color w:val="auto"/>
                <w:highlight w:val="none"/>
                <w:lang w:eastAsia="zh-CN"/>
              </w:rPr>
            </w:r>
            <w:r/>
          </w:p>
        </w:tc>
      </w:tr>
    </w:tbl>
    <w:p>
      <w:pPr>
        <w:ind w:firstLine="241"/>
        <w:jc w:val="both"/>
        <w:rPr>
          <w:rFonts w:ascii="宋体" w:hAnsi="宋体"/>
          <w:b/>
          <w:color w:val="auto"/>
          <w:sz w:val="24"/>
          <w:highlight w:val="none"/>
          <w:lang w:eastAsia="zh-CN"/>
        </w:rPr>
      </w:pPr>
      <w:r/>
      <w:bookmarkStart w:id="1521" w:name="_Hlk80217143"/>
      <w:r>
        <w:rPr>
          <w:rFonts w:hint="eastAsia" w:ascii="宋体" w:hAnsi="宋体"/>
          <w:b/>
          <w:color w:val="auto"/>
          <w:sz w:val="24"/>
          <w:highlight w:val="none"/>
          <w:lang w:eastAsia="zh-CN"/>
        </w:rPr>
        <w:t xml:space="preserve">注：供应商拟委任人员应汇总填报在本表中。</w:t>
      </w:r>
      <w:bookmarkEnd w:id="1521"/>
      <w:r/>
      <w:r/>
    </w:p>
    <w:p>
      <w:pPr>
        <w:ind w:firstLine="643"/>
        <w:jc w:val="center"/>
        <w:rPr>
          <w:rFonts w:ascii="宋体" w:hAnsi="宋体" w:cs="宋体"/>
          <w:b/>
          <w:color w:val="auto"/>
          <w:sz w:val="30"/>
          <w:szCs w:val="30"/>
          <w:highlight w:val="none"/>
          <w:lang w:eastAsia="zh-CN"/>
        </w:rPr>
      </w:pPr>
      <w:r>
        <w:rPr>
          <w:rFonts w:ascii="宋体" w:hAnsi="宋体"/>
          <w:b/>
          <w:bCs/>
          <w:color w:val="auto"/>
          <w:sz w:val="32"/>
          <w:highlight w:val="none"/>
          <w:lang w:eastAsia="zh-CN"/>
        </w:rPr>
        <w:br w:type="page" w:clear="all"/>
      </w:r>
      <w:bookmarkStart w:id="1522" w:name="_Toc51644285"/>
      <w:r/>
      <w:bookmarkStart w:id="1523" w:name="_Toc51644062"/>
      <w:r/>
      <w:bookmarkStart w:id="1524" w:name="_Toc51642930"/>
      <w:r/>
      <w:bookmarkStart w:id="1525" w:name="_Hlk94111933"/>
      <w:r/>
      <w:bookmarkStart w:id="1526" w:name="_Toc51584278"/>
      <w:r/>
      <w:bookmarkStart w:id="1527" w:name="_Toc51642843"/>
      <w:r>
        <w:rPr>
          <w:rFonts w:hint="eastAsia" w:ascii="宋体" w:hAnsi="宋体" w:cs="宋体"/>
          <w:b/>
          <w:color w:val="auto"/>
          <w:sz w:val="30"/>
          <w:szCs w:val="30"/>
          <w:highlight w:val="none"/>
          <w:lang w:eastAsia="zh-CN"/>
        </w:rPr>
        <w:t xml:space="preserve">（二）拟委任项目负责人资历表</w:t>
      </w:r>
      <w:r/>
    </w:p>
    <w:p>
      <w:pPr>
        <w:ind w:firstLine="562"/>
        <w:jc w:val="center"/>
        <w:spacing w:before="120"/>
        <w:rPr>
          <w:b/>
          <w:bCs/>
          <w:color w:val="auto"/>
          <w:sz w:val="28"/>
          <w:szCs w:val="28"/>
          <w:highlight w:val="none"/>
        </w:rPr>
      </w:pPr>
      <w:r>
        <w:rPr>
          <w:rFonts w:hint="eastAsia"/>
          <w:b/>
          <w:bCs/>
          <w:color w:val="auto"/>
          <w:sz w:val="28"/>
          <w:szCs w:val="28"/>
          <w:highlight w:val="none"/>
          <w:lang w:eastAsia="zh-CN"/>
        </w:rPr>
        <w:t xml:space="preserve">①</w:t>
      </w:r>
      <w:r>
        <w:rPr>
          <w:rFonts w:hint="eastAsia"/>
          <w:b/>
          <w:bCs/>
          <w:color w:val="auto"/>
          <w:sz w:val="28"/>
          <w:szCs w:val="28"/>
          <w:highlight w:val="none"/>
        </w:rPr>
        <w:t xml:space="preserve">项目</w:t>
      </w:r>
      <w:r>
        <w:rPr>
          <w:rFonts w:hint="eastAsia"/>
          <w:b/>
          <w:bCs/>
          <w:color w:val="auto"/>
          <w:sz w:val="28"/>
          <w:szCs w:val="28"/>
          <w:highlight w:val="none"/>
          <w:lang w:eastAsia="zh-CN"/>
        </w:rPr>
        <w:t xml:space="preserve">经理</w:t>
      </w:r>
      <w:r>
        <w:rPr>
          <w:rFonts w:hint="eastAsia"/>
          <w:b/>
          <w:bCs/>
          <w:color w:val="auto"/>
          <w:sz w:val="28"/>
          <w:szCs w:val="28"/>
          <w:highlight w:val="none"/>
        </w:rPr>
        <w:t xml:space="preserve">资历</w:t>
      </w:r>
      <w:r/>
    </w:p>
    <w:tbl>
      <w:tblPr>
        <w:tblStyle w:val="894"/>
        <w:tblW w:w="9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2"/>
        <w:gridCol w:w="284"/>
        <w:gridCol w:w="992"/>
        <w:gridCol w:w="1206"/>
        <w:gridCol w:w="1062"/>
        <w:gridCol w:w="709"/>
        <w:gridCol w:w="1628"/>
        <w:gridCol w:w="214"/>
        <w:gridCol w:w="1985"/>
      </w:tblGrid>
      <w:tr>
        <w:trPr>
          <w:jc w:val="center"/>
          <w:trHeight w:val="559"/>
        </w:trPr>
        <w:tc>
          <w:tcPr>
            <w:tcW w:w="135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姓  名</w:t>
            </w:r>
            <w:r/>
          </w:p>
        </w:tc>
        <w:tc>
          <w:tcPr>
            <w:gridSpan w:val="2"/>
            <w:tcW w:w="1276"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出生年月</w:t>
            </w:r>
            <w:r/>
          </w:p>
        </w:tc>
        <w:tc>
          <w:tcPr>
            <w:gridSpan w:val="2"/>
            <w:tcW w:w="1771"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学    历</w:t>
            </w:r>
            <w:r/>
          </w:p>
        </w:tc>
        <w:tc>
          <w:tcPr>
            <w:tcW w:w="1985"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r>
      <w:tr>
        <w:trPr>
          <w:jc w:val="center"/>
          <w:trHeight w:val="557"/>
        </w:trPr>
        <w:tc>
          <w:tcPr>
            <w:tcW w:w="135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执业资格</w:t>
            </w:r>
            <w:r/>
          </w:p>
        </w:tc>
        <w:tc>
          <w:tcPr>
            <w:gridSpan w:val="2"/>
            <w:tcW w:w="1276"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职    称</w:t>
            </w:r>
            <w:r/>
          </w:p>
        </w:tc>
        <w:tc>
          <w:tcPr>
            <w:gridSpan w:val="2"/>
            <w:tcW w:w="1771"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从事专业</w:t>
            </w:r>
            <w:r/>
          </w:p>
        </w:tc>
        <w:tc>
          <w:tcPr>
            <w:tcW w:w="1985"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r>
      <w:tr>
        <w:trPr>
          <w:jc w:val="center"/>
          <w:trHeight w:val="628"/>
        </w:trPr>
        <w:tc>
          <w:tcPr>
            <w:gridSpan w:val="3"/>
            <w:tcW w:w="2628" w:type="dxa"/>
            <w:vAlign w:val="center"/>
            <w:textDirection w:val="lrTb"/>
            <w:noWrap/>
          </w:tcPr>
          <w:p>
            <w:pPr>
              <w:pStyle w:val="900"/>
              <w:spacing w:line="400" w:lineRule="exact"/>
              <w:rPr>
                <w:rFonts w:hAnsi="宋体" w:cs="宋体"/>
                <w:color w:val="auto"/>
                <w:highlight w:val="none"/>
                <w:u w:val="single"/>
              </w:rPr>
            </w:pPr>
            <w:r>
              <w:rPr>
                <w:rFonts w:hint="eastAsia" w:hAnsi="宋体" w:cs="宋体"/>
                <w:color w:val="auto"/>
                <w:highlight w:val="none"/>
              </w:rPr>
              <w:t xml:space="preserve">毕业学校</w:t>
            </w:r>
            <w:r/>
          </w:p>
        </w:tc>
        <w:tc>
          <w:tcPr>
            <w:gridSpan w:val="6"/>
            <w:tcW w:w="6804" w:type="dxa"/>
            <w:vAlign w:val="center"/>
            <w:textDirection w:val="lrTb"/>
            <w:noWrap/>
          </w:tcPr>
          <w:p>
            <w:pPr>
              <w:pStyle w:val="900"/>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年月</w:t>
            </w:r>
            <w:r/>
          </w:p>
          <w:p>
            <w:pPr>
              <w:pStyle w:val="900"/>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毕业于 大学（院、学校）专业，</w:t>
            </w:r>
            <w:r/>
          </w:p>
          <w:p>
            <w:pPr>
              <w:pStyle w:val="900"/>
              <w:ind w:left="440" w:hanging="440"/>
              <w:spacing w:line="400" w:lineRule="exact"/>
              <w:rPr>
                <w:rFonts w:hAnsi="宋体" w:cs="宋体"/>
                <w:color w:val="auto"/>
                <w:highlight w:val="none"/>
                <w:u w:val="single"/>
              </w:rPr>
            </w:pPr>
            <w:r>
              <w:rPr>
                <w:rFonts w:hint="eastAsia" w:hAnsi="宋体" w:cs="宋体"/>
                <w:color w:val="auto"/>
                <w:highlight w:val="none"/>
              </w:rPr>
              <w:t xml:space="preserve">学制年</w:t>
            </w:r>
            <w:r/>
          </w:p>
        </w:tc>
      </w:tr>
      <w:tr>
        <w:trPr>
          <w:jc w:val="center"/>
          <w:trHeight w:val="551"/>
        </w:trPr>
        <w:tc>
          <w:tcPr>
            <w:gridSpan w:val="9"/>
            <w:tcW w:w="943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经              历</w:t>
            </w:r>
            <w:r/>
          </w:p>
        </w:tc>
      </w:tr>
      <w:tr>
        <w:trPr>
          <w:jc w:val="center"/>
          <w:trHeight w:val="985"/>
        </w:trPr>
        <w:tc>
          <w:tcPr>
            <w:gridSpan w:val="2"/>
            <w:tcW w:w="1636" w:type="dxa"/>
            <w:vAlign w:val="center"/>
            <w:textDirection w:val="lrTb"/>
            <w:noWrap/>
          </w:tcPr>
          <w:p>
            <w:pPr>
              <w:pStyle w:val="900"/>
              <w:ind w:left="220" w:hanging="220"/>
              <w:spacing w:line="400" w:lineRule="exact"/>
              <w:rPr>
                <w:rFonts w:hAnsi="宋体" w:cs="宋体"/>
                <w:color w:val="auto"/>
                <w:highlight w:val="none"/>
              </w:rPr>
            </w:pPr>
            <w:r>
              <w:rPr>
                <w:rFonts w:hint="eastAsia" w:hAnsi="宋体" w:cs="宋体"/>
                <w:color w:val="auto"/>
                <w:highlight w:val="none"/>
              </w:rPr>
              <w:t xml:space="preserve">年月</w:t>
            </w:r>
            <w:r/>
          </w:p>
          <w:p>
            <w:pPr>
              <w:pStyle w:val="900"/>
              <w:ind w:left="220" w:hanging="220"/>
              <w:spacing w:line="400" w:lineRule="exact"/>
              <w:rPr>
                <w:rFonts w:hAnsi="宋体" w:cs="宋体"/>
                <w:color w:val="auto"/>
                <w:highlight w:val="none"/>
                <w:u w:val="single"/>
              </w:rPr>
            </w:pPr>
            <w:r>
              <w:rPr>
                <w:rFonts w:hint="eastAsia" w:hAnsi="宋体" w:cs="宋体"/>
                <w:color w:val="auto"/>
                <w:highlight w:val="none"/>
              </w:rPr>
              <w:t xml:space="preserve">至年月</w:t>
            </w:r>
            <w:r/>
          </w:p>
        </w:tc>
        <w:tc>
          <w:tcPr>
            <w:gridSpan w:val="3"/>
            <w:tcW w:w="3260" w:type="dxa"/>
            <w:vAlign w:val="center"/>
            <w:textDirection w:val="lrTb"/>
            <w:noWrap/>
          </w:tcPr>
          <w:p>
            <w:pPr>
              <w:pStyle w:val="900"/>
              <w:jc w:val="center"/>
              <w:spacing w:line="400" w:lineRule="exact"/>
              <w:rPr>
                <w:rFonts w:hAnsi="宋体" w:cs="宋体"/>
                <w:color w:val="auto"/>
                <w:highlight w:val="none"/>
                <w:lang w:eastAsia="zh-CN"/>
              </w:rPr>
            </w:pPr>
            <w:r>
              <w:rPr>
                <w:rFonts w:hint="eastAsia" w:hAnsi="宋体" w:cs="宋体"/>
                <w:color w:val="auto"/>
                <w:highlight w:val="none"/>
                <w:lang w:eastAsia="zh-CN"/>
              </w:rPr>
              <w:t xml:space="preserve">参加过类似工程的项目名称</w:t>
            </w:r>
            <w:r/>
          </w:p>
        </w:tc>
        <w:tc>
          <w:tcPr>
            <w:gridSpan w:val="2"/>
            <w:tcW w:w="2337"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担任何职</w:t>
            </w:r>
            <w:r/>
          </w:p>
        </w:tc>
        <w:tc>
          <w:tcPr>
            <w:gridSpan w:val="2"/>
            <w:tcW w:w="2199"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采购人</w:t>
            </w:r>
            <w:r/>
          </w:p>
        </w:tc>
      </w:tr>
      <w:tr>
        <w:trPr>
          <w:jc w:val="center"/>
        </w:trPr>
        <w:tc>
          <w:tcPr>
            <w:gridSpan w:val="2"/>
            <w:tcW w:w="16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6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Height w:val="596"/>
        </w:trPr>
        <w:tc>
          <w:tcPr>
            <w:gridSpan w:val="2"/>
            <w:tcW w:w="16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199"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618"/>
        </w:trPr>
        <w:tc>
          <w:tcPr>
            <w:gridSpan w:val="5"/>
            <w:tcW w:w="4896"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获奖情况</w:t>
            </w:r>
            <w:r/>
          </w:p>
        </w:tc>
        <w:tc>
          <w:tcPr>
            <w:gridSpan w:val="4"/>
            <w:tcW w:w="45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493"/>
        </w:trPr>
        <w:tc>
          <w:tcPr>
            <w:gridSpan w:val="2"/>
            <w:tcW w:w="1636" w:type="dxa"/>
            <w:vAlign w:val="center"/>
            <w:vMerge w:val="restart"/>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目前任职项目情况</w:t>
            </w:r>
            <w:r/>
          </w:p>
        </w:tc>
        <w:tc>
          <w:tcPr>
            <w:gridSpan w:val="3"/>
            <w:tcW w:w="3260"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项目名称</w:t>
            </w:r>
            <w:r/>
          </w:p>
        </w:tc>
        <w:tc>
          <w:tcPr>
            <w:gridSpan w:val="4"/>
            <w:tcW w:w="45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440"/>
        </w:trPr>
        <w:tc>
          <w:tcPr>
            <w:gridSpan w:val="2"/>
            <w:tcW w:w="1636" w:type="dxa"/>
            <w:vAlign w:val="center"/>
            <w:vMerge w:val="continue"/>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担任职位</w:t>
            </w:r>
            <w:r/>
          </w:p>
        </w:tc>
        <w:tc>
          <w:tcPr>
            <w:gridSpan w:val="4"/>
            <w:tcW w:w="45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1122"/>
        </w:trPr>
        <w:tc>
          <w:tcPr>
            <w:gridSpan w:val="5"/>
            <w:tcW w:w="4896"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备注</w:t>
            </w:r>
            <w:r/>
          </w:p>
        </w:tc>
        <w:tc>
          <w:tcPr>
            <w:gridSpan w:val="4"/>
            <w:tcW w:w="4536"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bl>
    <w:p>
      <w:pPr>
        <w:ind w:firstLine="480"/>
        <w:spacing w:line="440" w:lineRule="exact"/>
        <w:rPr>
          <w:rFonts w:ascii="宋体" w:hAnsi="宋体"/>
          <w:b/>
          <w:bCs/>
          <w:color w:val="auto"/>
          <w:sz w:val="24"/>
          <w:highlight w:val="none"/>
          <w:lang w:eastAsia="zh-CN"/>
        </w:rPr>
      </w:pPr>
      <w:r>
        <w:rPr>
          <w:rFonts w:hint="eastAsia" w:hAnsi="宋体" w:cs="宋体"/>
          <w:color w:val="auto"/>
          <w:sz w:val="24"/>
          <w:szCs w:val="24"/>
          <w:highlight w:val="none"/>
          <w:lang w:eastAsia="zh-CN"/>
        </w:rPr>
        <w:t xml:space="preserve">注：</w:t>
      </w:r>
      <w:bookmarkStart w:id="1528" w:name="_Hlk93593425"/>
      <w:r/>
      <w:bookmarkStart w:id="1529" w:name="_Hlk108037733"/>
      <w:r>
        <w:rPr>
          <w:rFonts w:hint="eastAsia" w:ascii="宋体" w:hAnsi="宋体"/>
          <w:color w:val="auto"/>
          <w:sz w:val="24"/>
          <w:highlight w:val="none"/>
          <w:lang w:eastAsia="zh-CN"/>
        </w:rPr>
        <w:t xml:space="preserve">本表后应附</w:t>
      </w:r>
      <w:r>
        <w:rPr>
          <w:rFonts w:hint="eastAsia" w:hAnsi="宋体" w:cs="宋体"/>
          <w:color w:val="auto"/>
          <w:sz w:val="24"/>
          <w:highlight w:val="none"/>
          <w:lang w:eastAsia="zh-CN"/>
        </w:rPr>
        <w:t xml:space="preserve">以下证明材料的扫描件，包括但不限于：</w:t>
      </w:r>
      <w:r>
        <w:rPr>
          <w:rFonts w:hint="eastAsia" w:hAnsi="宋体" w:cs="宋体"/>
          <w:color w:val="auto"/>
          <w:sz w:val="24"/>
          <w:szCs w:val="24"/>
          <w:highlight w:val="none"/>
          <w:lang w:eastAsia="zh-CN"/>
        </w:rPr>
        <w:t xml:space="preserve">执业注册资格证书，职称证书，学历证书，获奖证书，</w:t>
      </w:r>
      <w:r>
        <w:rPr>
          <w:rFonts w:hint="eastAsia"/>
          <w:color w:val="auto"/>
          <w:sz w:val="24"/>
          <w:highlight w:val="none"/>
          <w:lang w:eastAsia="zh-CN"/>
        </w:rPr>
        <w:t xml:space="preserve">社保证明材料</w:t>
      </w:r>
      <w:r>
        <w:rPr>
          <w:rFonts w:hint="eastAsia" w:hAnsi="宋体" w:cs="宋体"/>
          <w:color w:val="auto"/>
          <w:sz w:val="24"/>
          <w:szCs w:val="24"/>
          <w:highlight w:val="none"/>
          <w:lang w:eastAsia="zh-CN"/>
        </w:rPr>
        <w:t xml:space="preserve">等</w:t>
      </w:r>
      <w:bookmarkEnd w:id="1528"/>
      <w:r>
        <w:rPr>
          <w:rFonts w:hint="eastAsia" w:hAnsi="宋体" w:cs="宋体"/>
          <w:color w:val="auto"/>
          <w:sz w:val="24"/>
          <w:szCs w:val="24"/>
          <w:highlight w:val="none"/>
          <w:lang w:eastAsia="zh-CN"/>
        </w:rPr>
        <w:t xml:space="preserve">。</w:t>
      </w:r>
      <w:bookmarkEnd w:id="1529"/>
      <w:r/>
      <w:r/>
    </w:p>
    <w:p>
      <w:pPr>
        <w:ind w:firstLine="482"/>
        <w:jc w:val="center"/>
        <w:rPr>
          <w:rFonts w:ascii="宋体" w:cs="宋体"/>
          <w:b/>
          <w:color w:val="auto"/>
          <w:szCs w:val="21"/>
          <w:highlight w:val="none"/>
          <w:lang w:eastAsia="zh-CN"/>
        </w:rPr>
      </w:pPr>
      <w:r>
        <w:rPr>
          <w:rFonts w:ascii="宋体" w:cs="宋体"/>
          <w:b/>
          <w:color w:val="auto"/>
          <w:szCs w:val="21"/>
          <w:highlight w:val="none"/>
          <w:lang w:eastAsia="zh-CN"/>
        </w:rPr>
        <w:br w:type="page" w:clear="all"/>
      </w:r>
      <w:r/>
    </w:p>
    <w:p>
      <w:pPr>
        <w:ind w:firstLine="562"/>
        <w:jc w:val="center"/>
        <w:rPr>
          <w:b/>
          <w:bCs/>
          <w:color w:val="auto"/>
          <w:sz w:val="28"/>
          <w:szCs w:val="28"/>
          <w:highlight w:val="none"/>
          <w:lang w:eastAsia="zh-CN"/>
        </w:rPr>
      </w:pPr>
      <w:r>
        <w:rPr>
          <w:b/>
          <w:bCs/>
          <w:color w:val="auto"/>
          <w:sz w:val="28"/>
          <w:szCs w:val="28"/>
          <w:highlight w:val="none"/>
          <w:lang w:eastAsia="zh-CN"/>
        </w:rPr>
      </w:r>
      <w:r/>
    </w:p>
    <w:p>
      <w:pPr>
        <w:ind w:firstLine="562"/>
        <w:jc w:val="center"/>
        <w:spacing w:before="120" w:after="120"/>
        <w:rPr>
          <w:b/>
          <w:bCs/>
          <w:color w:val="auto"/>
          <w:sz w:val="32"/>
          <w:szCs w:val="32"/>
          <w:highlight w:val="none"/>
          <w:lang w:eastAsia="zh-CN"/>
        </w:rPr>
      </w:pPr>
      <w:r>
        <w:rPr>
          <w:rFonts w:hint="eastAsia"/>
          <w:b/>
          <w:bCs/>
          <w:color w:val="auto"/>
          <w:sz w:val="28"/>
          <w:szCs w:val="28"/>
          <w:highlight w:val="none"/>
          <w:lang w:eastAsia="zh-CN"/>
        </w:rPr>
        <w:t xml:space="preserve">②项目经理主要业绩情况表</w:t>
      </w:r>
      <w:r/>
    </w:p>
    <w:p>
      <w:pPr>
        <w:rPr>
          <w:color w:val="auto"/>
          <w:highlight w:val="none"/>
          <w:lang w:eastAsia="zh-CN"/>
        </w:rPr>
      </w:pPr>
      <w:r>
        <w:rPr>
          <w:color w:val="auto"/>
          <w:highlight w:val="none"/>
          <w:lang w:eastAsia="zh-CN"/>
        </w:rPr>
      </w:r>
      <w:r/>
    </w:p>
    <w:tbl>
      <w:tblPr>
        <w:tblStyle w:val="894"/>
        <w:tblW w:w="95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7004"/>
      </w:tblGrid>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项目名称</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项目地点</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合同签订日期</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采购人名称</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采购人联系人及电话</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委托</w:t>
            </w:r>
            <w:r>
              <w:rPr>
                <w:rFonts w:hint="eastAsia"/>
                <w:b/>
                <w:bCs/>
                <w:color w:val="auto"/>
                <w:sz w:val="24"/>
                <w:highlight w:val="none"/>
                <w:lang w:eastAsia="zh-CN"/>
              </w:rPr>
              <w:t xml:space="preserve">工程</w:t>
            </w:r>
            <w:r>
              <w:rPr>
                <w:rFonts w:hint="eastAsia"/>
                <w:b/>
                <w:bCs/>
                <w:color w:val="auto"/>
                <w:sz w:val="24"/>
                <w:highlight w:val="none"/>
              </w:rPr>
              <w:t xml:space="preserve">内容</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合同价格</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项目概况</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供应商履约情况</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项目完成情况</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r>
        <w:trPr>
          <w:trHeight w:val="851"/>
        </w:trPr>
        <w:tc>
          <w:tcPr>
            <w:tcW w:w="2552" w:type="dxa"/>
            <w:vAlign w:val="center"/>
            <w:textDirection w:val="lrTb"/>
            <w:noWrap/>
          </w:tcPr>
          <w:p>
            <w:pPr>
              <w:ind w:firstLine="0"/>
              <w:jc w:val="center"/>
              <w:pageBreakBefore w:val="0"/>
              <w:widowControl w:val="off"/>
              <w:rPr>
                <w:b/>
                <w:bCs/>
                <w:color w:val="auto"/>
                <w:sz w:val="24"/>
                <w:highlight w:val="none"/>
              </w:rPr>
            </w:pPr>
            <w:r>
              <w:rPr>
                <w:rFonts w:hint="eastAsia"/>
                <w:b/>
                <w:bCs/>
                <w:color w:val="auto"/>
                <w:sz w:val="24"/>
                <w:highlight w:val="none"/>
              </w:rPr>
              <w:t xml:space="preserve">备注</w:t>
            </w:r>
            <w:r/>
          </w:p>
        </w:tc>
        <w:tc>
          <w:tcPr>
            <w:tcW w:w="7004" w:type="dxa"/>
            <w:textDirection w:val="lrTb"/>
            <w:noWrap/>
          </w:tcPr>
          <w:p>
            <w:pPr>
              <w:pStyle w:val="890"/>
              <w:ind w:firstLine="0"/>
              <w:pageBreakBefore w:val="0"/>
              <w:widowControl w:val="off"/>
              <w:rPr>
                <w:color w:val="auto"/>
                <w:highlight w:val="none"/>
              </w:rPr>
            </w:pPr>
            <w:r>
              <w:rPr>
                <w:color w:val="auto"/>
                <w:highlight w:val="none"/>
              </w:rPr>
            </w:r>
            <w:r/>
          </w:p>
        </w:tc>
      </w:tr>
    </w:tbl>
    <w:p>
      <w:pPr>
        <w:ind w:firstLine="480"/>
        <w:spacing w:line="400" w:lineRule="exact"/>
        <w:rPr>
          <w:rFonts w:ascii="宋体" w:hAnsi="宋体"/>
          <w:color w:val="auto"/>
          <w:sz w:val="24"/>
          <w:highlight w:val="none"/>
        </w:rPr>
      </w:pPr>
      <w:r>
        <w:rPr>
          <w:rFonts w:hint="eastAsia" w:ascii="宋体" w:hAnsi="宋体"/>
          <w:color w:val="auto"/>
          <w:sz w:val="24"/>
          <w:highlight w:val="none"/>
        </w:rPr>
        <w:t xml:space="preserve">注：</w:t>
      </w:r>
      <w:r/>
    </w:p>
    <w:p>
      <w:pPr>
        <w:ind w:firstLine="480"/>
        <w:spacing w:line="400" w:lineRule="exact"/>
        <w:rPr>
          <w:rFonts w:ascii="宋体" w:hAnsi="宋体"/>
          <w:color w:val="auto"/>
          <w:sz w:val="24"/>
          <w:highlight w:val="none"/>
          <w:lang w:eastAsia="zh-CN"/>
        </w:rPr>
      </w:pPr>
      <w:r>
        <w:rPr>
          <w:rFonts w:hint="eastAsia" w:ascii="宋体" w:hAnsi="宋体"/>
          <w:color w:val="auto"/>
          <w:sz w:val="24"/>
          <w:highlight w:val="none"/>
          <w:lang w:eastAsia="zh-CN"/>
        </w:rPr>
        <w:t xml:space="preserve">1．本表可续增，按前表经历排列。</w:t>
      </w:r>
      <w:r/>
    </w:p>
    <w:p>
      <w:pPr>
        <w:pStyle w:val="933"/>
        <w:ind w:right="113" w:firstLine="482"/>
        <w:jc w:val="both"/>
        <w:spacing w:line="400" w:lineRule="exact"/>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2．本表后应附【合同；交（竣）工验收证明或第三方证明材料】的扫描件，提供的证明材料中相关信息需符合采购文件的规定。</w:t>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2"/>
        <w:jc w:val="center"/>
        <w:rPr>
          <w:rFonts w:ascii="宋体" w:hAnsi="宋体" w:cs="宋体"/>
          <w:b/>
          <w:color w:val="auto"/>
          <w:sz w:val="30"/>
          <w:szCs w:val="30"/>
          <w:highlight w:val="none"/>
          <w:lang w:eastAsia="zh-CN"/>
        </w:rPr>
      </w:pPr>
      <w:r>
        <w:rPr>
          <w:rFonts w:ascii="宋体" w:cs="宋体"/>
          <w:b/>
          <w:color w:val="auto"/>
          <w:szCs w:val="21"/>
          <w:highlight w:val="none"/>
          <w:lang w:eastAsia="zh-CN"/>
        </w:rPr>
        <w:br w:type="page" w:clear="all"/>
      </w:r>
      <w:r/>
    </w:p>
    <w:p>
      <w:pPr>
        <w:ind w:firstLine="602"/>
        <w:jc w:val="center"/>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（三）拟委任项目组成员资历表</w:t>
      </w:r>
      <w:r/>
    </w:p>
    <w:p>
      <w:pPr>
        <w:ind w:firstLine="482"/>
        <w:jc w:val="center"/>
        <w:rPr>
          <w:b/>
          <w:bCs/>
          <w:color w:val="auto"/>
          <w:highlight w:val="none"/>
          <w:lang w:eastAsia="zh-CN"/>
        </w:rPr>
      </w:pPr>
      <w:r>
        <w:rPr>
          <w:b/>
          <w:bCs/>
          <w:color w:val="auto"/>
          <w:highlight w:val="none"/>
          <w:lang w:eastAsia="zh-CN"/>
        </w:rPr>
      </w:r>
      <w:r/>
    </w:p>
    <w:tbl>
      <w:tblPr>
        <w:tblStyle w:val="894"/>
        <w:tblW w:w="9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84"/>
        <w:gridCol w:w="992"/>
        <w:gridCol w:w="1206"/>
        <w:gridCol w:w="1062"/>
        <w:gridCol w:w="709"/>
        <w:gridCol w:w="1628"/>
        <w:gridCol w:w="214"/>
        <w:gridCol w:w="1843"/>
      </w:tblGrid>
      <w:tr>
        <w:trPr>
          <w:jc w:val="center"/>
          <w:trHeight w:val="559"/>
        </w:trPr>
        <w:tc>
          <w:tcPr>
            <w:tcW w:w="1664"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姓  名</w:t>
            </w:r>
            <w:r/>
          </w:p>
        </w:tc>
        <w:tc>
          <w:tcPr>
            <w:gridSpan w:val="2"/>
            <w:tcW w:w="1276"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出生年月</w:t>
            </w:r>
            <w:r/>
          </w:p>
        </w:tc>
        <w:tc>
          <w:tcPr>
            <w:gridSpan w:val="2"/>
            <w:tcW w:w="1771"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学    历</w:t>
            </w:r>
            <w:r/>
          </w:p>
        </w:tc>
        <w:tc>
          <w:tcPr>
            <w:tcW w:w="1843"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r>
      <w:tr>
        <w:trPr>
          <w:jc w:val="center"/>
          <w:trHeight w:val="557"/>
        </w:trPr>
        <w:tc>
          <w:tcPr>
            <w:tcW w:w="1664"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执业资格</w:t>
            </w:r>
            <w:r/>
          </w:p>
        </w:tc>
        <w:tc>
          <w:tcPr>
            <w:gridSpan w:val="2"/>
            <w:tcW w:w="1276"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tcW w:w="1206"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职    称</w:t>
            </w:r>
            <w:r/>
          </w:p>
        </w:tc>
        <w:tc>
          <w:tcPr>
            <w:gridSpan w:val="2"/>
            <w:tcW w:w="1771"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gridSpan w:val="2"/>
            <w:tcW w:w="184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从事专业</w:t>
            </w:r>
            <w:r/>
          </w:p>
        </w:tc>
        <w:tc>
          <w:tcPr>
            <w:tcW w:w="1843" w:type="dxa"/>
            <w:vAlign w:val="center"/>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r>
      <w:tr>
        <w:trPr>
          <w:jc w:val="center"/>
          <w:trHeight w:val="628"/>
        </w:trPr>
        <w:tc>
          <w:tcPr>
            <w:gridSpan w:val="3"/>
            <w:tcW w:w="2940" w:type="dxa"/>
            <w:vAlign w:val="center"/>
            <w:textDirection w:val="lrTb"/>
            <w:noWrap/>
          </w:tcPr>
          <w:p>
            <w:pPr>
              <w:pStyle w:val="900"/>
              <w:spacing w:line="400" w:lineRule="exact"/>
              <w:rPr>
                <w:rFonts w:hAnsi="宋体" w:cs="宋体"/>
                <w:color w:val="auto"/>
                <w:highlight w:val="none"/>
                <w:u w:val="single"/>
              </w:rPr>
            </w:pPr>
            <w:r>
              <w:rPr>
                <w:rFonts w:hint="eastAsia" w:hAnsi="宋体" w:cs="宋体"/>
                <w:color w:val="auto"/>
                <w:highlight w:val="none"/>
              </w:rPr>
              <w:t xml:space="preserve">毕业学校</w:t>
            </w:r>
            <w:r/>
          </w:p>
        </w:tc>
        <w:tc>
          <w:tcPr>
            <w:gridSpan w:val="6"/>
            <w:tcW w:w="6662" w:type="dxa"/>
            <w:vAlign w:val="center"/>
            <w:textDirection w:val="lrTb"/>
            <w:noWrap/>
          </w:tcPr>
          <w:p>
            <w:pPr>
              <w:pStyle w:val="900"/>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年月</w:t>
            </w:r>
            <w:r/>
          </w:p>
          <w:p>
            <w:pPr>
              <w:pStyle w:val="900"/>
              <w:ind w:left="440" w:hanging="440"/>
              <w:spacing w:line="400" w:lineRule="exact"/>
              <w:rPr>
                <w:rFonts w:hAnsi="宋体" w:cs="宋体"/>
                <w:color w:val="auto"/>
                <w:highlight w:val="none"/>
                <w:lang w:eastAsia="zh-CN"/>
              </w:rPr>
            </w:pPr>
            <w:r>
              <w:rPr>
                <w:rFonts w:hint="eastAsia" w:hAnsi="宋体" w:cs="宋体"/>
                <w:color w:val="auto"/>
                <w:highlight w:val="none"/>
                <w:lang w:eastAsia="zh-CN"/>
              </w:rPr>
              <w:t xml:space="preserve">毕业于 大学（院、学校）专业，</w:t>
            </w:r>
            <w:r/>
          </w:p>
          <w:p>
            <w:pPr>
              <w:pStyle w:val="900"/>
              <w:ind w:left="440" w:hanging="440"/>
              <w:spacing w:line="400" w:lineRule="exact"/>
              <w:rPr>
                <w:rFonts w:hAnsi="宋体" w:cs="宋体"/>
                <w:color w:val="auto"/>
                <w:highlight w:val="none"/>
                <w:u w:val="single"/>
              </w:rPr>
            </w:pPr>
            <w:r>
              <w:rPr>
                <w:rFonts w:hint="eastAsia" w:hAnsi="宋体" w:cs="宋体"/>
                <w:color w:val="auto"/>
                <w:highlight w:val="none"/>
              </w:rPr>
              <w:t xml:space="preserve">学制年</w:t>
            </w:r>
            <w:r/>
          </w:p>
        </w:tc>
      </w:tr>
      <w:tr>
        <w:trPr>
          <w:jc w:val="center"/>
          <w:trHeight w:val="551"/>
        </w:trPr>
        <w:tc>
          <w:tcPr>
            <w:gridSpan w:val="9"/>
            <w:tcW w:w="9602"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经              历</w:t>
            </w:r>
            <w:r/>
          </w:p>
        </w:tc>
      </w:tr>
      <w:tr>
        <w:trPr>
          <w:jc w:val="center"/>
          <w:trHeight w:val="985"/>
        </w:trPr>
        <w:tc>
          <w:tcPr>
            <w:gridSpan w:val="2"/>
            <w:tcW w:w="1948" w:type="dxa"/>
            <w:vAlign w:val="center"/>
            <w:textDirection w:val="lrTb"/>
            <w:noWrap/>
          </w:tcPr>
          <w:p>
            <w:pPr>
              <w:pStyle w:val="900"/>
              <w:ind w:left="220" w:hanging="220"/>
              <w:spacing w:line="400" w:lineRule="exact"/>
              <w:rPr>
                <w:rFonts w:hAnsi="宋体" w:cs="宋体"/>
                <w:color w:val="auto"/>
                <w:highlight w:val="none"/>
              </w:rPr>
            </w:pPr>
            <w:r>
              <w:rPr>
                <w:rFonts w:hint="eastAsia" w:hAnsi="宋体" w:cs="宋体"/>
                <w:color w:val="auto"/>
                <w:highlight w:val="none"/>
              </w:rPr>
              <w:t xml:space="preserve">年月</w:t>
            </w:r>
            <w:r/>
          </w:p>
          <w:p>
            <w:pPr>
              <w:pStyle w:val="900"/>
              <w:ind w:left="220" w:hanging="220"/>
              <w:spacing w:line="400" w:lineRule="exact"/>
              <w:rPr>
                <w:rFonts w:hAnsi="宋体" w:cs="宋体"/>
                <w:color w:val="auto"/>
                <w:highlight w:val="none"/>
                <w:u w:val="single"/>
              </w:rPr>
            </w:pPr>
            <w:r>
              <w:rPr>
                <w:rFonts w:hint="eastAsia" w:hAnsi="宋体" w:cs="宋体"/>
                <w:color w:val="auto"/>
                <w:highlight w:val="none"/>
              </w:rPr>
              <w:t xml:space="preserve">至年月</w:t>
            </w:r>
            <w:r/>
          </w:p>
        </w:tc>
        <w:tc>
          <w:tcPr>
            <w:gridSpan w:val="3"/>
            <w:tcW w:w="3260" w:type="dxa"/>
            <w:vAlign w:val="center"/>
            <w:textDirection w:val="lrTb"/>
            <w:noWrap/>
          </w:tcPr>
          <w:p>
            <w:pPr>
              <w:pStyle w:val="900"/>
              <w:jc w:val="center"/>
              <w:spacing w:line="400" w:lineRule="exact"/>
              <w:rPr>
                <w:rFonts w:hAnsi="宋体" w:cs="宋体"/>
                <w:color w:val="auto"/>
                <w:highlight w:val="none"/>
                <w:lang w:eastAsia="zh-CN"/>
              </w:rPr>
            </w:pPr>
            <w:r>
              <w:rPr>
                <w:rFonts w:hint="eastAsia" w:hAnsi="宋体" w:cs="宋体"/>
                <w:color w:val="auto"/>
                <w:highlight w:val="none"/>
                <w:lang w:eastAsia="zh-CN"/>
              </w:rPr>
              <w:t xml:space="preserve">参加过类似工程的项目名称</w:t>
            </w:r>
            <w:r/>
          </w:p>
        </w:tc>
        <w:tc>
          <w:tcPr>
            <w:gridSpan w:val="2"/>
            <w:tcW w:w="2337"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担任何职</w:t>
            </w:r>
            <w:r/>
          </w:p>
        </w:tc>
        <w:tc>
          <w:tcPr>
            <w:gridSpan w:val="2"/>
            <w:tcW w:w="2057"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采购人</w:t>
            </w:r>
            <w:r/>
          </w:p>
        </w:tc>
      </w:tr>
      <w:tr>
        <w:trPr>
          <w:jc w:val="center"/>
        </w:trPr>
        <w:tc>
          <w:tcPr>
            <w:gridSpan w:val="2"/>
            <w:tcW w:w="1948"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p>
            <w:pPr>
              <w:pStyle w:val="900"/>
              <w:spacing w:line="400" w:lineRule="exact"/>
              <w:rPr>
                <w:rFonts w:hAnsi="宋体" w:cs="宋体"/>
                <w:color w:val="auto"/>
                <w:highlight w:val="none"/>
              </w:rPr>
            </w:pPr>
            <w:r>
              <w:rPr>
                <w:rFonts w:hAnsi="宋体" w:cs="宋体"/>
                <w:color w:val="auto"/>
                <w:highlight w:val="none"/>
              </w:rPr>
            </w:r>
            <w:r/>
          </w:p>
        </w:tc>
      </w:tr>
      <w:tr>
        <w:trPr>
          <w:jc w:val="center"/>
          <w:trHeight w:val="596"/>
        </w:trPr>
        <w:tc>
          <w:tcPr>
            <w:gridSpan w:val="2"/>
            <w:tcW w:w="1948"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33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c>
          <w:tcPr>
            <w:gridSpan w:val="2"/>
            <w:tcW w:w="2057"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618"/>
        </w:trPr>
        <w:tc>
          <w:tcPr>
            <w:gridSpan w:val="5"/>
            <w:tcW w:w="5208"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获奖情况</w:t>
            </w:r>
            <w:r/>
          </w:p>
        </w:tc>
        <w:tc>
          <w:tcPr>
            <w:gridSpan w:val="4"/>
            <w:tcW w:w="4394"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453"/>
        </w:trPr>
        <w:tc>
          <w:tcPr>
            <w:gridSpan w:val="2"/>
            <w:tcW w:w="1948" w:type="dxa"/>
            <w:vAlign w:val="center"/>
            <w:vMerge w:val="restart"/>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目前任职项目情况</w:t>
            </w:r>
            <w:r/>
          </w:p>
        </w:tc>
        <w:tc>
          <w:tcPr>
            <w:gridSpan w:val="3"/>
            <w:tcW w:w="3260"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项目名称</w:t>
            </w:r>
            <w:r/>
          </w:p>
        </w:tc>
        <w:tc>
          <w:tcPr>
            <w:gridSpan w:val="4"/>
            <w:tcW w:w="4394"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Pr>
        <w:tc>
          <w:tcPr>
            <w:gridSpan w:val="2"/>
            <w:tcW w:w="1948" w:type="dxa"/>
            <w:vAlign w:val="center"/>
            <w:vMerge w:val="continue"/>
            <w:textDirection w:val="lrTb"/>
            <w:noWrap/>
          </w:tcPr>
          <w:p>
            <w:pPr>
              <w:pStyle w:val="900"/>
              <w:jc w:val="center"/>
              <w:spacing w:line="400" w:lineRule="exact"/>
              <w:rPr>
                <w:rFonts w:hAnsi="宋体" w:cs="宋体"/>
                <w:color w:val="auto"/>
                <w:highlight w:val="none"/>
              </w:rPr>
            </w:pPr>
            <w:r>
              <w:rPr>
                <w:rFonts w:hAnsi="宋体" w:cs="宋体"/>
                <w:color w:val="auto"/>
                <w:highlight w:val="none"/>
              </w:rPr>
            </w:r>
            <w:r/>
          </w:p>
        </w:tc>
        <w:tc>
          <w:tcPr>
            <w:gridSpan w:val="3"/>
            <w:tcW w:w="3260"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担任职位</w:t>
            </w:r>
            <w:r/>
          </w:p>
        </w:tc>
        <w:tc>
          <w:tcPr>
            <w:gridSpan w:val="4"/>
            <w:tcW w:w="4394"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r/>
          </w:p>
        </w:tc>
      </w:tr>
      <w:tr>
        <w:trPr>
          <w:jc w:val="center"/>
          <w:trHeight w:val="1122"/>
        </w:trPr>
        <w:tc>
          <w:tcPr>
            <w:gridSpan w:val="5"/>
            <w:tcW w:w="5208" w:type="dxa"/>
            <w:vAlign w:val="center"/>
            <w:textDirection w:val="lrTb"/>
            <w:noWrap/>
          </w:tcPr>
          <w:p>
            <w:pPr>
              <w:pStyle w:val="900"/>
              <w:jc w:val="center"/>
              <w:spacing w:line="400" w:lineRule="exact"/>
              <w:rPr>
                <w:rFonts w:hAnsi="宋体" w:cs="宋体"/>
                <w:color w:val="auto"/>
                <w:highlight w:val="none"/>
              </w:rPr>
            </w:pPr>
            <w:r>
              <w:rPr>
                <w:rFonts w:hint="eastAsia" w:hAnsi="宋体" w:cs="宋体"/>
                <w:color w:val="auto"/>
                <w:highlight w:val="none"/>
              </w:rPr>
              <w:t xml:space="preserve">备注</w:t>
            </w:r>
            <w:r/>
          </w:p>
        </w:tc>
        <w:tc>
          <w:tcPr>
            <w:gridSpan w:val="4"/>
            <w:tcW w:w="4394" w:type="dxa"/>
            <w:vAlign w:val="center"/>
            <w:textDirection w:val="lrTb"/>
            <w:noWrap/>
          </w:tcPr>
          <w:p>
            <w:pPr>
              <w:pStyle w:val="900"/>
              <w:spacing w:line="400" w:lineRule="exact"/>
              <w:rPr>
                <w:rFonts w:hAnsi="宋体" w:cs="宋体"/>
                <w:color w:val="auto"/>
                <w:highlight w:val="none"/>
              </w:rPr>
            </w:pPr>
            <w:r>
              <w:rPr>
                <w:rFonts w:hAnsi="宋体" w:cs="宋体"/>
                <w:color w:val="auto"/>
                <w:highlight w:val="none"/>
              </w:rPr>
            </w:r>
            <w:bookmarkEnd w:id="1522"/>
            <w:r/>
            <w:bookmarkEnd w:id="1523"/>
            <w:r/>
            <w:bookmarkEnd w:id="1524"/>
            <w:r/>
            <w:bookmarkEnd w:id="1525"/>
            <w:r/>
            <w:bookmarkEnd w:id="1526"/>
            <w:r/>
            <w:bookmarkEnd w:id="1527"/>
            <w:r/>
            <w:r/>
          </w:p>
        </w:tc>
      </w:tr>
    </w:tbl>
    <w:p>
      <w:pPr>
        <w:ind w:firstLine="480"/>
        <w:jc w:val="both"/>
        <w:spacing w:line="400" w:lineRule="exact"/>
        <w:rPr>
          <w:rFonts w:ascii="宋体" w:hAnsi="宋体"/>
          <w:b/>
          <w:bCs/>
          <w:color w:val="auto"/>
          <w:highlight w:val="none"/>
          <w:lang w:eastAsia="zh-CN"/>
        </w:rPr>
      </w:pPr>
      <w:r>
        <w:rPr>
          <w:rFonts w:hint="eastAsia" w:hAnsi="宋体" w:cs="宋体"/>
          <w:color w:val="auto"/>
          <w:sz w:val="24"/>
          <w:szCs w:val="24"/>
          <w:highlight w:val="none"/>
          <w:lang w:eastAsia="zh-CN"/>
        </w:rPr>
        <w:t xml:space="preserve">注：</w:t>
      </w:r>
      <w:r>
        <w:rPr>
          <w:rFonts w:hint="eastAsia" w:hAnsi="宋体" w:cs="宋体"/>
          <w:b/>
          <w:bCs/>
          <w:color w:val="auto"/>
          <w:sz w:val="24"/>
          <w:szCs w:val="24"/>
          <w:highlight w:val="none"/>
          <w:lang w:eastAsia="zh-CN"/>
        </w:rPr>
        <w:t xml:space="preserve">项目总工也按此表格式填写，</w:t>
      </w:r>
      <w:r>
        <w:rPr>
          <w:rFonts w:hint="eastAsia" w:ascii="宋体" w:hAnsi="宋体"/>
          <w:color w:val="auto"/>
          <w:sz w:val="24"/>
          <w:highlight w:val="none"/>
          <w:lang w:eastAsia="zh-CN"/>
        </w:rPr>
        <w:t xml:space="preserve">提供的证明材料中相关信息需符合采购文件的规定；本表后应附以下证明材料的扫描件，包括但不限于：执业注册资格证书，职称证书，学历证书，获奖证书，业绩证</w:t>
      </w:r>
      <w:r>
        <w:rPr>
          <w:rFonts w:hint="eastAsia" w:hAnsi="宋体" w:cs="宋体"/>
          <w:color w:val="auto"/>
          <w:sz w:val="24"/>
          <w:szCs w:val="24"/>
          <w:highlight w:val="none"/>
          <w:lang w:eastAsia="zh-CN"/>
        </w:rPr>
        <w:t xml:space="preserve">明材料，社保证明材料等。</w:t>
      </w:r>
      <w:r/>
    </w:p>
    <w:p>
      <w:pPr>
        <w:pStyle w:val="890"/>
        <w:ind w:firstLine="562"/>
        <w:rPr>
          <w:color w:val="auto"/>
          <w:highlight w:val="none"/>
          <w:lang w:eastAsia="zh-CN"/>
        </w:rPr>
      </w:pPr>
      <w:r>
        <w:rPr>
          <w:color w:val="auto"/>
          <w:highlight w:val="none"/>
          <w:lang w:eastAsia="zh-CN"/>
        </w:rPr>
      </w:r>
      <w:r/>
    </w:p>
    <w:p>
      <w:pPr>
        <w:ind w:firstLine="562"/>
        <w:rPr>
          <w:color w:val="auto"/>
          <w:highlight w:val="none"/>
          <w:lang w:eastAsia="zh-CN"/>
        </w:rPr>
      </w:pPr>
      <w:r>
        <w:rPr>
          <w:rFonts w:hint="eastAsia" w:ascii="宋体" w:hAnsi="宋体"/>
          <w:b/>
          <w:color w:val="auto"/>
          <w:sz w:val="28"/>
          <w:szCs w:val="28"/>
          <w:highlight w:val="none"/>
          <w:lang w:eastAsia="zh-CN"/>
        </w:rPr>
        <w:br w:type="page" w:clear="all"/>
      </w:r>
      <w:bookmarkStart w:id="1530" w:name="_Hlk109220788"/>
      <w:r/>
      <w:bookmarkEnd w:id="1530"/>
      <w:r/>
      <w:r/>
    </w:p>
    <w:p>
      <w:pPr>
        <w:ind w:firstLine="562"/>
        <w:jc w:val="both"/>
        <w:spacing w:line="440" w:lineRule="exact"/>
        <w:rPr>
          <w:rFonts w:ascii="宋体" w:hAnsi="宋体"/>
          <w:b/>
          <w:color w:val="auto"/>
          <w:sz w:val="28"/>
          <w:szCs w:val="28"/>
          <w:highlight w:val="none"/>
          <w:lang w:eastAsia="zh-CN"/>
        </w:rPr>
      </w:pPr>
      <w:r/>
      <w:bookmarkStart w:id="1531" w:name="_Toc489655335"/>
      <w:r>
        <w:rPr>
          <w:rFonts w:hint="eastAsia" w:ascii="宋体" w:hAnsi="宋体"/>
          <w:b/>
          <w:color w:val="auto"/>
          <w:sz w:val="28"/>
          <w:szCs w:val="28"/>
          <w:highlight w:val="none"/>
          <w:lang w:eastAsia="zh-CN"/>
        </w:rPr>
        <w:t xml:space="preserve">附件九、拟投入本项目的机械、设备表</w:t>
      </w:r>
      <w:r/>
    </w:p>
    <w:p>
      <w:pPr>
        <w:ind w:firstLine="643"/>
        <w:jc w:val="center"/>
        <w:spacing w:before="120" w:after="72" w:line="440" w:lineRule="exact"/>
        <w:rPr>
          <w:rFonts w:ascii="宋体" w:hAnsi="宋体"/>
          <w:b/>
          <w:color w:val="auto"/>
          <w:sz w:val="28"/>
          <w:szCs w:val="28"/>
          <w:highlight w:val="none"/>
          <w:lang w:eastAsia="zh-CN"/>
        </w:rPr>
      </w:pPr>
      <w:r>
        <w:rPr>
          <w:rFonts w:hint="eastAsia" w:ascii="宋体" w:hAnsi="宋体"/>
          <w:b/>
          <w:color w:val="auto"/>
          <w:sz w:val="32"/>
          <w:szCs w:val="32"/>
          <w:highlight w:val="none"/>
          <w:lang w:eastAsia="zh-CN"/>
        </w:rPr>
        <w:t xml:space="preserve">拟投入本项目的机械、设备表</w:t>
      </w:r>
      <w:r/>
    </w:p>
    <w:tbl>
      <w:tblPr>
        <w:tblStyle w:val="894"/>
        <w:tblW w:w="1020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875"/>
        <w:gridCol w:w="1331"/>
        <w:gridCol w:w="1162"/>
        <w:gridCol w:w="638"/>
        <w:gridCol w:w="806"/>
        <w:gridCol w:w="769"/>
        <w:gridCol w:w="675"/>
        <w:gridCol w:w="694"/>
        <w:gridCol w:w="881"/>
        <w:gridCol w:w="731"/>
      </w:tblGrid>
      <w:tr>
        <w:trPr>
          <w:cantSplit/>
          <w:trHeight w:val="417"/>
        </w:trPr>
        <w:tc>
          <w:tcPr>
            <w:shd w:val="clear" w:color="auto" w:fill="auto"/>
            <w:tcBorders>
              <w:top w:val="single" w:color="auto" w:sz="4" w:space="0"/>
              <w:left w:val="single" w:color="auto" w:sz="4" w:space="0"/>
              <w:right w:val="single" w:color="auto" w:sz="4" w:space="0"/>
            </w:tcBorders>
            <w:tcW w:w="64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序号</w:t>
            </w:r>
            <w:r/>
          </w:p>
        </w:tc>
        <w:tc>
          <w:tcPr>
            <w:shd w:val="clear" w:color="auto" w:fill="auto"/>
            <w:tcBorders>
              <w:top w:val="single" w:color="auto" w:sz="4" w:space="0"/>
              <w:left w:val="single" w:color="auto" w:sz="4" w:space="0"/>
              <w:right w:val="single" w:color="auto" w:sz="4" w:space="0"/>
            </w:tcBorders>
            <w:tcW w:w="1875"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机械、设备名称</w:t>
            </w:r>
            <w:r/>
          </w:p>
        </w:tc>
        <w:tc>
          <w:tcPr>
            <w:shd w:val="clear" w:color="auto" w:fill="auto"/>
            <w:tcBorders>
              <w:top w:val="single" w:color="auto" w:sz="4" w:space="0"/>
              <w:left w:val="single" w:color="auto" w:sz="4" w:space="0"/>
              <w:right w:val="single" w:color="auto" w:sz="4" w:space="0"/>
            </w:tcBorders>
            <w:tcW w:w="133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规格</w:t>
            </w:r>
            <w:r/>
          </w:p>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型号</w:t>
            </w:r>
            <w:r/>
          </w:p>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产地</w:t>
            </w:r>
            <w:r/>
          </w:p>
        </w:tc>
        <w:tc>
          <w:tcPr>
            <w:shd w:val="clear" w:color="auto" w:fill="auto"/>
            <w:tcBorders>
              <w:top w:val="single" w:color="auto" w:sz="4" w:space="0"/>
              <w:left w:val="single" w:color="auto" w:sz="4" w:space="0"/>
              <w:right w:val="single" w:color="auto" w:sz="4" w:space="0"/>
            </w:tcBorders>
            <w:tcW w:w="1162"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主要技术参数</w:t>
            </w:r>
            <w:r/>
          </w:p>
        </w:tc>
        <w:tc>
          <w:tcPr>
            <w:shd w:val="clear" w:color="auto" w:fill="auto"/>
            <w:tcBorders>
              <w:top w:val="single" w:color="auto" w:sz="4" w:space="0"/>
              <w:left w:val="single" w:color="auto" w:sz="4" w:space="0"/>
              <w:right w:val="single" w:color="auto" w:sz="4" w:space="0"/>
            </w:tcBorders>
            <w:tcW w:w="638"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eastAsia="宋体"/>
                <w:b/>
                <w:bCs/>
                <w:color w:val="auto"/>
                <w:highlight w:val="none"/>
                <w:lang w:eastAsia="zh-CN"/>
              </w:rPr>
              <w:t xml:space="preserve">单位</w:t>
            </w:r>
            <w:r/>
          </w:p>
        </w:tc>
        <w:tc>
          <w:tcPr>
            <w:gridSpan w:val="4"/>
            <w:shd w:val="clear" w:color="auto" w:fill="auto"/>
            <w:tcBorders>
              <w:top w:val="single" w:color="auto" w:sz="4" w:space="0"/>
              <w:left w:val="single" w:color="auto" w:sz="4" w:space="0"/>
              <w:right w:val="single" w:color="auto" w:sz="4" w:space="0"/>
            </w:tcBorders>
            <w:tcW w:w="2944"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数量</w:t>
            </w:r>
            <w:r/>
          </w:p>
        </w:tc>
        <w:tc>
          <w:tcPr>
            <w:shd w:val="clear" w:color="auto" w:fill="auto"/>
            <w:tcBorders>
              <w:top w:val="single" w:color="auto" w:sz="4" w:space="0"/>
              <w:left w:val="single" w:color="auto" w:sz="4" w:space="0"/>
              <w:right w:val="single" w:color="auto" w:sz="4" w:space="0"/>
            </w:tcBorders>
            <w:tcW w:w="88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eastAsia="宋体"/>
                <w:b/>
                <w:bCs/>
                <w:color w:val="auto"/>
                <w:highlight w:val="none"/>
                <w:lang w:eastAsia="zh-CN"/>
              </w:rPr>
            </w:pPr>
            <w:r>
              <w:rPr>
                <w:rFonts w:hint="eastAsia" w:ascii="宋体" w:hAnsi="宋体"/>
                <w:b/>
                <w:bCs/>
                <w:color w:val="auto"/>
                <w:highlight w:val="none"/>
                <w:lang w:eastAsia="zh-CN"/>
              </w:rPr>
              <w:t xml:space="preserve">目前性能状况</w:t>
            </w:r>
            <w:r/>
          </w:p>
        </w:tc>
        <w:tc>
          <w:tcPr>
            <w:shd w:val="clear" w:color="auto" w:fill="auto"/>
            <w:tcBorders>
              <w:top w:val="single" w:color="auto" w:sz="4" w:space="0"/>
              <w:left w:val="single" w:color="auto" w:sz="4" w:space="0"/>
              <w:right w:val="single" w:color="auto" w:sz="4" w:space="0"/>
            </w:tcBorders>
            <w:tcW w:w="731"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备注</w:t>
            </w:r>
            <w:r/>
          </w:p>
        </w:tc>
      </w:tr>
      <w:tr>
        <w:trPr>
          <w:cantSplit/>
          <w:trHeight w:val="417"/>
        </w:trPr>
        <w:tc>
          <w:tcPr>
            <w:shd w:val="clear" w:color="auto" w:fill="auto"/>
            <w:tcBorders>
              <w:left w:val="single" w:color="auto" w:sz="4" w:space="0"/>
              <w:right w:val="single" w:color="auto" w:sz="4" w:space="0"/>
            </w:tcBorders>
            <w:tcW w:w="641"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1875"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1331"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1162"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left w:val="single" w:color="auto" w:sz="4" w:space="0"/>
              <w:right w:val="single" w:color="auto" w:sz="4" w:space="0"/>
            </w:tcBorders>
            <w:tcW w:w="638" w:type="dxa"/>
            <w:vAlign w:val="center"/>
            <w:vMerge w:val="continue"/>
            <w:textDirection w:val="lrTb"/>
            <w:noWrap w:val="false"/>
          </w:tcPr>
          <w:p>
            <w:pPr>
              <w:ind w:firstLine="0"/>
              <w:jc w:val="center"/>
              <w:keepLines w:val="0"/>
              <w:keepNext w:val="0"/>
              <w:pageBreakBefore w:val="0"/>
              <w:spacing w:before="60" w:after="60"/>
              <w:widowControl w:val="off"/>
              <w:rPr>
                <w:color w:val="auto"/>
                <w:highlight w:val="none"/>
              </w:rPr>
            </w:pPr>
            <w:r>
              <w:rPr>
                <w:color w:val="auto"/>
                <w:highlight w:val="none"/>
              </w:rPr>
            </w:r>
            <w:r/>
          </w:p>
        </w:tc>
        <w:tc>
          <w:tcPr>
            <w:shd w:val="clear" w:color="auto" w:fill="auto"/>
            <w:tcBorders>
              <w:top w:val="single" w:color="auto" w:sz="4" w:space="0"/>
              <w:left w:val="single" w:color="auto" w:sz="4" w:space="0"/>
              <w:right w:val="single" w:color="auto" w:sz="4" w:space="0"/>
            </w:tcBorders>
            <w:tcW w:w="806" w:type="dxa"/>
            <w:vAlign w:val="center"/>
            <w:vMerge w:val="restart"/>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小计</w:t>
            </w:r>
            <w:r/>
          </w:p>
        </w:tc>
        <w:tc>
          <w:tcPr>
            <w:gridSpan w:val="3"/>
            <w:shd w:val="clear" w:color="auto" w:fill="auto"/>
            <w:tcBorders>
              <w:top w:val="single" w:color="auto" w:sz="4" w:space="0"/>
              <w:left w:val="single" w:color="auto" w:sz="4" w:space="0"/>
              <w:right w:val="single" w:color="auto" w:sz="4" w:space="0"/>
            </w:tcBorders>
            <w:tcW w:w="2138"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其中</w:t>
            </w:r>
            <w:r/>
          </w:p>
        </w:tc>
        <w:tc>
          <w:tcPr>
            <w:shd w:val="clear" w:color="auto" w:fill="auto"/>
            <w:tcBorders>
              <w:left w:val="single" w:color="auto" w:sz="4" w:space="0"/>
              <w:right w:val="single" w:color="auto" w:sz="4" w:space="0"/>
            </w:tcBorders>
            <w:tcW w:w="88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73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r>
      <w:tr>
        <w:trPr>
          <w:cantSplit/>
          <w:trHeight w:val="417"/>
        </w:trPr>
        <w:tc>
          <w:tcPr>
            <w:shd w:val="clear" w:color="auto" w:fill="auto"/>
            <w:tcBorders>
              <w:left w:val="single" w:color="auto" w:sz="4" w:space="0"/>
              <w:bottom w:val="single" w:color="auto" w:sz="4" w:space="0"/>
              <w:right w:val="single" w:color="auto" w:sz="4" w:space="0"/>
            </w:tcBorders>
            <w:tcW w:w="64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1875"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133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1162"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638"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806"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top w:val="single" w:color="auto" w:sz="4" w:space="0"/>
              <w:left w:val="single" w:color="auto" w:sz="4" w:space="0"/>
              <w:right w:val="single" w:color="auto" w:sz="4" w:space="0"/>
            </w:tcBorders>
            <w:tcW w:w="769"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自有</w:t>
            </w:r>
            <w:r/>
          </w:p>
        </w:tc>
        <w:tc>
          <w:tcPr>
            <w:shd w:val="clear" w:color="auto" w:fill="auto"/>
            <w:tcBorders>
              <w:left w:val="single" w:color="auto" w:sz="4" w:space="0"/>
              <w:right w:val="single" w:color="auto" w:sz="4" w:space="0"/>
            </w:tcBorders>
            <w:tcW w:w="675"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新购</w:t>
            </w:r>
            <w:r/>
          </w:p>
        </w:tc>
        <w:tc>
          <w:tcPr>
            <w:shd w:val="clear" w:color="auto" w:fill="auto"/>
            <w:tcBorders>
              <w:left w:val="single" w:color="auto" w:sz="4" w:space="0"/>
              <w:right w:val="single" w:color="auto" w:sz="4" w:space="0"/>
            </w:tcBorders>
            <w:tcW w:w="694" w:type="dxa"/>
            <w:vAlign w:val="center"/>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hint="eastAsia" w:ascii="宋体" w:hAnsi="宋体"/>
                <w:b/>
                <w:bCs/>
                <w:color w:val="auto"/>
                <w:highlight w:val="none"/>
                <w:lang w:eastAsia="zh-CN"/>
              </w:rPr>
              <w:t xml:space="preserve">租赁</w:t>
            </w:r>
            <w:r/>
          </w:p>
        </w:tc>
        <w:tc>
          <w:tcPr>
            <w:shd w:val="clear" w:color="auto" w:fill="auto"/>
            <w:tcBorders>
              <w:left w:val="single" w:color="auto" w:sz="4" w:space="0"/>
              <w:right w:val="single" w:color="auto" w:sz="4" w:space="0"/>
            </w:tcBorders>
            <w:tcW w:w="88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c>
          <w:tcPr>
            <w:shd w:val="clear" w:color="auto" w:fill="auto"/>
            <w:tcBorders>
              <w:left w:val="single" w:color="auto" w:sz="4" w:space="0"/>
              <w:right w:val="single" w:color="auto" w:sz="4" w:space="0"/>
            </w:tcBorders>
            <w:tcW w:w="731" w:type="dxa"/>
            <w:vAlign w:val="center"/>
            <w:vMerge w:val="continue"/>
            <w:textDirection w:val="lrTb"/>
            <w:noWrap w:val="false"/>
          </w:tcPr>
          <w:p>
            <w:pPr>
              <w:ind w:firstLine="0"/>
              <w:jc w:val="center"/>
              <w:keepLines w:val="0"/>
              <w:keepNext w:val="0"/>
              <w:pageBreakBefore w:val="0"/>
              <w:spacing w:before="60" w:after="60"/>
              <w:widowControl w:val="off"/>
              <w:rPr>
                <w:rFonts w:ascii="宋体" w:hAnsi="宋体"/>
                <w:b/>
                <w:bCs/>
                <w:color w:val="auto"/>
                <w:highlight w:val="none"/>
                <w:lang w:eastAsia="zh-CN"/>
              </w:rPr>
            </w:pPr>
            <w:r>
              <w:rPr>
                <w:rFonts w:ascii="宋体" w:hAnsi="宋体"/>
                <w:b/>
                <w:bCs/>
                <w:color w:val="auto"/>
                <w:highlight w:val="none"/>
                <w:lang w:eastAsia="zh-CN"/>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r>
        <w:trPr>
          <w:cantSplit/>
          <w:trHeight w:val="973"/>
        </w:trPr>
        <w:tc>
          <w:tcPr>
            <w:shd w:val="clear" w:color="auto" w:fill="auto"/>
            <w:tcBorders>
              <w:top w:val="single" w:color="auto" w:sz="4" w:space="0"/>
              <w:left w:val="single" w:color="auto" w:sz="4" w:space="0"/>
              <w:bottom w:val="single" w:color="auto" w:sz="4" w:space="0"/>
              <w:right w:val="single" w:color="auto" w:sz="4" w:space="0"/>
            </w:tcBorders>
            <w:tcW w:w="641" w:type="dxa"/>
            <w:vAlign w:val="center"/>
            <w:textDirection w:val="lrTb"/>
            <w:noWrap w:val="false"/>
          </w:tcPr>
          <w:p>
            <w:pPr>
              <w:ind w:firstLine="0"/>
              <w:jc w:val="center"/>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875"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3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1162"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38"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06"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69"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75"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694" w:type="dxa"/>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88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c>
          <w:tcPr>
            <w:shd w:val="clear" w:color="auto" w:fill="auto"/>
            <w:tcBorders>
              <w:left w:val="single" w:color="auto" w:sz="4" w:space="0"/>
              <w:right w:val="single" w:color="auto" w:sz="4" w:space="0"/>
            </w:tcBorders>
            <w:tcW w:w="731" w:type="dxa"/>
            <w:vAlign w:val="center"/>
            <w:textDirection w:val="lrTb"/>
            <w:noWrap w:val="false"/>
          </w:tcPr>
          <w:p>
            <w:pPr>
              <w:ind w:firstLine="0"/>
              <w:keepLines w:val="0"/>
              <w:keepNext w:val="0"/>
              <w:pageBreakBefore w:val="0"/>
              <w:spacing w:before="60" w:after="60"/>
              <w:widowControl w:val="off"/>
              <w:rPr>
                <w:rFonts w:ascii="宋体" w:hAnsi="宋体"/>
                <w:bCs/>
                <w:color w:val="auto"/>
                <w:highlight w:val="none"/>
              </w:rPr>
            </w:pPr>
            <w:r>
              <w:rPr>
                <w:rFonts w:ascii="宋体" w:hAnsi="宋体"/>
                <w:bCs/>
                <w:color w:val="auto"/>
                <w:highlight w:val="none"/>
              </w:rPr>
            </w:r>
            <w:r/>
          </w:p>
        </w:tc>
      </w:tr>
    </w:tbl>
    <w:p>
      <w:pPr>
        <w:ind w:firstLine="480"/>
        <w:jc w:val="both"/>
        <w:spacing w:line="400" w:lineRule="exact"/>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注：供应商按照相关要求填报本项目所需的试验、检测设备表，若行数不够，可自行添加。</w:t>
      </w:r>
      <w:r/>
    </w:p>
    <w:p>
      <w:pPr>
        <w:ind w:firstLine="482"/>
        <w:jc w:val="both"/>
        <w:spacing w:line="400" w:lineRule="exact"/>
        <w:rPr>
          <w:rFonts w:ascii="宋体" w:hAnsi="宋体" w:cs="宋体"/>
          <w:b/>
          <w:bCs/>
          <w:color w:val="auto"/>
          <w:sz w:val="24"/>
          <w:szCs w:val="24"/>
          <w:highlight w:val="none"/>
          <w:lang w:eastAsia="zh-CN"/>
        </w:rPr>
      </w:pPr>
      <w:r>
        <w:rPr>
          <w:rFonts w:ascii="宋体" w:hAnsi="宋体" w:cs="宋体"/>
          <w:b/>
          <w:bCs/>
          <w:color w:val="auto"/>
          <w:sz w:val="24"/>
          <w:szCs w:val="24"/>
          <w:highlight w:val="none"/>
          <w:lang w:eastAsia="zh-CN"/>
        </w:rPr>
      </w:r>
      <w:r/>
    </w:p>
    <w:p>
      <w:pPr>
        <w:ind w:firstLine="562"/>
        <w:rPr>
          <w:rFonts w:ascii="宋体" w:hAnsi="宋体"/>
          <w:b/>
          <w:color w:val="auto"/>
          <w:sz w:val="28"/>
          <w:szCs w:val="28"/>
          <w:highlight w:val="none"/>
          <w:lang w:eastAsia="zh-CN"/>
        </w:rPr>
      </w:pPr>
      <w:r>
        <w:rPr>
          <w:rFonts w:hint="eastAsia" w:ascii="宋体" w:hAnsi="宋体"/>
          <w:b/>
          <w:color w:val="auto"/>
          <w:sz w:val="28"/>
          <w:szCs w:val="28"/>
          <w:highlight w:val="none"/>
          <w:lang w:eastAsia="zh-CN"/>
        </w:rPr>
        <w:br w:type="page" w:clear="all"/>
      </w:r>
      <w:r/>
    </w:p>
    <w:p>
      <w:pPr>
        <w:ind w:firstLine="562"/>
        <w:jc w:val="both"/>
        <w:spacing w:line="360" w:lineRule="auto"/>
        <w:rPr>
          <w:rFonts w:ascii="黑体"/>
          <w:b/>
          <w:color w:val="auto"/>
          <w:sz w:val="32"/>
          <w:szCs w:val="32"/>
          <w:highlight w:val="none"/>
          <w:lang w:eastAsia="zh-CN"/>
        </w:rPr>
      </w:pPr>
      <w:r>
        <w:rPr>
          <w:rFonts w:hint="eastAsia" w:ascii="宋体" w:hAnsi="宋体"/>
          <w:b/>
          <w:color w:val="auto"/>
          <w:sz w:val="28"/>
          <w:szCs w:val="28"/>
          <w:highlight w:val="none"/>
          <w:lang w:eastAsia="zh-CN"/>
        </w:rPr>
        <w:t xml:space="preserve">附件十、施工方案</w:t>
      </w:r>
      <w:r/>
    </w:p>
    <w:p>
      <w:pPr>
        <w:ind w:firstLine="643"/>
        <w:jc w:val="center"/>
        <w:spacing w:line="360" w:lineRule="auto"/>
        <w:rPr>
          <w:rFonts w:ascii="宋体" w:hAnsi="宋体" w:cs="黑体"/>
          <w:b/>
          <w:color w:val="auto"/>
          <w:position w:val="-3"/>
          <w:sz w:val="32"/>
          <w:szCs w:val="32"/>
          <w:highlight w:val="none"/>
          <w:lang w:eastAsia="zh-CN"/>
        </w:rPr>
      </w:pPr>
      <w:r>
        <w:rPr>
          <w:rFonts w:hint="eastAsia" w:ascii="宋体" w:hAnsi="宋体" w:cs="黑体"/>
          <w:b/>
          <w:color w:val="auto"/>
          <w:position w:val="-3"/>
          <w:sz w:val="32"/>
          <w:szCs w:val="32"/>
          <w:highlight w:val="none"/>
          <w:lang w:eastAsia="zh-CN"/>
        </w:rPr>
        <w:t xml:space="preserve">施工方案</w:t>
      </w:r>
      <w:r/>
    </w:p>
    <w:tbl>
      <w:tblPr>
        <w:tblStyle w:val="894"/>
        <w:tblW w:w="8099" w:type="dxa"/>
        <w:tblInd w:w="1223" w:type="dxa"/>
        <w:tblLayout w:type="fixed"/>
        <w:tblCellMar>
          <w:left w:w="108" w:type="dxa"/>
          <w:top w:w="0" w:type="dxa"/>
          <w:right w:w="108" w:type="dxa"/>
          <w:bottom w:w="0" w:type="dxa"/>
        </w:tblCellMar>
        <w:tblLook w:val="04A0" w:firstRow="1" w:lastRow="0" w:firstColumn="1" w:lastColumn="0" w:noHBand="0" w:noVBand="1"/>
      </w:tblPr>
      <w:tblGrid>
        <w:gridCol w:w="709"/>
        <w:gridCol w:w="7390"/>
      </w:tblGrid>
      <w:tr>
        <w:trPr/>
        <w:tc>
          <w:tcPr>
            <w:gridSpan w:val="2"/>
            <w:tcW w:w="8099" w:type="dxa"/>
            <w:vAlign w:val="center"/>
            <w:textDirection w:val="lrTb"/>
            <w:noWrap/>
          </w:tcPr>
          <w:p>
            <w:pPr>
              <w:ind w:firstLine="0"/>
              <w:keepLines w:val="0"/>
              <w:keepNext w:val="0"/>
              <w:pageBreakBefore w:val="0"/>
              <w:spacing w:line="400" w:lineRule="exact"/>
              <w:widowControl w:val="off"/>
              <w:rPr>
                <w:rFonts w:ascii="宋体" w:hAnsi="宋体"/>
                <w:bCs/>
                <w:color w:val="auto"/>
                <w:sz w:val="28"/>
                <w:szCs w:val="28"/>
                <w:highlight w:val="none"/>
                <w:lang w:eastAsia="zh-CN"/>
              </w:rPr>
            </w:pPr>
            <w:r>
              <w:rPr>
                <w:rFonts w:hint="eastAsia" w:ascii="宋体" w:hAnsi="宋体"/>
                <w:color w:val="auto"/>
                <w:spacing w:val="2"/>
                <w:sz w:val="28"/>
                <w:szCs w:val="28"/>
                <w:highlight w:val="none"/>
                <w:lang w:eastAsia="zh-CN"/>
              </w:rPr>
              <w:t xml:space="preserve">主</w:t>
            </w:r>
            <w:r>
              <w:rPr>
                <w:rFonts w:hint="eastAsia" w:ascii="宋体" w:hAnsi="宋体"/>
                <w:color w:val="auto"/>
                <w:sz w:val="28"/>
                <w:szCs w:val="28"/>
                <w:highlight w:val="none"/>
                <w:lang w:eastAsia="zh-CN"/>
              </w:rPr>
              <w:t xml:space="preserve">要内容包括但不限于：</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总体施工组织布置及规划</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施工方案、方法与技术措施</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对项目的重点、难点、关键技术问题的认识及其对策措施</w:t>
            </w:r>
            <w:r/>
          </w:p>
        </w:tc>
      </w:tr>
      <w:tr>
        <w:trPr>
          <w:trHeight w:val="356"/>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rPr>
              <w:t xml:space="preserve">4．</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工作进度与质量保证措施</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eastAsia="zh-CN"/>
              </w:rPr>
              <w:t xml:space="preserve">5</w:t>
            </w:r>
            <w:r>
              <w:rPr>
                <w:rFonts w:hint="eastAsia" w:ascii="宋体" w:hAnsi="宋体"/>
                <w:color w:val="auto"/>
                <w:sz w:val="28"/>
                <w:szCs w:val="28"/>
                <w:highlight w:val="none"/>
              </w:rPr>
              <w:t xml:space="preserve">．</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val="zh-CN" w:eastAsia="zh-CN"/>
              </w:rPr>
              <w:t xml:space="preserve">安全生产管理体系及保证措施</w:t>
            </w:r>
            <w:r/>
          </w:p>
        </w:tc>
      </w:tr>
      <w:tr>
        <w:trPr/>
        <w:tc>
          <w:tcPr>
            <w:tcW w:w="709" w:type="dxa"/>
            <w:vAlign w:val="center"/>
            <w:textDirection w:val="lrTb"/>
            <w:noWrap/>
          </w:tcPr>
          <w:p>
            <w:pPr>
              <w:ind w:firstLine="0"/>
              <w:jc w:val="center"/>
              <w:keepLines w:val="0"/>
              <w:keepNext w:val="0"/>
              <w:pageBreakBefore w:val="0"/>
              <w:spacing w:line="400" w:lineRule="exact"/>
              <w:widowControl w:val="off"/>
              <w:rPr>
                <w:rFonts w:ascii="宋体" w:hAnsi="宋体"/>
                <w:color w:val="auto"/>
                <w:sz w:val="28"/>
                <w:szCs w:val="28"/>
                <w:highlight w:val="none"/>
              </w:rPr>
            </w:pPr>
            <w:r>
              <w:rPr>
                <w:rFonts w:hint="eastAsia" w:ascii="宋体" w:hAnsi="宋体"/>
                <w:color w:val="auto"/>
                <w:sz w:val="28"/>
                <w:szCs w:val="28"/>
                <w:highlight w:val="none"/>
                <w:lang w:eastAsia="zh-CN"/>
              </w:rPr>
              <w:t xml:space="preserve">6</w:t>
            </w:r>
            <w:r>
              <w:rPr>
                <w:rFonts w:hint="eastAsia" w:ascii="宋体" w:hAnsi="宋体"/>
                <w:color w:val="auto"/>
                <w:sz w:val="28"/>
                <w:szCs w:val="28"/>
                <w:highlight w:val="none"/>
              </w:rPr>
              <w:t xml:space="preserve">．</w:t>
            </w:r>
            <w:r/>
          </w:p>
        </w:tc>
        <w:tc>
          <w:tcPr>
            <w:tcW w:w="7390" w:type="dxa"/>
            <w:vAlign w:val="center"/>
            <w:textDirection w:val="lrTb"/>
            <w:noWrap/>
          </w:tcPr>
          <w:p>
            <w:pPr>
              <w:ind w:firstLine="0"/>
              <w:keepLines w:val="0"/>
              <w:keepNext w:val="0"/>
              <w:pageBreakBefore w:val="0"/>
              <w:spacing w:line="400" w:lineRule="exact"/>
              <w:widowControl w:val="off"/>
              <w:rPr>
                <w:rFonts w:ascii="宋体" w:hAnsi="宋体"/>
                <w:color w:val="auto"/>
                <w:sz w:val="28"/>
                <w:szCs w:val="28"/>
                <w:highlight w:val="none"/>
                <w:lang w:eastAsia="zh-CN"/>
              </w:rPr>
            </w:pPr>
            <w:r>
              <w:rPr>
                <w:rFonts w:hint="eastAsia" w:ascii="宋体" w:hAnsi="宋体"/>
                <w:color w:val="auto"/>
                <w:sz w:val="28"/>
                <w:szCs w:val="28"/>
                <w:highlight w:val="none"/>
                <w:lang w:eastAsia="zh-CN"/>
              </w:rPr>
              <w:t xml:space="preserve">其他</w:t>
            </w:r>
            <w:r/>
          </w:p>
        </w:tc>
      </w:tr>
    </w:tbl>
    <w:p>
      <w:pPr>
        <w:pStyle w:val="898"/>
        <w:ind w:left="0"/>
        <w:rPr>
          <w:color w:val="auto"/>
          <w:highlight w:val="none"/>
          <w:lang w:eastAsia="zh-CN"/>
        </w:rPr>
      </w:pPr>
      <w:r>
        <w:rPr>
          <w:color w:val="auto"/>
          <w:highlight w:val="none"/>
          <w:lang w:eastAsia="zh-CN"/>
        </w:rPr>
      </w:r>
      <w:r/>
    </w:p>
    <w:p>
      <w:pPr>
        <w:pStyle w:val="898"/>
        <w:ind w:left="0"/>
        <w:jc w:val="center"/>
        <w:rPr>
          <w:color w:val="auto"/>
          <w:highlight w:val="none"/>
          <w:lang w:eastAsia="zh-CN"/>
        </w:rPr>
      </w:pPr>
      <w:r>
        <w:rPr>
          <w:color w:val="auto"/>
          <w:highlight w:val="none"/>
          <w:lang w:eastAsia="zh-CN"/>
        </w:rPr>
        <w:br w:type="page" w:clear="all"/>
      </w:r>
      <w:bookmarkEnd w:id="1531"/>
      <w:r/>
      <w:r/>
    </w:p>
    <w:p>
      <w:pPr>
        <w:ind w:firstLine="562"/>
        <w:jc w:val="both"/>
        <w:spacing w:line="360" w:lineRule="auto"/>
        <w:rPr>
          <w:rFonts w:ascii="黑体"/>
          <w:b/>
          <w:color w:val="auto"/>
          <w:sz w:val="32"/>
          <w:szCs w:val="32"/>
          <w:highlight w:val="none"/>
          <w:lang w:eastAsia="zh-CN"/>
        </w:rPr>
      </w:pPr>
      <w:r>
        <w:rPr>
          <w:rFonts w:hint="eastAsia" w:ascii="宋体" w:hAnsi="宋体"/>
          <w:b/>
          <w:color w:val="auto"/>
          <w:sz w:val="28"/>
          <w:szCs w:val="28"/>
          <w:highlight w:val="none"/>
          <w:lang w:eastAsia="zh-CN"/>
        </w:rPr>
        <w:t xml:space="preserve">附件十一、资格证明文件</w:t>
      </w:r>
      <w:r/>
    </w:p>
    <w:p>
      <w:pPr>
        <w:pStyle w:val="898"/>
        <w:ind w:left="0" w:firstLine="643"/>
        <w:jc w:val="center"/>
        <w:rPr>
          <w:color w:val="auto"/>
          <w:sz w:val="32"/>
          <w:szCs w:val="32"/>
          <w:highlight w:val="none"/>
        </w:rPr>
      </w:pPr>
      <w:r>
        <w:rPr>
          <w:rFonts w:hint="eastAsia"/>
          <w:b/>
          <w:bCs/>
          <w:color w:val="auto"/>
          <w:sz w:val="32"/>
          <w:szCs w:val="32"/>
          <w:highlight w:val="none"/>
        </w:rPr>
        <w:t xml:space="preserve">资格证明文件</w:t>
      </w:r>
      <w:r/>
    </w:p>
    <w:p>
      <w:pPr>
        <w:rPr>
          <w:color w:val="auto"/>
          <w:highlight w:val="none"/>
        </w:rPr>
      </w:pPr>
      <w:r>
        <w:rPr>
          <w:color w:val="auto"/>
          <w:highlight w:val="none"/>
        </w:rPr>
      </w:r>
      <w:r/>
    </w:p>
    <w:tbl>
      <w:tblPr>
        <w:tblStyle w:val="894"/>
        <w:tblW w:w="4827"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2309"/>
        <w:gridCol w:w="3943"/>
        <w:gridCol w:w="2474"/>
      </w:tblGrid>
      <w:tr>
        <w:trPr>
          <w:cantSplit/>
          <w:trHeight w:val="468"/>
          <w:tblHeader/>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1199"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审查因素</w:t>
            </w:r>
            <w:r/>
          </w:p>
        </w:tc>
        <w:tc>
          <w:tcPr>
            <w:tcW w:w="2047"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审查内容</w:t>
            </w:r>
            <w:r/>
          </w:p>
        </w:tc>
        <w:tc>
          <w:tcPr>
            <w:tcW w:w="1284"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rPr>
            </w:pPr>
            <w:r>
              <w:rPr>
                <w:rFonts w:hint="eastAsia" w:ascii="宋体" w:hAnsi="宋体" w:cs="宋体"/>
                <w:b/>
                <w:color w:val="auto"/>
                <w:szCs w:val="21"/>
                <w:highlight w:val="none"/>
              </w:rPr>
              <w:t xml:space="preserve">格式要求</w:t>
            </w:r>
            <w:r/>
          </w:p>
        </w:tc>
      </w:tr>
      <w:tr>
        <w:trPr>
          <w:cantSplit/>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满足《中华人民共和国政府采购法》第二十二条规定及法律法规的其他规定</w:t>
            </w:r>
            <w:r/>
          </w:p>
        </w:tc>
        <w:tc>
          <w:tcPr>
            <w:tcW w:w="2047"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具体规定见第一章《采购公告》</w:t>
            </w:r>
            <w:r/>
          </w:p>
        </w:tc>
        <w:tc>
          <w:tcPr>
            <w:tcW w:w="1284"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1-1</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具有独立承担民事责任的能力</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供应商为企业（包括合伙企业）的，应提供有效的“营业执照”；</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供应商为事业单位的，应提供有效的“事业单位法人证书”；</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供应商是非企业机构的，应提供有效的“执业许可证”、“登记证书”等证明文件；</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供应商是个体工商户的，应提供有效的“个体工商户营业执照”；</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供应商是自然人的，应提供有效的自然人身份证明。</w:t>
            </w:r>
            <w:r/>
          </w:p>
        </w:tc>
        <w:tc>
          <w:tcPr>
            <w:tcW w:w="1284"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提供证明文件的扫描件</w:t>
            </w:r>
            <w:r>
              <w:rPr>
                <w:rFonts w:hint="eastAsia" w:ascii="宋体" w:hAnsi="宋体" w:cs="宋体"/>
                <w:b/>
                <w:color w:val="auto"/>
                <w:szCs w:val="21"/>
                <w:highlight w:val="none"/>
                <w:lang w:eastAsia="zh-CN"/>
              </w:rPr>
              <w:t xml:space="preserve">并加盖供应商公章</w:t>
            </w:r>
            <w:r/>
          </w:p>
        </w:tc>
      </w:tr>
      <w:tr>
        <w:trPr>
          <w:cantSplit/>
          <w:trHeight w:val="5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1-2</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具有良好的商业信誉和健全的财务会计制度</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提供2024年/2025年经审计的财务报告或2024年/2025年财务报表，或响应文件提交截止时间前六个月内银行出具的资信证明，成立不满一年无需提供</w:t>
            </w:r>
            <w:r/>
          </w:p>
        </w:tc>
        <w:tc>
          <w:tcPr>
            <w:tcW w:w="1284" w:type="pct"/>
            <w:vAlign w:val="center"/>
            <w:vMerge w:val="restart"/>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color w:val="auto"/>
                <w:highlight w:val="none"/>
                <w:lang w:eastAsia="zh-CN"/>
              </w:rPr>
              <w:t xml:space="preserve">提供《南京市政府采购供应商信用记录表暨信用承诺书》</w:t>
            </w:r>
            <w:r>
              <w:rPr>
                <w:rFonts w:hint="eastAsia"/>
                <w:color w:val="auto"/>
                <w:highlight w:val="none"/>
                <w:lang w:eastAsia="zh-CN"/>
              </w:rPr>
              <w:t xml:space="preserve">，</w:t>
            </w:r>
            <w:r>
              <w:rPr>
                <w:b/>
                <w:bCs/>
                <w:color w:val="auto"/>
                <w:highlight w:val="none"/>
                <w:u w:val="single"/>
                <w:lang w:eastAsia="zh-CN"/>
              </w:rPr>
              <w:t xml:space="preserve">经法定代表人签名并加盖供应商公章</w:t>
            </w:r>
            <w:r/>
          </w:p>
        </w:tc>
      </w:tr>
      <w:tr>
        <w:trPr>
          <w:cantSplit/>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1-3</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具有履行合同所必需的设备和专业技术能力</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供应商根据履行采购项目合同需要，提供履行合同所必需的设备和专业技术能力的证明材料</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1-4</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有依法缴纳税收和社会保障资金的良好记录</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参加本次政府采购活动前半年内至少一个月：1）缴纳增值税，或营业税，或企业所得税的凭据；2）缴纳社会保险的凭据（专用收据或社会保险缴纳清单）等，依法享受缓缴、免税或不需要缴纳社会保障资金的供应商应提供相关证明材料</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1-5</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参加政府采购活动前三年内，在经营活动中没有重大违法记录</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提供参加政府采购活动前3年内在经营活动中没有重大违法记录的书面声明</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cantSplit/>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1-6</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法律、行政法规规定的其他条件</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提供具备法律、行政法规规定的其他条件的证明材料</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ascii="宋体" w:hAnsi="宋体" w:cs="宋体"/>
                <w:bCs/>
                <w:color w:val="auto"/>
                <w:szCs w:val="21"/>
                <w:highlight w:val="none"/>
              </w:rPr>
              <w:t xml:space="preserve">2</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cs="宋体"/>
                <w:bCs/>
                <w:color w:val="auto"/>
                <w:szCs w:val="21"/>
                <w:highlight w:val="none"/>
              </w:rPr>
              <w:t xml:space="preserve">供应商信用记录</w:t>
            </w:r>
            <w:r/>
          </w:p>
        </w:tc>
        <w:tc>
          <w:tcPr>
            <w:tcW w:w="2047"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查询渠道：信用中国网站和中国政府采购网；</w:t>
            </w:r>
            <w:r/>
          </w:p>
          <w:p>
            <w:pPr>
              <w:ind w:firstLine="0"/>
              <w:jc w:val="both"/>
              <w:keepLines w:val="0"/>
              <w:keepNext w:val="0"/>
              <w:pageBreakBefore w:val="0"/>
              <w:spacing w:line="320" w:lineRule="exact"/>
              <w:widowControl w:val="off"/>
              <w:tabs>
                <w:tab w:val="left" w:pos="900" w:leader="none"/>
                <w:tab w:val="left" w:pos="19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截止时点：响应截止时间以后、资格审查阶段采购人或采购代理机构的实际查询时间；</w:t>
            </w:r>
            <w:r/>
          </w:p>
          <w:p>
            <w:pPr>
              <w:ind w:firstLine="0"/>
              <w:jc w:val="both"/>
              <w:keepLines w:val="0"/>
              <w:keepNext w:val="0"/>
              <w:pageBreakBefore w:val="0"/>
              <w:spacing w:line="320" w:lineRule="exact"/>
              <w:widowControl w:val="off"/>
              <w:tabs>
                <w:tab w:val="left" w:pos="900" w:leader="none"/>
                <w:tab w:val="left" w:pos="19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信用信息查询记录和证据留存具体方式：查询结果网页打印页作为查询记录和证据，与其他采购文件一并保存；</w:t>
            </w:r>
            <w:r/>
          </w:p>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信用信息的使用原则：经认定的被列入失信被执行人、重大税收违法案件当事人名单、政府采购严重违法失信行为记录名单的供应商，其</w:t>
            </w:r>
            <w:r>
              <w:rPr>
                <w:rFonts w:hint="eastAsia" w:ascii="宋体" w:hAnsi="宋体" w:cs="宋体"/>
                <w:b/>
                <w:bCs/>
                <w:color w:val="auto"/>
                <w:szCs w:val="21"/>
                <w:highlight w:val="none"/>
                <w:u w:val="single"/>
                <w:lang w:eastAsia="zh-CN"/>
              </w:rPr>
              <w:t xml:space="preserve">响应无效</w:t>
            </w:r>
            <w:r>
              <w:rPr>
                <w:rFonts w:hint="eastAsia" w:ascii="宋体" w:hAnsi="宋体" w:cs="宋体"/>
                <w:bCs/>
                <w:color w:val="auto"/>
                <w:szCs w:val="21"/>
                <w:highlight w:val="none"/>
                <w:lang w:eastAsia="zh-CN"/>
              </w:rPr>
              <w:t xml:space="preserve">。</w:t>
            </w:r>
            <w:r/>
          </w:p>
        </w:tc>
        <w:tc>
          <w:tcPr>
            <w:tcW w:w="1284" w:type="pct"/>
            <w:vAlign w:val="center"/>
            <w:vMerge w:val="continue"/>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ascii="宋体" w:hAnsi="宋体" w:cs="宋体"/>
                <w:bCs/>
                <w:color w:val="auto"/>
                <w:szCs w:val="21"/>
                <w:highlight w:val="none"/>
                <w:lang w:eastAsia="zh-CN"/>
              </w:rPr>
            </w:r>
            <w:r/>
          </w:p>
        </w:tc>
      </w:tr>
      <w:tr>
        <w:trPr>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ascii="宋体" w:hAnsi="宋体" w:cs="宋体"/>
                <w:bCs/>
                <w:color w:val="auto"/>
                <w:szCs w:val="21"/>
                <w:highlight w:val="none"/>
              </w:rPr>
              <w:t xml:space="preserve">3</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供应商资格承诺声明函</w:t>
            </w:r>
            <w:r/>
          </w:p>
        </w:tc>
        <w:tc>
          <w:tcPr>
            <w:tcW w:w="2047"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提供符合采购文件要求的《供应商资格承诺声明函》。</w:t>
            </w:r>
            <w:r/>
          </w:p>
        </w:tc>
        <w:tc>
          <w:tcPr>
            <w:tcW w:w="1284"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格式见《供应商资格承诺声明函》</w:t>
            </w:r>
            <w:r/>
          </w:p>
        </w:tc>
      </w:tr>
      <w:tr>
        <w:trPr>
          <w:trHeight w:val="468"/>
        </w:trPr>
        <w:tc>
          <w:tcPr>
            <w:shd w:val="clear" w:color="auto" w:fill="auto"/>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4</w:t>
            </w:r>
            <w:r/>
          </w:p>
        </w:tc>
        <w:tc>
          <w:tcPr>
            <w:shd w:val="clear" w:color="auto" w:fill="auto"/>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Cs/>
                <w:color w:val="auto"/>
                <w:szCs w:val="21"/>
                <w:highlight w:val="none"/>
              </w:rPr>
            </w:pPr>
            <w:r>
              <w:rPr>
                <w:rFonts w:hint="eastAsia" w:ascii="宋体" w:hAnsi="宋体"/>
                <w:bCs/>
                <w:color w:val="auto"/>
                <w:szCs w:val="21"/>
                <w:highlight w:val="none"/>
              </w:rPr>
              <w:t xml:space="preserve">中小企业声明函</w:t>
            </w:r>
            <w:r/>
          </w:p>
        </w:tc>
        <w:tc>
          <w:tcPr>
            <w:shd w:val="clear" w:color="auto" w:fill="auto"/>
            <w:tcW w:w="2047" w:type="pct"/>
            <w:vAlign w:val="center"/>
            <w:textDirection w:val="lrTb"/>
            <w:noWrap/>
          </w:tcPr>
          <w:p>
            <w:pPr>
              <w:ind w:firstLine="0"/>
              <w:jc w:val="both"/>
              <w:keepLines w:val="0"/>
              <w:keepNext w:val="0"/>
              <w:pageBreakBefore w:val="0"/>
              <w:spacing w:line="320" w:lineRule="exact"/>
              <w:widowControl w:val="off"/>
              <w:rPr>
                <w:rFonts w:ascii="宋体" w:hAnsi="宋体" w:cs="宋体"/>
                <w:bCs/>
                <w:color w:val="auto"/>
                <w:szCs w:val="21"/>
                <w:highlight w:val="none"/>
                <w:lang w:eastAsia="zh-CN"/>
              </w:rPr>
            </w:pPr>
            <w:r>
              <w:rPr>
                <w:rFonts w:hint="eastAsia" w:ascii="宋体" w:hAnsi="宋体" w:cs="宋体"/>
                <w:bCs/>
                <w:color w:val="auto"/>
                <w:szCs w:val="21"/>
                <w:highlight w:val="none"/>
                <w:lang w:eastAsia="zh-CN"/>
              </w:rPr>
              <w:t xml:space="preserve">本项目属于专门面向中小企业采购的项目，供应商应为中小微企业、监狱企业、残疾人福利单位。</w:t>
            </w:r>
            <w:r/>
          </w:p>
        </w:tc>
        <w:tc>
          <w:tcPr>
            <w:shd w:val="clear" w:color="auto" w:fill="auto"/>
            <w:tcW w:w="1284"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bCs/>
                <w:color w:val="auto"/>
                <w:szCs w:val="21"/>
                <w:highlight w:val="none"/>
                <w:lang w:eastAsia="zh-CN"/>
              </w:rPr>
              <w:t xml:space="preserve">格式见《政府采购政策》</w:t>
            </w:r>
            <w:r/>
          </w:p>
        </w:tc>
      </w:tr>
      <w:tr>
        <w:trPr>
          <w:trHeight w:val="468"/>
        </w:trPr>
        <w:tc>
          <w:tcPr>
            <w:tcW w:w="468" w:type="pct"/>
            <w:vAlign w:val="center"/>
            <w:textDirection w:val="lrTb"/>
            <w:noWrap/>
          </w:tcPr>
          <w:p>
            <w:pPr>
              <w:ind w:firstLine="0"/>
              <w:jc w:val="center"/>
              <w:keepLines w:val="0"/>
              <w:keepNext w:val="0"/>
              <w:pageBreakBefore w:val="0"/>
              <w:spacing w:line="320" w:lineRule="exact"/>
              <w:widowControl w:val="off"/>
              <w:tabs>
                <w:tab w:val="left" w:pos="1080" w:leader="none"/>
              </w:tabs>
              <w:rPr>
                <w:rFonts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5</w:t>
            </w:r>
            <w:r/>
          </w:p>
        </w:tc>
        <w:tc>
          <w:tcPr>
            <w:tcW w:w="1199" w:type="pct"/>
            <w:vAlign w:val="center"/>
            <w:textDirection w:val="lrTb"/>
            <w:noWrap/>
          </w:tcPr>
          <w:p>
            <w:pPr>
              <w:ind w:firstLine="0"/>
              <w:keepLines w:val="0"/>
              <w:keepNext w:val="0"/>
              <w:pageBreakBefore w:val="0"/>
              <w:spacing w:line="320" w:lineRule="exact"/>
              <w:widowControl w:val="off"/>
              <w:tabs>
                <w:tab w:val="left" w:pos="1080" w:leader="none"/>
              </w:tabs>
              <w:rPr>
                <w:rFonts w:ascii="宋体" w:hAnsi="宋体" w:cs="宋体"/>
                <w:b/>
                <w:color w:val="auto"/>
                <w:szCs w:val="21"/>
                <w:highlight w:val="none"/>
                <w:lang w:eastAsia="zh-CN"/>
              </w:rPr>
            </w:pPr>
            <w:r>
              <w:rPr>
                <w:rFonts w:hint="eastAsia" w:ascii="宋体" w:hAnsi="宋体" w:cs="宋体"/>
                <w:b/>
                <w:color w:val="auto"/>
                <w:szCs w:val="21"/>
                <w:highlight w:val="none"/>
                <w:lang w:eastAsia="zh-CN"/>
              </w:rPr>
              <w:t xml:space="preserve">本项目的特定资格要求</w:t>
            </w:r>
            <w:r/>
          </w:p>
        </w:tc>
        <w:tc>
          <w:tcPr>
            <w:tcW w:w="2047" w:type="pct"/>
            <w:vAlign w:val="center"/>
            <w:textDirection w:val="lrTb"/>
            <w:noWrap/>
          </w:tcPr>
          <w:p>
            <w:pPr>
              <w:ind w:firstLine="0"/>
              <w:keepLines w:val="0"/>
              <w:keepNext w:val="0"/>
              <w:pageBreakBefore w:val="0"/>
              <w:spacing w:line="320" w:lineRule="exact"/>
              <w:widowControl w:val="off"/>
              <w:rPr>
                <w:rFonts w:ascii="宋体" w:hAnsi="宋体" w:cs="宋体"/>
                <w:b/>
                <w:color w:val="auto"/>
                <w:szCs w:val="21"/>
                <w:highlight w:val="none"/>
                <w:shd w:val="clear" w:color="auto" w:fill="ffffff"/>
                <w:lang w:eastAsia="zh-CN"/>
              </w:rPr>
            </w:pPr>
            <w:r>
              <w:rPr>
                <w:rFonts w:hint="eastAsia" w:ascii="宋体" w:hAnsi="宋体" w:cs="宋体"/>
                <w:b/>
                <w:color w:val="auto"/>
                <w:szCs w:val="21"/>
                <w:highlight w:val="none"/>
                <w:lang w:eastAsia="zh-CN"/>
              </w:rPr>
              <w:t xml:space="preserve">具体规定见第一章《采购公告》</w:t>
            </w:r>
            <w:r/>
          </w:p>
        </w:tc>
        <w:tc>
          <w:tcPr>
            <w:tcW w:w="1284" w:type="pct"/>
            <w:vAlign w:val="center"/>
            <w:textDirection w:val="lrTb"/>
            <w:noWrap/>
          </w:tcPr>
          <w:p>
            <w:pPr>
              <w:ind w:firstLine="0"/>
              <w:jc w:val="both"/>
              <w:keepLines w:val="0"/>
              <w:keepNext w:val="0"/>
              <w:pageBreakBefore w:val="0"/>
              <w:spacing w:line="320" w:lineRule="exact"/>
              <w:widowControl w:val="off"/>
              <w:tabs>
                <w:tab w:val="left" w:pos="1080" w:leader="none"/>
              </w:tabs>
              <w:rPr>
                <w:rFonts w:ascii="宋体" w:hAnsi="宋体" w:cs="宋体"/>
                <w:bCs/>
                <w:color w:val="auto"/>
                <w:szCs w:val="21"/>
                <w:highlight w:val="none"/>
                <w:lang w:eastAsia="zh-CN"/>
              </w:rPr>
            </w:pPr>
            <w:r>
              <w:rPr>
                <w:rFonts w:hint="eastAsia" w:ascii="宋体" w:hAnsi="宋体" w:cs="宋体"/>
                <w:b/>
                <w:color w:val="auto"/>
                <w:szCs w:val="21"/>
                <w:highlight w:val="none"/>
                <w:lang w:eastAsia="zh-CN"/>
              </w:rPr>
              <w:t xml:space="preserve">提供证明文件的扫描件并加盖供应商公章</w:t>
            </w:r>
            <w:r/>
          </w:p>
        </w:tc>
      </w:tr>
    </w:tbl>
    <w:p>
      <w:pPr>
        <w:ind w:firstLine="643"/>
        <w:rPr>
          <w:rFonts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附件十二、政府采购政策</w:t>
      </w:r>
      <w:r/>
    </w:p>
    <w:p>
      <w:pPr>
        <w:ind w:firstLine="562"/>
        <w:jc w:val="both"/>
        <w:spacing w:before="120"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1．企业声明函格式</w:t>
      </w:r>
      <w:r/>
    </w:p>
    <w:p>
      <w:pPr>
        <w:ind w:firstLine="643"/>
        <w:jc w:val="center"/>
        <w:rPr>
          <w:color w:val="auto"/>
          <w:highlight w:val="none"/>
          <w:lang w:eastAsia="zh-CN"/>
        </w:rPr>
      </w:pPr>
      <w:r>
        <w:rPr>
          <w:rFonts w:hint="eastAsia" w:ascii="宋体" w:hAnsi="宋体"/>
          <w:b/>
          <w:color w:val="auto"/>
          <w:sz w:val="32"/>
          <w:szCs w:val="24"/>
          <w:highlight w:val="none"/>
          <w:lang w:eastAsia="zh-CN"/>
        </w:rPr>
        <w:t xml:space="preserve">中小企业声明函（工程、服务）</w:t>
      </w:r>
      <w:r/>
    </w:p>
    <w:p>
      <w:pPr>
        <w:ind w:firstLine="480"/>
        <w:jc w:val="both"/>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本公司（联合体）郑重声明，根据《政府采购促进中小企业发展管理办法》（财库﹝2020﹞46号）的规定，本公司（联合体）参加</w:t>
      </w:r>
      <w:r>
        <w:rPr>
          <w:rFonts w:hint="eastAsia" w:ascii="宋体" w:hAnsi="宋体"/>
          <w:i/>
          <w:color w:val="auto"/>
          <w:sz w:val="24"/>
          <w:szCs w:val="24"/>
          <w:highlight w:val="none"/>
          <w:u w:val="single"/>
          <w:lang w:eastAsia="zh-CN"/>
        </w:rPr>
        <w:t xml:space="preserve">（单位名称）</w:t>
      </w:r>
      <w:r>
        <w:rPr>
          <w:rFonts w:hint="eastAsia" w:ascii="宋体" w:hAnsi="宋体"/>
          <w:color w:val="auto"/>
          <w:sz w:val="24"/>
          <w:szCs w:val="24"/>
          <w:highlight w:val="none"/>
          <w:lang w:eastAsia="zh-CN"/>
        </w:rPr>
        <w:t xml:space="preserve">的</w:t>
      </w:r>
      <w:r>
        <w:rPr>
          <w:rFonts w:hint="eastAsia" w:ascii="宋体" w:hAnsi="宋体"/>
          <w:i/>
          <w:color w:val="auto"/>
          <w:sz w:val="24"/>
          <w:szCs w:val="24"/>
          <w:highlight w:val="none"/>
          <w:u w:val="single"/>
          <w:lang w:eastAsia="zh-CN"/>
        </w:rPr>
        <w:t xml:space="preserve">（项目名称）</w:t>
      </w:r>
      <w:r>
        <w:rPr>
          <w:rFonts w:hint="eastAsia" w:ascii="宋体" w:hAnsi="宋体"/>
          <w:color w:val="auto"/>
          <w:sz w:val="24"/>
          <w:szCs w:val="24"/>
          <w:highlight w:val="none"/>
          <w:lang w:eastAsia="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w:t>
      </w:r>
      <w:r>
        <w:rPr>
          <w:rFonts w:hint="eastAsia" w:ascii="宋体" w:hAnsi="宋体"/>
          <w:i/>
          <w:color w:val="auto"/>
          <w:sz w:val="24"/>
          <w:szCs w:val="24"/>
          <w:highlight w:val="none"/>
          <w:u w:val="single"/>
          <w:lang w:eastAsia="zh-CN"/>
        </w:rPr>
        <w:t xml:space="preserve">（标的名称） </w:t>
      </w:r>
      <w:r>
        <w:rPr>
          <w:rFonts w:hint="eastAsia" w:ascii="宋体" w:hAnsi="宋体"/>
          <w:color w:val="auto"/>
          <w:sz w:val="24"/>
          <w:szCs w:val="24"/>
          <w:highlight w:val="none"/>
          <w:lang w:eastAsia="zh-CN"/>
        </w:rPr>
        <w:t xml:space="preserve">，属于</w:t>
      </w:r>
      <w:r>
        <w:rPr>
          <w:rFonts w:hint="eastAsia" w:ascii="宋体" w:hAnsi="宋体"/>
          <w:b/>
          <w:bCs/>
          <w:i/>
          <w:color w:val="auto"/>
          <w:sz w:val="24"/>
          <w:szCs w:val="24"/>
          <w:highlight w:val="none"/>
          <w:u w:val="single"/>
          <w:lang w:eastAsia="zh-CN"/>
        </w:rPr>
        <w:t xml:space="preserve">（采购文件中明确的所属行业）</w:t>
      </w:r>
      <w:r>
        <w:rPr>
          <w:rFonts w:hint="eastAsia" w:ascii="宋体" w:hAnsi="宋体"/>
          <w:color w:val="auto"/>
          <w:sz w:val="24"/>
          <w:szCs w:val="24"/>
          <w:highlight w:val="none"/>
          <w:lang w:eastAsia="zh-CN"/>
        </w:rPr>
        <w:t xml:space="preserve">；承建（承接）企业为</w:t>
      </w:r>
      <w:r>
        <w:rPr>
          <w:rFonts w:hint="eastAsia" w:ascii="宋体" w:hAnsi="宋体"/>
          <w:i/>
          <w:color w:val="auto"/>
          <w:sz w:val="24"/>
          <w:szCs w:val="24"/>
          <w:highlight w:val="none"/>
          <w:u w:val="single"/>
          <w:lang w:eastAsia="zh-CN"/>
        </w:rPr>
        <w:t xml:space="preserve">（企业名称）</w:t>
      </w:r>
      <w:r>
        <w:rPr>
          <w:rFonts w:hint="eastAsia" w:ascii="宋体" w:hAnsi="宋体"/>
          <w:color w:val="auto"/>
          <w:sz w:val="24"/>
          <w:szCs w:val="24"/>
          <w:highlight w:val="none"/>
          <w:lang w:eastAsia="zh-CN"/>
        </w:rPr>
        <w:t xml:space="preserve">，从业人员人，营业收入为万元，资产总额为万元，属于</w:t>
      </w:r>
      <w:r>
        <w:rPr>
          <w:rFonts w:hint="eastAsia" w:ascii="宋体" w:hAnsi="宋体"/>
          <w:i/>
          <w:color w:val="auto"/>
          <w:sz w:val="24"/>
          <w:szCs w:val="24"/>
          <w:highlight w:val="none"/>
          <w:u w:val="single"/>
          <w:lang w:eastAsia="zh-CN"/>
        </w:rPr>
        <w:t xml:space="preserve">（中型企业、小型企业、微型企业）</w:t>
      </w:r>
      <w:r>
        <w:rPr>
          <w:rFonts w:hint="eastAsia" w:ascii="宋体" w:hAnsi="宋体"/>
          <w:color w:val="auto"/>
          <w:sz w:val="24"/>
          <w:szCs w:val="24"/>
          <w:highlight w:val="none"/>
          <w:lang w:eastAsia="zh-CN"/>
        </w:rPr>
        <w:t xml:space="preserve">；</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2．</w:t>
      </w:r>
      <w:r>
        <w:rPr>
          <w:rFonts w:hint="eastAsia" w:ascii="宋体" w:hAnsi="宋体"/>
          <w:i/>
          <w:color w:val="auto"/>
          <w:sz w:val="24"/>
          <w:szCs w:val="24"/>
          <w:highlight w:val="none"/>
          <w:u w:val="single"/>
          <w:lang w:eastAsia="zh-CN"/>
        </w:rPr>
        <w:t xml:space="preserve">（标的名称） </w:t>
      </w:r>
      <w:r>
        <w:rPr>
          <w:rFonts w:hint="eastAsia" w:ascii="宋体" w:hAnsi="宋体"/>
          <w:color w:val="auto"/>
          <w:sz w:val="24"/>
          <w:szCs w:val="24"/>
          <w:highlight w:val="none"/>
          <w:lang w:eastAsia="zh-CN"/>
        </w:rPr>
        <w:t xml:space="preserve">，属于</w:t>
      </w:r>
      <w:r>
        <w:rPr>
          <w:rFonts w:hint="eastAsia" w:ascii="宋体" w:hAnsi="宋体"/>
          <w:i/>
          <w:color w:val="auto"/>
          <w:sz w:val="24"/>
          <w:szCs w:val="24"/>
          <w:highlight w:val="none"/>
          <w:u w:val="single"/>
          <w:lang w:eastAsia="zh-CN"/>
        </w:rPr>
        <w:t xml:space="preserve">（采购文件中明确的所属行业）</w:t>
      </w:r>
      <w:r>
        <w:rPr>
          <w:rFonts w:hint="eastAsia" w:ascii="宋体" w:hAnsi="宋体"/>
          <w:color w:val="auto"/>
          <w:sz w:val="24"/>
          <w:szCs w:val="24"/>
          <w:highlight w:val="none"/>
          <w:lang w:eastAsia="zh-CN"/>
        </w:rPr>
        <w:t xml:space="preserve">；承建（承接）企业为</w:t>
      </w:r>
      <w:r>
        <w:rPr>
          <w:rFonts w:hint="eastAsia" w:ascii="宋体" w:hAnsi="宋体"/>
          <w:i/>
          <w:color w:val="auto"/>
          <w:sz w:val="24"/>
          <w:szCs w:val="24"/>
          <w:highlight w:val="none"/>
          <w:u w:val="single"/>
          <w:lang w:eastAsia="zh-CN"/>
        </w:rPr>
        <w:t xml:space="preserve">（企业名称）</w:t>
      </w:r>
      <w:r>
        <w:rPr>
          <w:rFonts w:hint="eastAsia" w:ascii="宋体" w:hAnsi="宋体"/>
          <w:color w:val="auto"/>
          <w:sz w:val="24"/>
          <w:szCs w:val="24"/>
          <w:highlight w:val="none"/>
          <w:lang w:eastAsia="zh-CN"/>
        </w:rPr>
        <w:t xml:space="preserve">，从业人员人，营业收入为万元，资产总额为万元，属于</w:t>
      </w:r>
      <w:r>
        <w:rPr>
          <w:rFonts w:hint="eastAsia" w:ascii="宋体" w:hAnsi="宋体"/>
          <w:i/>
          <w:color w:val="auto"/>
          <w:sz w:val="24"/>
          <w:szCs w:val="24"/>
          <w:highlight w:val="none"/>
          <w:u w:val="single"/>
          <w:lang w:eastAsia="zh-CN"/>
        </w:rPr>
        <w:t xml:space="preserve">（中型企业、小型企业、微型企业）</w:t>
      </w:r>
      <w:r>
        <w:rPr>
          <w:rFonts w:hint="eastAsia" w:ascii="宋体" w:hAnsi="宋体"/>
          <w:color w:val="auto"/>
          <w:sz w:val="24"/>
          <w:szCs w:val="24"/>
          <w:highlight w:val="none"/>
          <w:lang w:eastAsia="zh-CN"/>
        </w:rPr>
        <w:t xml:space="preserve">；</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w:t>
      </w:r>
      <w:r/>
    </w:p>
    <w:p>
      <w:pPr>
        <w:ind w:firstLine="482"/>
        <w:jc w:val="both"/>
        <w:spacing w:line="44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以上企业，不属于大企业的分支机构，不存在控股股东为大企业的情形，也不存在与大企业的负责人为同一人的情形。</w:t>
      </w:r>
      <w:r/>
    </w:p>
    <w:p>
      <w:pPr>
        <w:ind w:firstLine="480"/>
        <w:jc w:val="both"/>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本企业对上述声明内容的真实性负责。如有虚假，将依法承担相应责任。</w:t>
      </w:r>
      <w:r/>
    </w:p>
    <w:p>
      <w:pPr>
        <w:ind w:right="390" w:firstLine="480"/>
        <w:jc w:val="right"/>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企业名称（电子签章）：</w:t>
      </w:r>
      <w:r/>
    </w:p>
    <w:p>
      <w:pPr>
        <w:ind w:right="1440" w:firstLine="480"/>
        <w:jc w:val="right"/>
        <w:spacing w:line="440" w:lineRule="exact"/>
        <w:rPr>
          <w:rFonts w:ascii="宋体" w:hAnsi="宋体"/>
          <w:color w:val="auto"/>
          <w:sz w:val="24"/>
          <w:szCs w:val="24"/>
          <w:highlight w:val="none"/>
          <w:u w:val="single"/>
          <w:lang w:eastAsia="zh-CN"/>
        </w:rPr>
      </w:pPr>
      <w:r>
        <w:rPr>
          <w:rFonts w:hint="eastAsia" w:ascii="宋体" w:hAnsi="宋体"/>
          <w:color w:val="auto"/>
          <w:sz w:val="24"/>
          <w:szCs w:val="24"/>
          <w:highlight w:val="none"/>
          <w:lang w:eastAsia="zh-CN"/>
        </w:rPr>
        <w:t xml:space="preserve">日 期：</w:t>
      </w:r>
      <w:r/>
    </w:p>
    <w:p>
      <w:pPr>
        <w:ind w:firstLine="480"/>
        <w:spacing w:line="400" w:lineRule="exact"/>
        <w:tabs>
          <w:tab w:val="left" w:pos="1800" w:leader="none"/>
          <w:tab w:val="left" w:pos="5580" w:leader="none"/>
        </w:tabs>
        <w:rPr>
          <w:rFonts w:ascii="宋体" w:hAnsi="宋体"/>
          <w:color w:val="auto"/>
          <w:sz w:val="24"/>
          <w:highlight w:val="none"/>
          <w:lang w:eastAsia="zh-CN"/>
        </w:rPr>
      </w:pPr>
      <w:r/>
      <w:bookmarkStart w:id="1532" w:name="_Hlk73391674"/>
      <w:r>
        <w:rPr>
          <w:rFonts w:ascii="宋体" w:hAnsi="宋体"/>
          <w:color w:val="auto"/>
          <w:sz w:val="24"/>
          <w:highlight w:val="none"/>
          <w:lang w:eastAsia="zh-CN"/>
        </w:rPr>
        <w:t xml:space="preserve">注：</w:t>
      </w:r>
      <w:r/>
    </w:p>
    <w:p>
      <w:pPr>
        <w:ind w:firstLine="480"/>
        <w:spacing w:line="400" w:lineRule="exact"/>
        <w:tabs>
          <w:tab w:val="left" w:pos="1800" w:leader="none"/>
          <w:tab w:val="left" w:pos="5580" w:leader="none"/>
        </w:tabs>
        <w:rPr>
          <w:rFonts w:ascii="宋体" w:hAnsi="宋体"/>
          <w:color w:val="auto"/>
          <w:sz w:val="24"/>
          <w:highlight w:val="none"/>
          <w:lang w:eastAsia="zh-CN"/>
        </w:rPr>
      </w:pPr>
      <w:r>
        <w:rPr>
          <w:rFonts w:hint="eastAsia" w:ascii="宋体" w:hAnsi="宋体"/>
          <w:color w:val="auto"/>
          <w:sz w:val="24"/>
          <w:highlight w:val="none"/>
          <w:lang w:eastAsia="zh-CN"/>
        </w:rPr>
        <w:t xml:space="preserve">1．从业人员、营业收入、资产总额填报上一年度数据，无上一年度数据的新成立企业可不填报。</w:t>
      </w:r>
      <w:r/>
    </w:p>
    <w:p>
      <w:pPr>
        <w:ind w:firstLine="482"/>
        <w:jc w:val="both"/>
        <w:spacing w:line="400" w:lineRule="exact"/>
        <w:tabs>
          <w:tab w:val="left" w:pos="1800" w:leader="none"/>
          <w:tab w:val="left" w:pos="5580" w:leader="none"/>
        </w:tabs>
        <w:rPr>
          <w:b/>
          <w:bCs/>
          <w:color w:val="auto"/>
          <w:sz w:val="24"/>
          <w:highlight w:val="none"/>
          <w:lang w:eastAsia="zh-CN"/>
        </w:rPr>
      </w:pPr>
      <w:r/>
      <w:bookmarkStart w:id="1533" w:name="_Hlk72665336"/>
      <w:r>
        <w:rPr>
          <w:rFonts w:hint="eastAsia" w:ascii="宋体" w:hAnsi="宋体"/>
          <w:b/>
          <w:bCs/>
          <w:color w:val="auto"/>
          <w:sz w:val="24"/>
          <w:highlight w:val="none"/>
          <w:lang w:eastAsia="zh-CN"/>
        </w:rPr>
        <w:t xml:space="preserve">2．</w:t>
      </w:r>
      <w:r>
        <w:rPr>
          <w:rFonts w:hint="eastAsia"/>
          <w:b/>
          <w:bCs/>
          <w:color w:val="auto"/>
          <w:sz w:val="24"/>
          <w:highlight w:val="none"/>
          <w:lang w:eastAsia="zh-CN"/>
        </w:rPr>
        <w:t xml:space="preserve">本项目专门面向中小企业采购，供应商应为中小微企业（监狱企业、残疾人福利性单位视同小微企业），供应商如不提供此声明函，将作无效响应处理。</w:t>
      </w:r>
      <w:bookmarkEnd w:id="1533"/>
      <w:r>
        <w:rPr>
          <w:rFonts w:hint="eastAsia" w:ascii="宋体" w:hAnsi="宋体" w:eastAsia="宋体" w:cs="宋体"/>
          <w:b/>
          <w:bCs/>
          <w:color w:val="auto"/>
          <w:sz w:val="24"/>
          <w:highlight w:val="none"/>
          <w:lang w:eastAsia="zh-CN"/>
        </w:rPr>
        <w:t xml:space="preserve">此声明</w:t>
      </w:r>
      <w:r>
        <w:rPr>
          <w:rFonts w:hint="eastAsia" w:ascii="宋体" w:hAnsi="宋体" w:cs="宋体"/>
          <w:b/>
          <w:bCs/>
          <w:color w:val="auto"/>
          <w:sz w:val="24"/>
          <w:highlight w:val="none"/>
          <w:lang w:eastAsia="zh-CN"/>
        </w:rPr>
        <w:t xml:space="preserve">函将随成交结果同时公告，接受社会监督。</w:t>
      </w:r>
      <w:r/>
    </w:p>
    <w:p>
      <w:pPr>
        <w:ind w:firstLine="480"/>
        <w:jc w:val="both"/>
        <w:spacing w:line="400" w:lineRule="exact"/>
        <w:tabs>
          <w:tab w:val="left" w:pos="1800" w:leader="none"/>
          <w:tab w:val="left" w:pos="5580" w:leader="none"/>
        </w:tabs>
        <w:rPr>
          <w:rFonts w:ascii="宋体" w:hAnsi="宋体"/>
          <w:color w:val="auto"/>
          <w:sz w:val="24"/>
          <w:highlight w:val="none"/>
          <w:lang w:eastAsia="zh-CN"/>
        </w:rPr>
      </w:pPr>
      <w:r>
        <w:rPr>
          <w:rFonts w:hint="eastAsia" w:ascii="宋体" w:hAnsi="宋体"/>
          <w:color w:val="auto"/>
          <w:sz w:val="24"/>
          <w:highlight w:val="none"/>
          <w:lang w:eastAsia="zh-CN"/>
        </w:rPr>
        <w:t xml:space="preserve">3．“中小企业划型标准”详见《统计上大中小微型企业划分办法（2017）》（国统字〔2017〕213号），供应商也可登录中华人民共和国工信部官网，使用“中小企业规模类型自测小程序”进行企业规模自测。</w:t>
      </w:r>
      <w:bookmarkEnd w:id="1532"/>
      <w:r/>
      <w:r/>
    </w:p>
    <w:p>
      <w:pPr>
        <w:ind w:firstLine="480"/>
        <w:jc w:val="both"/>
        <w:spacing w:line="400" w:lineRule="exact"/>
        <w:tabs>
          <w:tab w:val="left" w:pos="1800" w:leader="none"/>
          <w:tab w:val="left" w:pos="5580" w:leader="none"/>
        </w:tabs>
        <w:rPr>
          <w:color w:val="auto"/>
          <w:highlight w:val="none"/>
          <w:u w:val="single"/>
          <w:lang w:eastAsia="zh-CN"/>
        </w:rPr>
      </w:pPr>
      <w:r>
        <w:rPr>
          <w:rFonts w:hint="eastAsia" w:ascii="宋体" w:hAnsi="宋体" w:cs="宋体"/>
          <w:color w:val="auto"/>
          <w:sz w:val="24"/>
          <w:szCs w:val="24"/>
          <w:highlight w:val="none"/>
          <w:lang w:eastAsia="zh-CN"/>
        </w:rPr>
        <w:t xml:space="preserve">4</w:t>
      </w:r>
      <w:r>
        <w:rPr>
          <w:rFonts w:ascii="宋体" w:hAnsi="宋体" w:cs="宋体"/>
          <w:color w:val="auto"/>
          <w:sz w:val="24"/>
          <w:szCs w:val="24"/>
          <w:highlight w:val="none"/>
          <w:lang w:eastAsia="zh-CN"/>
        </w:rPr>
        <w:t xml:space="preserve">．</w:t>
      </w:r>
      <w:r>
        <w:rPr>
          <w:rFonts w:ascii="宋体" w:hAnsi="宋体" w:cs="宋体"/>
          <w:b/>
          <w:bCs/>
          <w:color w:val="auto"/>
          <w:sz w:val="24"/>
          <w:szCs w:val="24"/>
          <w:highlight w:val="none"/>
          <w:u w:val="single"/>
          <w:lang w:eastAsia="zh-CN"/>
        </w:rPr>
        <w:t xml:space="preserve">采购文件中明确的所属行业：详见第二章。</w:t>
      </w:r>
      <w:r/>
    </w:p>
    <w:p>
      <w:pPr>
        <w:ind w:firstLine="562"/>
        <w:rPr>
          <w:rFonts w:ascii="宋体" w:hAnsi="宋体"/>
          <w:b/>
          <w:color w:val="auto"/>
          <w:sz w:val="28"/>
          <w:szCs w:val="28"/>
          <w:highlight w:val="none"/>
          <w:lang w:eastAsia="zh-CN"/>
        </w:rPr>
      </w:pPr>
      <w:r/>
      <w:bookmarkStart w:id="1534" w:name="_Hlk73478900"/>
      <w:r>
        <w:rPr>
          <w:rFonts w:hint="eastAsia" w:ascii="宋体" w:hAnsi="宋体"/>
          <w:b/>
          <w:color w:val="auto"/>
          <w:sz w:val="28"/>
          <w:szCs w:val="28"/>
          <w:highlight w:val="none"/>
          <w:lang w:eastAsia="zh-CN"/>
        </w:rPr>
        <w:br w:type="page" w:clear="all"/>
      </w:r>
      <w:r/>
    </w:p>
    <w:p>
      <w:pPr>
        <w:ind w:firstLine="562"/>
        <w:jc w:val="both"/>
        <w:spacing w:line="440" w:lineRule="exact"/>
        <w:rPr>
          <w:rFonts w:ascii="宋体" w:hAnsi="宋体"/>
          <w:b/>
          <w:color w:val="auto"/>
          <w:sz w:val="28"/>
          <w:szCs w:val="28"/>
          <w:highlight w:val="none"/>
          <w:lang w:eastAsia="zh-CN"/>
        </w:rPr>
      </w:pPr>
      <w:r>
        <w:rPr>
          <w:rFonts w:hint="eastAsia" w:ascii="宋体" w:hAnsi="宋体"/>
          <w:b/>
          <w:color w:val="auto"/>
          <w:sz w:val="28"/>
          <w:szCs w:val="28"/>
          <w:highlight w:val="none"/>
          <w:lang w:eastAsia="zh-CN"/>
        </w:rPr>
        <w:t xml:space="preserve">2．残疾人福利性单位声明函</w:t>
      </w:r>
      <w:r/>
    </w:p>
    <w:p>
      <w:pPr>
        <w:ind w:firstLine="562"/>
        <w:jc w:val="center"/>
        <w:spacing w:line="400" w:lineRule="exact"/>
        <w:widowControl/>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ind w:firstLine="562"/>
        <w:jc w:val="center"/>
        <w:spacing w:line="400" w:lineRule="exact"/>
        <w:widowControl/>
        <w:rPr>
          <w:b/>
          <w:color w:val="auto"/>
          <w:sz w:val="28"/>
          <w:szCs w:val="28"/>
          <w:highlight w:val="none"/>
          <w:lang w:eastAsia="zh-CN"/>
        </w:rPr>
      </w:pPr>
      <w:r>
        <w:rPr>
          <w:rFonts w:hint="eastAsia" w:ascii="宋体" w:hAnsi="宋体" w:cs="宋体"/>
          <w:b/>
          <w:color w:val="auto"/>
          <w:sz w:val="28"/>
          <w:szCs w:val="28"/>
          <w:highlight w:val="none"/>
          <w:lang w:eastAsia="zh-CN"/>
        </w:rPr>
        <w:t xml:space="preserve">残疾人福利性单位声明函</w:t>
      </w:r>
      <w:r/>
    </w:p>
    <w:p>
      <w:pPr>
        <w:ind w:firstLine="480"/>
        <w:spacing w:line="400" w:lineRule="exact"/>
        <w:rPr>
          <w:rFonts w:ascii="宋体" w:hAnsi="宋体"/>
          <w:color w:val="auto"/>
          <w:sz w:val="24"/>
          <w:szCs w:val="24"/>
          <w:highlight w:val="none"/>
          <w:lang w:eastAsia="zh-CN"/>
        </w:rPr>
      </w:pPr>
      <w:r/>
      <w:bookmarkStart w:id="1535" w:name="_Hlk73391707"/>
      <w:r/>
      <w:r/>
    </w:p>
    <w:p>
      <w:pPr>
        <w:ind w:firstLine="480"/>
        <w:spacing w:line="400" w:lineRule="exact"/>
        <w:rPr>
          <w:rFonts w:ascii="宋体" w:hAnsi="宋体"/>
          <w:color w:val="auto"/>
          <w:spacing w:val="6"/>
          <w:sz w:val="24"/>
          <w:szCs w:val="24"/>
          <w:highlight w:val="none"/>
          <w:lang w:eastAsia="zh-CN"/>
        </w:rPr>
      </w:pPr>
      <w:r/>
      <w:bookmarkStart w:id="1536" w:name="_Hlk108563587"/>
      <w:r>
        <w:rPr>
          <w:rFonts w:ascii="宋体" w:hAnsi="宋体"/>
          <w:color w:val="auto"/>
          <w:sz w:val="24"/>
          <w:szCs w:val="24"/>
          <w:highlight w:val="none"/>
          <w:lang w:eastAsia="zh-CN"/>
        </w:rPr>
        <w:t xml:space="preserve">本单位郑重声明，根据《财政部 民政部 中国残疾人联合会关于促进残疾人就业政府采购政策的通知》（财库〔2017〕141号）的规定，本单位</w:t>
      </w:r>
      <w:r>
        <w:rPr>
          <w:rFonts w:ascii="宋体" w:hAnsi="宋体"/>
          <w:b/>
          <w:color w:val="auto"/>
          <w:sz w:val="24"/>
          <w:szCs w:val="24"/>
          <w:highlight w:val="none"/>
          <w:lang w:eastAsia="zh-CN"/>
        </w:rPr>
        <w:t xml:space="preserve">（请进行勾选）</w:t>
      </w:r>
      <w:r>
        <w:rPr>
          <w:rFonts w:ascii="宋体" w:hAnsi="宋体"/>
          <w:color w:val="auto"/>
          <w:spacing w:val="6"/>
          <w:sz w:val="24"/>
          <w:szCs w:val="24"/>
          <w:highlight w:val="none"/>
          <w:lang w:eastAsia="zh-CN"/>
        </w:rPr>
        <w:t xml:space="preserve">：</w:t>
      </w:r>
      <w:r/>
    </w:p>
    <w:p>
      <w:pPr>
        <w:ind w:firstLine="482"/>
        <w:spacing w:line="400" w:lineRule="exact"/>
        <w:rPr>
          <w:rFonts w:ascii="宋体" w:hAnsi="宋体"/>
          <w:b/>
          <w:color w:val="auto"/>
          <w:spacing w:val="6"/>
          <w:sz w:val="24"/>
          <w:szCs w:val="24"/>
          <w:highlight w:val="none"/>
          <w:lang w:eastAsia="zh-CN"/>
        </w:rPr>
      </w:pPr>
      <w:r>
        <w:rPr>
          <w:rFonts w:ascii="宋体" w:hAnsi="宋体"/>
          <w:b/>
          <w:color w:val="auto"/>
          <w:sz w:val="24"/>
          <w:szCs w:val="24"/>
          <w:highlight w:val="none"/>
          <w:lang w:eastAsia="zh-CN"/>
        </w:rPr>
        <w:t xml:space="preserve">□</w:t>
      </w:r>
      <w:r>
        <w:rPr>
          <w:rFonts w:ascii="宋体" w:hAnsi="宋体"/>
          <w:b/>
          <w:color w:val="auto"/>
          <w:spacing w:val="6"/>
          <w:sz w:val="24"/>
          <w:szCs w:val="24"/>
          <w:highlight w:val="none"/>
          <w:lang w:eastAsia="zh-CN"/>
        </w:rPr>
        <w:t xml:space="preserve">不属于符合条件的残疾人福利性单位。</w:t>
      </w:r>
      <w:r/>
    </w:p>
    <w:p>
      <w:pPr>
        <w:ind w:firstLine="482"/>
        <w:spacing w:line="400" w:lineRule="exact"/>
        <w:rPr>
          <w:rFonts w:ascii="宋体" w:hAnsi="宋体"/>
          <w:b/>
          <w:color w:val="auto"/>
          <w:spacing w:val="6"/>
          <w:sz w:val="24"/>
          <w:szCs w:val="24"/>
          <w:highlight w:val="none"/>
          <w:lang w:eastAsia="zh-CN"/>
        </w:rPr>
      </w:pPr>
      <w:r>
        <w:rPr>
          <w:rFonts w:ascii="宋体" w:hAnsi="宋体"/>
          <w:b/>
          <w:color w:val="auto"/>
          <w:sz w:val="24"/>
          <w:szCs w:val="24"/>
          <w:highlight w:val="none"/>
          <w:lang w:eastAsia="zh-CN"/>
        </w:rPr>
        <w:t xml:space="preserve">□</w:t>
      </w:r>
      <w:r>
        <w:rPr>
          <w:rFonts w:ascii="宋体" w:hAnsi="宋体"/>
          <w:b/>
          <w:color w:val="auto"/>
          <w:spacing w:val="6"/>
          <w:sz w:val="24"/>
          <w:szCs w:val="24"/>
          <w:highlight w:val="none"/>
          <w:lang w:eastAsia="zh-CN"/>
        </w:rPr>
        <w:t xml:space="preserve">属于符合条件的残疾人福利性单位，</w:t>
      </w:r>
      <w:r>
        <w:rPr>
          <w:rFonts w:ascii="宋体" w:hAnsi="宋体"/>
          <w:color w:val="auto"/>
          <w:sz w:val="24"/>
          <w:szCs w:val="24"/>
          <w:highlight w:val="none"/>
          <w:lang w:eastAsia="zh-CN"/>
        </w:rPr>
        <w:t xml:space="preserve">且本单位参加单位的项目采购活动提供本单位制造的货物（由本单位承担工程/提供服务），或者提供其他残疾人福利性单位制造的货物（不包括使用非残疾人福利性单位注册商标的货物）。</w:t>
      </w:r>
      <w:r/>
    </w:p>
    <w:p>
      <w:pPr>
        <w:ind w:left="680" w:hanging="240"/>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本单位在本次政府采购活动中提供的残疾人福利单位产品报价合计为人民币（大写）（¥：）。</w:t>
      </w:r>
      <w:r/>
    </w:p>
    <w:p>
      <w:pPr>
        <w:ind w:firstLine="482"/>
        <w:spacing w:before="2" w:line="40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t xml:space="preserve">本单位对上述声明的真实性负责。如有虚假，将依法承担相应责任。</w:t>
      </w:r>
      <w:bookmarkEnd w:id="1536"/>
      <w:r/>
      <w:r/>
    </w:p>
    <w:p>
      <w:pPr>
        <w:ind w:firstLine="480"/>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w:t>
      </w:r>
      <w:r/>
    </w:p>
    <w:p>
      <w:pPr>
        <w:ind w:firstLine="480"/>
        <w:spacing w:line="44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1．本项目专门面向中小企业采购，供应商应为中小微企业（监狱企业、残疾人福利性单位视同小微企业）。</w:t>
      </w:r>
      <w:r/>
    </w:p>
    <w:p>
      <w:pPr>
        <w:ind w:firstLine="480"/>
        <w:spacing w:line="440" w:lineRule="exact"/>
        <w:rPr>
          <w:color w:val="auto"/>
          <w:highlight w:val="none"/>
          <w:lang w:eastAsia="zh-CN"/>
        </w:rPr>
      </w:pPr>
      <w:r>
        <w:rPr>
          <w:rFonts w:hint="eastAsia" w:ascii="宋体" w:hAnsi="宋体"/>
          <w:color w:val="auto"/>
          <w:sz w:val="24"/>
          <w:szCs w:val="21"/>
          <w:highlight w:val="none"/>
          <w:lang w:eastAsia="zh-CN"/>
        </w:rPr>
        <w:t xml:space="preserve">2．成交供应商为残疾人福利单位的，此声明函将随成交结果同时公告，接受社会监督。</w:t>
      </w:r>
      <w:r/>
    </w:p>
    <w:p>
      <w:pPr>
        <w:ind w:firstLine="480"/>
        <w:spacing w:before="2"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right="150" w:firstLine="480"/>
        <w:jc w:val="right"/>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单位</w:t>
      </w:r>
      <w:r>
        <w:rPr>
          <w:rFonts w:hint="eastAsia" w:ascii="宋体" w:hAnsi="宋体"/>
          <w:color w:val="auto"/>
          <w:sz w:val="24"/>
          <w:szCs w:val="24"/>
          <w:highlight w:val="none"/>
          <w:lang w:eastAsia="zh-CN"/>
        </w:rPr>
        <w:t xml:space="preserve">名称（电子签章）：</w:t>
      </w:r>
      <w:r/>
    </w:p>
    <w:p>
      <w:pPr>
        <w:ind w:right="960" w:firstLine="480"/>
        <w:jc w:val="right"/>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日 期：</w:t>
      </w:r>
      <w:bookmarkEnd w:id="1534"/>
      <w:r/>
      <w:bookmarkEnd w:id="1535"/>
      <w:r/>
      <w:r/>
    </w:p>
    <w:p>
      <w:pPr>
        <w:ind w:firstLine="482"/>
        <w:jc w:val="center"/>
        <w:spacing w:line="400" w:lineRule="exact"/>
        <w:rPr>
          <w:rFonts w:ascii="宋体" w:hAnsi="宋体" w:cs="仿宋"/>
          <w:b/>
          <w:bCs/>
          <w:color w:val="auto"/>
          <w:sz w:val="24"/>
          <w:szCs w:val="24"/>
          <w:highlight w:val="none"/>
          <w:lang w:eastAsia="zh-CN"/>
        </w:rPr>
      </w:pPr>
      <w:r>
        <w:rPr>
          <w:rFonts w:ascii="宋体" w:hAnsi="宋体" w:cs="仿宋"/>
          <w:b/>
          <w:bCs/>
          <w:color w:val="auto"/>
          <w:sz w:val="24"/>
          <w:szCs w:val="24"/>
          <w:highlight w:val="none"/>
          <w:lang w:eastAsia="zh-CN"/>
        </w:rPr>
      </w:r>
      <w:r/>
    </w:p>
    <w:p>
      <w:pPr>
        <w:ind w:firstLine="482"/>
        <w:jc w:val="center"/>
        <w:spacing w:line="400" w:lineRule="exact"/>
        <w:rPr>
          <w:rFonts w:ascii="仿宋" w:hAnsi="仿宋" w:eastAsia="仿宋" w:cs="仿宋"/>
          <w:b/>
          <w:bCs/>
          <w:color w:val="auto"/>
          <w:sz w:val="24"/>
          <w:szCs w:val="24"/>
          <w:highlight w:val="none"/>
          <w:lang w:eastAsia="zh-CN"/>
        </w:rPr>
      </w:pPr>
      <w:r>
        <w:rPr>
          <w:rFonts w:ascii="仿宋" w:hAnsi="仿宋" w:eastAsia="仿宋" w:cs="仿宋"/>
          <w:b/>
          <w:bCs/>
          <w:color w:val="auto"/>
          <w:sz w:val="24"/>
          <w:szCs w:val="24"/>
          <w:highlight w:val="none"/>
          <w:lang w:eastAsia="zh-CN"/>
        </w:rPr>
      </w:r>
      <w:r/>
    </w:p>
    <w:p>
      <w:pPr>
        <w:ind w:firstLine="562"/>
        <w:jc w:val="both"/>
        <w:spacing w:line="440" w:lineRule="exact"/>
        <w:rPr>
          <w:rFonts w:ascii="仿宋" w:hAnsi="仿宋" w:eastAsia="仿宋" w:cs="仿宋"/>
          <w:b/>
          <w:bCs/>
          <w:color w:val="auto"/>
          <w:sz w:val="24"/>
          <w:szCs w:val="24"/>
          <w:highlight w:val="none"/>
          <w:lang w:eastAsia="zh-CN"/>
        </w:rPr>
      </w:pPr>
      <w:r>
        <w:rPr>
          <w:rFonts w:hint="eastAsia" w:ascii="宋体" w:hAnsi="宋体"/>
          <w:b/>
          <w:color w:val="auto"/>
          <w:sz w:val="28"/>
          <w:szCs w:val="28"/>
          <w:highlight w:val="none"/>
          <w:lang w:eastAsia="zh-CN"/>
        </w:rPr>
        <w:t xml:space="preserve">3．属于监狱企业的证明文件</w:t>
      </w:r>
      <w:r/>
    </w:p>
    <w:p>
      <w:pPr>
        <w:rPr>
          <w:color w:val="auto"/>
          <w:highlight w:val="none"/>
          <w:lang w:eastAsia="zh-CN"/>
        </w:rPr>
      </w:pPr>
      <w:r>
        <w:rPr>
          <w:color w:val="auto"/>
          <w:highlight w:val="none"/>
          <w:lang w:eastAsia="zh-CN"/>
        </w:rPr>
      </w:r>
      <w:r/>
    </w:p>
    <w:p>
      <w:pPr>
        <w:ind w:firstLine="562"/>
        <w:jc w:val="center"/>
        <w:spacing w:line="400" w:lineRule="exact"/>
        <w:rPr>
          <w:rFonts w:ascii="宋体" w:hAnsi="宋体" w:cs="仿宋"/>
          <w:b/>
          <w:bCs/>
          <w:color w:val="auto"/>
          <w:sz w:val="28"/>
          <w:szCs w:val="28"/>
          <w:highlight w:val="none"/>
          <w:lang w:eastAsia="zh-CN"/>
        </w:rPr>
      </w:pPr>
      <w:r>
        <w:rPr>
          <w:rFonts w:hint="eastAsia" w:ascii="宋体" w:hAnsi="宋体" w:cs="仿宋"/>
          <w:b/>
          <w:bCs/>
          <w:color w:val="auto"/>
          <w:sz w:val="28"/>
          <w:szCs w:val="28"/>
          <w:highlight w:val="none"/>
          <w:lang w:eastAsia="zh-CN"/>
        </w:rPr>
        <w:t xml:space="preserve">属于监狱企业的证明文件</w:t>
      </w:r>
      <w:r/>
    </w:p>
    <w:p>
      <w:pPr>
        <w:ind w:firstLine="480"/>
        <w:spacing w:line="400" w:lineRule="exact"/>
        <w:widowControl/>
        <w:rPr>
          <w:color w:val="auto"/>
          <w:sz w:val="24"/>
          <w:szCs w:val="24"/>
          <w:highlight w:val="none"/>
          <w:lang w:eastAsia="zh-CN"/>
        </w:rPr>
      </w:pPr>
      <w:r>
        <w:rPr>
          <w:color w:val="auto"/>
          <w:sz w:val="24"/>
          <w:szCs w:val="24"/>
          <w:highlight w:val="none"/>
          <w:lang w:eastAsia="zh-CN"/>
        </w:rPr>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t xml:space="preserve">提供由省级以上监狱管理局、戒毒管理局</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含新疆生产建设兵团</w:t>
      </w:r>
      <w:r>
        <w:rPr>
          <w:rFonts w:hint="eastAsia" w:ascii="宋体" w:hAnsi="宋体"/>
          <w:color w:val="auto"/>
          <w:sz w:val="24"/>
          <w:szCs w:val="24"/>
          <w:highlight w:val="none"/>
          <w:lang w:eastAsia="zh-CN"/>
        </w:rPr>
        <w:t xml:space="preserve">）</w:t>
      </w:r>
      <w:r>
        <w:rPr>
          <w:rFonts w:ascii="宋体" w:hAnsi="宋体"/>
          <w:color w:val="auto"/>
          <w:sz w:val="24"/>
          <w:szCs w:val="24"/>
          <w:highlight w:val="none"/>
          <w:lang w:eastAsia="zh-CN"/>
        </w:rPr>
        <w:t xml:space="preserve">出具的属于监狱企业的证明文件</w:t>
      </w:r>
      <w:r>
        <w:rPr>
          <w:rFonts w:hint="eastAsia" w:ascii="宋体" w:hAnsi="宋体"/>
          <w:color w:val="auto"/>
          <w:sz w:val="24"/>
          <w:szCs w:val="24"/>
          <w:highlight w:val="none"/>
          <w:lang w:eastAsia="zh-CN"/>
        </w:rPr>
        <w:t xml:space="preserve">，监狱企业标准请参照《关于政府采购支持监狱企业发展有关问题的通知》（</w:t>
      </w:r>
      <w:r>
        <w:rPr>
          <w:rFonts w:ascii="宋体" w:hAnsi="宋体"/>
          <w:color w:val="auto"/>
          <w:sz w:val="24"/>
          <w:szCs w:val="24"/>
          <w:highlight w:val="none"/>
          <w:lang w:eastAsia="zh-CN"/>
        </w:rPr>
        <w:t xml:space="preserve">财库</w:t>
      </w:r>
      <w:bookmarkStart w:id="1537" w:name="_Hlk109220782"/>
      <w:r>
        <w:rPr>
          <w:rFonts w:ascii="宋体" w:hAnsi="宋体"/>
          <w:color w:val="auto"/>
          <w:sz w:val="24"/>
          <w:szCs w:val="24"/>
          <w:highlight w:val="none"/>
          <w:lang w:eastAsia="zh-CN"/>
        </w:rPr>
        <w:t xml:space="preserve">〔2014〕</w:t>
      </w:r>
      <w:bookmarkEnd w:id="1537"/>
      <w:r>
        <w:rPr>
          <w:rFonts w:ascii="宋体" w:hAnsi="宋体"/>
          <w:color w:val="auto"/>
          <w:sz w:val="24"/>
          <w:szCs w:val="24"/>
          <w:highlight w:val="none"/>
          <w:lang w:eastAsia="zh-CN"/>
        </w:rPr>
        <w:t xml:space="preserve">68号）</w:t>
      </w:r>
      <w:r>
        <w:rPr>
          <w:rFonts w:hint="eastAsia" w:ascii="宋体" w:hAnsi="宋体"/>
          <w:color w:val="auto"/>
          <w:sz w:val="24"/>
          <w:szCs w:val="24"/>
          <w:highlight w:val="none"/>
          <w:lang w:eastAsia="zh-CN"/>
        </w:rPr>
        <w:t xml:space="preserve">。</w:t>
      </w:r>
      <w:r/>
    </w:p>
    <w:p>
      <w:pPr>
        <w:ind w:firstLine="480"/>
        <w:spacing w:line="400" w:lineRule="exact"/>
        <w:rPr>
          <w:rFonts w:ascii="宋体" w:hAnsi="宋体"/>
          <w:color w:val="auto"/>
          <w:sz w:val="24"/>
          <w:szCs w:val="24"/>
          <w:highlight w:val="none"/>
          <w:lang w:eastAsia="zh-CN"/>
        </w:rPr>
      </w:pPr>
      <w:r>
        <w:rPr>
          <w:rFonts w:ascii="宋体" w:hAnsi="宋体"/>
          <w:color w:val="auto"/>
          <w:sz w:val="24"/>
          <w:szCs w:val="24"/>
          <w:highlight w:val="none"/>
          <w:lang w:eastAsia="zh-CN"/>
        </w:rPr>
      </w:r>
      <w:r/>
    </w:p>
    <w:p>
      <w:pPr>
        <w:ind w:firstLine="480"/>
        <w:spacing w:line="400" w:lineRule="exact"/>
        <w:rPr>
          <w:rFonts w:ascii="宋体" w:hAnsi="宋体"/>
          <w:color w:val="auto"/>
          <w:sz w:val="24"/>
          <w:szCs w:val="24"/>
          <w:highlight w:val="none"/>
          <w:lang w:eastAsia="zh-CN"/>
        </w:rPr>
      </w:pPr>
      <w:r>
        <w:rPr>
          <w:rFonts w:hint="eastAsia" w:ascii="宋体" w:hAnsi="宋体"/>
          <w:color w:val="auto"/>
          <w:sz w:val="24"/>
          <w:szCs w:val="24"/>
          <w:highlight w:val="none"/>
          <w:lang w:eastAsia="zh-CN"/>
        </w:rPr>
        <w:t xml:space="preserve">注：</w:t>
      </w:r>
      <w:r/>
    </w:p>
    <w:p>
      <w:pPr>
        <w:ind w:firstLine="480"/>
        <w:spacing w:line="440" w:lineRule="exact"/>
        <w:rPr>
          <w:rFonts w:ascii="宋体" w:hAnsi="宋体"/>
          <w:color w:val="auto"/>
          <w:sz w:val="24"/>
          <w:szCs w:val="24"/>
          <w:highlight w:val="none"/>
          <w:lang w:eastAsia="zh-CN"/>
        </w:rPr>
      </w:pPr>
      <w:r>
        <w:rPr>
          <w:rFonts w:hint="eastAsia" w:ascii="宋体" w:hAnsi="宋体" w:cs="Times New Roman"/>
          <w:color w:val="auto"/>
          <w:sz w:val="24"/>
          <w:szCs w:val="24"/>
          <w:highlight w:val="none"/>
          <w:lang w:eastAsia="zh-CN"/>
        </w:rPr>
        <w:t xml:space="preserve">1．</w:t>
      </w:r>
      <w:r>
        <w:rPr>
          <w:rFonts w:hint="eastAsia" w:ascii="宋体" w:hAnsi="宋体"/>
          <w:color w:val="auto"/>
          <w:sz w:val="24"/>
          <w:szCs w:val="24"/>
          <w:highlight w:val="none"/>
          <w:lang w:eastAsia="zh-CN"/>
        </w:rPr>
        <w:t xml:space="preserve">本项目专门面向中小企业采购，供应商应为中小微企业（监狱企业、残疾人福利性单位视同小微企业）。</w:t>
      </w:r>
      <w:r/>
    </w:p>
    <w:p>
      <w:pPr>
        <w:ind w:firstLine="480"/>
        <w:spacing w:line="400" w:lineRule="exact"/>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2．成交供应商为监狱企业的，此声明函将随成交结果同时公告，接受社会监督。</w:t>
      </w:r>
      <w:r>
        <w:rPr>
          <w:rFonts w:hint="eastAsia" w:asciiTheme="majorEastAsia" w:hAnsiTheme="majorEastAsia" w:eastAsiaTheme="majorEastAsia" w:cstheme="majorEastAsia"/>
          <w:b/>
          <w:bCs/>
          <w:color w:val="auto"/>
          <w:sz w:val="28"/>
          <w:szCs w:val="28"/>
          <w:highlight w:val="none"/>
          <w:lang w:eastAsia="zh-CN"/>
        </w:rPr>
        <w:br w:type="page" w:clear="all"/>
      </w:r>
      <w:r>
        <w:rPr>
          <w:rFonts w:ascii="宋体" w:hAnsi="宋体" w:cs="Times New Roman"/>
          <w:color w:val="auto"/>
          <w:sz w:val="24"/>
          <w:szCs w:val="24"/>
          <w:highlight w:val="none"/>
          <w:lang w:eastAsia="zh-CN"/>
        </w:rPr>
      </w:r>
      <w:r/>
    </w:p>
    <w:p>
      <w:pPr>
        <w:ind w:firstLine="562"/>
        <w:jc w:val="both"/>
        <w:spacing w:line="400" w:lineRule="exact"/>
        <w:rPr>
          <w:rFonts w:asciiTheme="majorEastAsia" w:hAnsiTheme="majorEastAsia" w:eastAsiaTheme="majorEastAsia" w:cstheme="majorEastAsia"/>
          <w:b/>
          <w:color w:val="auto"/>
          <w:sz w:val="24"/>
          <w:szCs w:val="24"/>
          <w:highlight w:val="none"/>
          <w:lang w:eastAsia="zh-CN"/>
        </w:rPr>
      </w:pPr>
      <w:r>
        <w:rPr>
          <w:rFonts w:hint="eastAsia" w:asciiTheme="majorEastAsia" w:hAnsiTheme="majorEastAsia" w:eastAsiaTheme="majorEastAsia" w:cstheme="majorEastAsia"/>
          <w:b/>
          <w:bCs/>
          <w:color w:val="auto"/>
          <w:sz w:val="28"/>
          <w:szCs w:val="28"/>
          <w:highlight w:val="none"/>
          <w:lang w:eastAsia="zh-CN"/>
        </w:rPr>
        <w:t xml:space="preserve">附件十三</w:t>
      </w:r>
      <w:r>
        <w:rPr>
          <w:rFonts w:hint="eastAsia" w:asciiTheme="majorEastAsia" w:hAnsiTheme="majorEastAsia" w:eastAsiaTheme="majorEastAsia" w:cstheme="majorEastAsia"/>
          <w:b/>
          <w:color w:val="auto"/>
          <w:sz w:val="24"/>
          <w:szCs w:val="24"/>
          <w:highlight w:val="none"/>
          <w:lang w:eastAsia="zh-CN"/>
        </w:rPr>
        <w:t xml:space="preserve">、</w:t>
      </w:r>
      <w:r/>
    </w:p>
    <w:p>
      <w:pPr>
        <w:ind w:firstLine="643"/>
        <w:jc w:val="center"/>
        <w:spacing w:line="400" w:lineRule="exact"/>
        <w:rPr>
          <w:rFonts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t xml:space="preserve">《南京市政府采购供应商信用记录表暨信用承诺书》</w:t>
      </w:r>
      <w:r/>
    </w:p>
    <w:p>
      <w:pPr>
        <w:ind w:firstLine="643"/>
        <w:jc w:val="center"/>
        <w:spacing w:line="400" w:lineRule="exact"/>
        <w:rPr>
          <w:rFonts w:ascii="仿宋" w:hAnsi="仿宋" w:eastAsia="仿宋"/>
          <w:b/>
          <w:bCs/>
          <w:color w:val="auto"/>
          <w:sz w:val="32"/>
          <w:szCs w:val="32"/>
          <w:highlight w:val="none"/>
          <w:lang w:eastAsia="zh-CN"/>
        </w:rPr>
      </w:pPr>
      <w:r>
        <w:rPr>
          <w:rFonts w:hint="eastAsia" w:ascii="仿宋" w:hAnsi="仿宋" w:eastAsia="仿宋"/>
          <w:b/>
          <w:bCs/>
          <w:color w:val="auto"/>
          <w:sz w:val="32"/>
          <w:szCs w:val="32"/>
          <w:highlight w:val="none"/>
          <w:lang w:eastAsia="zh-CN"/>
        </w:rPr>
        <w:t xml:space="preserve">在线打印</w:t>
      </w:r>
      <w:r/>
    </w:p>
    <w:p>
      <w:pPr>
        <w:ind w:firstLine="482"/>
        <w:jc w:val="both"/>
        <w:spacing w:line="36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r>
      <w:r/>
    </w:p>
    <w:p>
      <w:pPr>
        <w:ind w:firstLine="482"/>
        <w:jc w:val="both"/>
        <w:spacing w:line="36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r>
      <w:r/>
    </w:p>
    <w:p>
      <w:pPr>
        <w:ind w:firstLine="482"/>
        <w:jc w:val="both"/>
        <w:spacing w:line="420" w:lineRule="exact"/>
        <w:rPr>
          <w:rFonts w:ascii="宋体" w:hAnsi="宋体"/>
          <w:b/>
          <w:bCs/>
          <w:color w:val="auto"/>
          <w:sz w:val="24"/>
          <w:szCs w:val="24"/>
          <w:highlight w:val="none"/>
          <w:lang w:eastAsia="zh-CN"/>
        </w:rPr>
      </w:pPr>
      <w:r>
        <w:rPr>
          <w:rFonts w:ascii="宋体" w:hAnsi="宋体"/>
          <w:b/>
          <w:bCs/>
          <w:color w:val="auto"/>
          <w:sz w:val="24"/>
          <w:szCs w:val="24"/>
          <w:highlight w:val="none"/>
          <w:lang w:eastAsia="zh-CN"/>
        </w:rPr>
      </w:r>
      <w:r/>
    </w:p>
    <w:p>
      <w:pPr>
        <w:ind w:firstLine="482"/>
        <w:jc w:val="both"/>
        <w:spacing w:line="42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注：1</w:t>
      </w:r>
      <w:r>
        <w:rPr>
          <w:rFonts w:hint="eastAsia" w:ascii="宋体" w:hAnsi="宋体" w:cs="Times New Roman"/>
          <w:color w:val="auto"/>
          <w:sz w:val="24"/>
          <w:szCs w:val="24"/>
          <w:highlight w:val="none"/>
          <w:lang w:eastAsia="zh-CN"/>
        </w:rPr>
        <w:t xml:space="preserve">．</w:t>
      </w:r>
      <w:r>
        <w:rPr>
          <w:rFonts w:hint="eastAsia" w:ascii="宋体" w:hAnsi="宋体"/>
          <w:b/>
          <w:bCs/>
          <w:color w:val="auto"/>
          <w:sz w:val="24"/>
          <w:szCs w:val="24"/>
          <w:highlight w:val="none"/>
          <w:lang w:eastAsia="zh-CN"/>
        </w:rPr>
        <w:t xml:space="preserve">供应商参加本次政府采购活动时，在</w:t>
      </w:r>
      <w:r>
        <w:rPr>
          <w:rFonts w:hint="eastAsia" w:ascii="宋体" w:hAnsi="宋体"/>
          <w:b/>
          <w:bCs/>
          <w:color w:val="auto"/>
          <w:sz w:val="24"/>
          <w:szCs w:val="24"/>
          <w:highlight w:val="none"/>
          <w:u w:val="single"/>
          <w:lang w:eastAsia="zh-CN"/>
        </w:rPr>
        <w:t xml:space="preserve">采购文件发布之日起至递交响应文件截止日</w:t>
      </w:r>
      <w:r>
        <w:rPr>
          <w:rFonts w:hint="eastAsia" w:ascii="宋体" w:hAnsi="宋体"/>
          <w:b/>
          <w:bCs/>
          <w:color w:val="auto"/>
          <w:sz w:val="24"/>
          <w:szCs w:val="24"/>
          <w:highlight w:val="none"/>
          <w:lang w:eastAsia="zh-CN"/>
        </w:rPr>
        <w:t xml:space="preserve">前，应登录</w:t>
      </w:r>
      <w:r>
        <w:rPr>
          <w:color w:val="auto"/>
          <w:highlight w:val="none"/>
        </w:rPr>
        <w:fldChar w:fldCharType="begin"/>
      </w:r>
      <w:r>
        <w:rPr>
          <w:color w:val="auto"/>
          <w:highlight w:val="none"/>
        </w:rPr>
        <w:instrText xml:space="preserve"> HYPERLINK "http://180.101.238.212:8280/hodeframe2018_cxda/index.action;jsessionid=3CB06119C93D950CE8917FD0D0AEB15C" </w:instrText>
      </w:r>
      <w:r>
        <w:rPr>
          <w:color w:val="auto"/>
          <w:highlight w:val="none"/>
        </w:rPr>
        <w:fldChar w:fldCharType="separate"/>
      </w:r>
      <w:r>
        <w:rPr>
          <w:rFonts w:hint="eastAsia" w:ascii="宋体" w:hAnsi="宋体"/>
          <w:color w:val="auto"/>
          <w:sz w:val="24"/>
          <w:szCs w:val="24"/>
          <w:highlight w:val="none"/>
          <w:u w:val="single"/>
          <w:lang w:eastAsia="zh-CN"/>
        </w:rPr>
        <w:t xml:space="preserve">南京市政府采购供应商诚信档案管理系统</w:t>
      </w:r>
      <w:r>
        <w:rPr>
          <w:rFonts w:hint="eastAsia" w:ascii="宋体" w:hAnsi="宋体"/>
          <w:color w:val="auto"/>
          <w:sz w:val="24"/>
          <w:szCs w:val="24"/>
          <w:highlight w:val="none"/>
          <w:u w:val="single"/>
          <w:lang w:eastAsia="zh-CN"/>
        </w:rPr>
        <w:fldChar w:fldCharType="end"/>
      </w:r>
      <w:r>
        <w:rPr>
          <w:rFonts w:hint="eastAsia" w:ascii="宋体" w:hAnsi="宋体"/>
          <w:b/>
          <w:bCs/>
          <w:color w:val="auto"/>
          <w:sz w:val="24"/>
          <w:szCs w:val="24"/>
          <w:highlight w:val="none"/>
          <w:lang w:eastAsia="zh-CN"/>
        </w:rPr>
        <w:t xml:space="preserve">，在线打印“南京市政府采购供应商信用记录表暨信用承诺书”，经</w:t>
      </w:r>
      <w:r>
        <w:rPr>
          <w:rFonts w:hint="eastAsia" w:ascii="宋体" w:hAnsi="宋体"/>
          <w:b/>
          <w:bCs/>
          <w:color w:val="auto"/>
          <w:sz w:val="24"/>
          <w:szCs w:val="24"/>
          <w:highlight w:val="none"/>
          <w:u w:val="single"/>
          <w:lang w:eastAsia="zh-CN"/>
        </w:rPr>
        <w:t xml:space="preserve">法定代表人签字/签章并加盖电子公章</w:t>
      </w:r>
      <w:r>
        <w:rPr>
          <w:rFonts w:hint="eastAsia" w:ascii="宋体" w:hAnsi="宋体"/>
          <w:b/>
          <w:bCs/>
          <w:color w:val="auto"/>
          <w:sz w:val="24"/>
          <w:szCs w:val="24"/>
          <w:highlight w:val="none"/>
          <w:lang w:eastAsia="zh-CN"/>
        </w:rPr>
        <w:t xml:space="preserve">后作为响应文件的组成部分。</w:t>
      </w:r>
      <w:r/>
    </w:p>
    <w:p>
      <w:pPr>
        <w:ind w:firstLine="482"/>
        <w:jc w:val="both"/>
        <w:spacing w:line="420" w:lineRule="exact"/>
        <w:rPr>
          <w:rFonts w:ascii="宋体" w:hAnsi="宋体"/>
          <w:b/>
          <w:bCs/>
          <w:color w:val="auto"/>
          <w:sz w:val="24"/>
          <w:szCs w:val="24"/>
          <w:highlight w:val="none"/>
          <w:lang w:eastAsia="zh-CN"/>
        </w:rPr>
      </w:pPr>
      <w:r>
        <w:rPr>
          <w:rFonts w:hint="eastAsia" w:ascii="宋体" w:hAnsi="宋体"/>
          <w:b/>
          <w:bCs/>
          <w:color w:val="auto"/>
          <w:sz w:val="24"/>
          <w:szCs w:val="24"/>
          <w:highlight w:val="none"/>
          <w:lang w:eastAsia="zh-CN"/>
        </w:rPr>
        <w:t xml:space="preserve">2</w:t>
      </w:r>
      <w:r>
        <w:rPr>
          <w:rFonts w:hint="eastAsia" w:ascii="宋体" w:hAnsi="宋体" w:cs="Times New Roman"/>
          <w:color w:val="auto"/>
          <w:sz w:val="24"/>
          <w:szCs w:val="24"/>
          <w:highlight w:val="none"/>
          <w:lang w:eastAsia="zh-CN"/>
        </w:rPr>
        <w:t xml:space="preserve">．</w:t>
      </w:r>
      <w:r>
        <w:rPr>
          <w:rFonts w:hint="eastAsia" w:ascii="宋体" w:hAnsi="宋体"/>
          <w:b/>
          <w:bCs/>
          <w:color w:val="auto"/>
          <w:sz w:val="24"/>
          <w:szCs w:val="24"/>
          <w:highlight w:val="none"/>
          <w:lang w:eastAsia="zh-CN"/>
        </w:rPr>
        <w:t xml:space="preserve">“南京市政府采购供应商信用记录表暨信用承诺书”是其参加本次政府采购活动的必备材料。</w:t>
      </w:r>
      <w:r/>
    </w:p>
    <w:p>
      <w:pPr>
        <w:ind w:firstLine="480"/>
        <w:jc w:val="both"/>
        <w:spacing w:line="420" w:lineRule="exact"/>
        <w:rPr>
          <w:rFonts w:ascii="宋体" w:hAnsi="宋体" w:cs="Times New Roman"/>
          <w:color w:val="auto"/>
          <w:sz w:val="24"/>
          <w:szCs w:val="24"/>
          <w:highlight w:val="none"/>
          <w:lang w:eastAsia="zh-CN"/>
        </w:rPr>
      </w:pPr>
      <w:r>
        <w:rPr>
          <w:rFonts w:hint="eastAsia" w:ascii="宋体" w:hAnsi="宋体" w:cs="Times New Roman"/>
          <w:color w:val="auto"/>
          <w:sz w:val="24"/>
          <w:szCs w:val="24"/>
          <w:highlight w:val="none"/>
          <w:lang w:eastAsia="zh-CN"/>
        </w:rPr>
        <w:t xml:space="preserve">3．供应商提供的《南京市政府采购供应商信用记录表暨信用承诺书》日期应在采购文件发布之日起至递交响应文件截止日前。</w:t>
      </w:r>
      <w:r/>
    </w:p>
    <w:p>
      <w:pPr>
        <w:ind w:firstLine="562"/>
        <w:rPr>
          <w:rFonts w:asciiTheme="majorEastAsia" w:hAnsiTheme="majorEastAsia" w:eastAsiaTheme="majorEastAsia" w:cstheme="majorEastAsia"/>
          <w:b/>
          <w:bCs/>
          <w:color w:val="auto"/>
          <w:sz w:val="28"/>
          <w:szCs w:val="28"/>
          <w:highlight w:val="none"/>
          <w:lang w:eastAsia="zh-CN"/>
        </w:rPr>
      </w:pPr>
      <w:r>
        <w:rPr>
          <w:rFonts w:hint="eastAsia" w:asciiTheme="majorEastAsia" w:hAnsiTheme="majorEastAsia" w:eastAsiaTheme="majorEastAsia" w:cstheme="majorEastAsia"/>
          <w:b/>
          <w:bCs/>
          <w:color w:val="auto"/>
          <w:sz w:val="28"/>
          <w:szCs w:val="28"/>
          <w:highlight w:val="none"/>
          <w:lang w:eastAsia="zh-CN"/>
        </w:rPr>
        <w:br w:type="page" w:clear="all"/>
      </w:r>
      <w:r/>
    </w:p>
    <w:p>
      <w:pPr>
        <w:ind w:firstLine="562"/>
        <w:jc w:val="both"/>
        <w:spacing w:line="400" w:lineRule="exact"/>
        <w:rPr>
          <w:rFonts w:ascii="宋体" w:hAnsi="宋体"/>
          <w:b/>
          <w:bCs/>
          <w:color w:val="auto"/>
          <w:sz w:val="32"/>
          <w:szCs w:val="32"/>
          <w:highlight w:val="none"/>
          <w:lang w:eastAsia="zh-CN"/>
        </w:rPr>
      </w:pPr>
      <w:r>
        <w:rPr>
          <w:rFonts w:hint="eastAsia" w:asciiTheme="majorEastAsia" w:hAnsiTheme="majorEastAsia" w:eastAsiaTheme="majorEastAsia" w:cstheme="majorEastAsia"/>
          <w:b/>
          <w:bCs/>
          <w:color w:val="auto"/>
          <w:sz w:val="28"/>
          <w:szCs w:val="28"/>
          <w:highlight w:val="none"/>
          <w:lang w:eastAsia="zh-CN"/>
        </w:rPr>
        <w:t xml:space="preserve">附件十四、</w:t>
      </w:r>
      <w:r/>
    </w:p>
    <w:p>
      <w:pPr>
        <w:pStyle w:val="898"/>
        <w:ind w:left="0" w:firstLine="643"/>
        <w:jc w:val="center"/>
        <w:spacing w:line="400" w:lineRule="exact"/>
        <w:rPr>
          <w:rFonts w:ascii="宋体" w:hAnsi="宋体"/>
          <w:b/>
          <w:bCs/>
          <w:color w:val="auto"/>
          <w:sz w:val="32"/>
          <w:szCs w:val="32"/>
          <w:highlight w:val="none"/>
          <w:lang w:eastAsia="zh-CN"/>
        </w:rPr>
      </w:pPr>
      <w:r>
        <w:rPr>
          <w:rFonts w:hint="eastAsia" w:ascii="宋体" w:hAnsi="宋体"/>
          <w:b/>
          <w:bCs/>
          <w:color w:val="auto"/>
          <w:sz w:val="32"/>
          <w:szCs w:val="32"/>
          <w:highlight w:val="none"/>
          <w:lang w:eastAsia="zh-CN"/>
        </w:rPr>
        <w:t xml:space="preserve">供应商资格承诺声明函</w:t>
      </w:r>
      <w:r/>
    </w:p>
    <w:p>
      <w:pPr>
        <w:rPr>
          <w:color w:val="auto"/>
          <w:highlight w:val="none"/>
          <w:lang w:eastAsia="zh-CN"/>
        </w:rPr>
      </w:pPr>
      <w:r>
        <w:rPr>
          <w:color w:val="auto"/>
          <w:highlight w:val="none"/>
          <w:lang w:eastAsia="zh-CN"/>
        </w:rPr>
      </w:r>
      <w:r/>
    </w:p>
    <w:p>
      <w:pPr>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致：</w:t>
      </w:r>
      <w:r>
        <w:rPr>
          <w:rFonts w:hint="eastAsia" w:ascii="宋体" w:hAnsi="宋体"/>
          <w:color w:val="auto"/>
          <w:szCs w:val="21"/>
          <w:highlight w:val="none"/>
          <w:u w:val="single"/>
          <w:lang w:eastAsia="zh-CN"/>
        </w:rPr>
        <w:t xml:space="preserve">南京市江北新区公共工程建设中心</w:t>
      </w:r>
      <w:r/>
    </w:p>
    <w:p>
      <w:pPr>
        <w:ind w:firstLine="440"/>
        <w:jc w:val="both"/>
        <w:spacing w:line="360" w:lineRule="exact"/>
        <w:rPr>
          <w:rFonts w:ascii="宋体" w:hAnsi="宋体"/>
          <w:color w:val="auto"/>
          <w:szCs w:val="21"/>
          <w:highlight w:val="none"/>
          <w:lang w:eastAsia="zh-CN"/>
        </w:rPr>
      </w:pPr>
      <w:r>
        <w:rPr>
          <w:rFonts w:ascii="宋体" w:hAnsi="宋体"/>
          <w:color w:val="auto"/>
          <w:szCs w:val="21"/>
          <w:highlight w:val="none"/>
          <w:lang w:eastAsia="zh-CN"/>
        </w:rPr>
        <w:t xml:space="preserve">在参与本次项目磋商中，</w:t>
      </w:r>
      <w:r>
        <w:rPr>
          <w:rFonts w:hint="eastAsia" w:ascii="宋体" w:hAnsi="宋体"/>
          <w:color w:val="auto"/>
          <w:szCs w:val="21"/>
          <w:highlight w:val="none"/>
          <w:lang w:eastAsia="zh-CN"/>
        </w:rPr>
        <w:t xml:space="preserve">我公司（供应商名称）郑重承诺：我公司符合下列要求：</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（一）</w:t>
      </w:r>
      <w:r>
        <w:rPr>
          <w:rFonts w:ascii="宋体" w:hAnsi="宋体"/>
          <w:color w:val="auto"/>
          <w:szCs w:val="21"/>
          <w:highlight w:val="none"/>
          <w:lang w:eastAsia="zh-CN"/>
        </w:rPr>
        <w:t xml:space="preserve">具有良好的商业信誉和健全的财务会计制度；</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（二）</w:t>
      </w:r>
      <w:r>
        <w:rPr>
          <w:rFonts w:ascii="宋体" w:hAnsi="宋体"/>
          <w:color w:val="auto"/>
          <w:szCs w:val="21"/>
          <w:highlight w:val="none"/>
          <w:lang w:eastAsia="zh-CN"/>
        </w:rPr>
        <w:t xml:space="preserve">具有履行合同所必需的设备和专业技术能力；</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（三）</w:t>
      </w:r>
      <w:r>
        <w:rPr>
          <w:rFonts w:ascii="宋体" w:hAnsi="宋体"/>
          <w:color w:val="auto"/>
          <w:szCs w:val="21"/>
          <w:highlight w:val="none"/>
          <w:lang w:eastAsia="zh-CN"/>
        </w:rPr>
        <w:t xml:space="preserve">有依法缴纳税收和社会保障资金的良好记录；</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（四）</w:t>
      </w:r>
      <w:r>
        <w:rPr>
          <w:rFonts w:ascii="宋体" w:hAnsi="宋体"/>
          <w:color w:val="auto"/>
          <w:szCs w:val="21"/>
          <w:highlight w:val="none"/>
          <w:lang w:eastAsia="zh-CN"/>
        </w:rPr>
        <w:t xml:space="preserve">参加政府采购活动前三年内，在经营活动中没有重大违法记录（重大违法记录指因违法经营受到刑事处罚或者责令停产停业、吊销许可证或者执照、</w:t>
      </w:r>
      <w:r>
        <w:rPr>
          <w:rFonts w:hint="eastAsia" w:ascii="宋体" w:hAnsi="宋体"/>
          <w:color w:val="auto"/>
          <w:szCs w:val="21"/>
          <w:highlight w:val="none"/>
          <w:lang w:eastAsia="zh-CN"/>
        </w:rPr>
        <w:t xml:space="preserve">2</w:t>
      </w:r>
      <w:r>
        <w:rPr>
          <w:rFonts w:ascii="宋体" w:hAnsi="宋体"/>
          <w:color w:val="auto"/>
          <w:szCs w:val="21"/>
          <w:highlight w:val="none"/>
          <w:lang w:eastAsia="zh-CN"/>
        </w:rPr>
        <w:t xml:space="preserve">00</w:t>
      </w:r>
      <w:r>
        <w:rPr>
          <w:rFonts w:hint="eastAsia" w:ascii="宋体" w:hAnsi="宋体"/>
          <w:color w:val="auto"/>
          <w:szCs w:val="21"/>
          <w:highlight w:val="none"/>
          <w:lang w:eastAsia="zh-CN"/>
        </w:rPr>
        <w:t xml:space="preserve">万元以上的</w:t>
      </w:r>
      <w:r>
        <w:rPr>
          <w:rFonts w:ascii="宋体" w:hAnsi="宋体"/>
          <w:color w:val="auto"/>
          <w:szCs w:val="21"/>
          <w:highlight w:val="none"/>
          <w:lang w:eastAsia="zh-CN"/>
        </w:rPr>
        <w:t xml:space="preserve">较大数额罚款</w:t>
      </w:r>
      <w:r>
        <w:rPr>
          <w:rFonts w:hint="eastAsia" w:ascii="宋体" w:hAnsi="宋体"/>
          <w:color w:val="auto"/>
          <w:szCs w:val="21"/>
          <w:highlight w:val="none"/>
          <w:lang w:eastAsia="zh-CN"/>
        </w:rPr>
        <w:t xml:space="preserve">等</w:t>
      </w:r>
      <w:r>
        <w:rPr>
          <w:rFonts w:ascii="宋体" w:hAnsi="宋体"/>
          <w:color w:val="auto"/>
          <w:szCs w:val="21"/>
          <w:highlight w:val="none"/>
          <w:lang w:eastAsia="zh-CN"/>
        </w:rPr>
        <w:t xml:space="preserve">行政处罚，不包括因违法经营被禁止在一定期限内参加政府采购活动，但期限已经届满的情形）</w:t>
      </w:r>
      <w:r>
        <w:rPr>
          <w:rFonts w:hint="eastAsia" w:ascii="宋体" w:hAnsi="宋体"/>
          <w:color w:val="auto"/>
          <w:szCs w:val="21"/>
          <w:highlight w:val="none"/>
          <w:lang w:eastAsia="zh-CN"/>
        </w:rPr>
        <w:t xml:space="preserve">；</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（五）</w:t>
      </w:r>
      <w:r>
        <w:rPr>
          <w:rFonts w:ascii="宋体" w:hAnsi="宋体"/>
          <w:color w:val="auto"/>
          <w:szCs w:val="21"/>
          <w:highlight w:val="none"/>
          <w:lang w:eastAsia="zh-CN"/>
        </w:rPr>
        <w:t xml:space="preserve">我单位不属于政府采购法律、行政法规规定的公益一类事业单位、或使用事业编制且由财政拨款保障的群团组织（仅适用于政府购买服务项目）；</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（六）</w:t>
      </w:r>
      <w:r>
        <w:rPr>
          <w:rFonts w:ascii="宋体" w:hAnsi="宋体"/>
          <w:color w:val="auto"/>
          <w:szCs w:val="21"/>
          <w:highlight w:val="none"/>
          <w:lang w:eastAsia="zh-CN"/>
        </w:rPr>
        <w:t xml:space="preserve">我单位不存在为采购项目提供整体设计、规范编制或者项目管理、监理、检测等服务后，再参加该采购项目的其他采购活动的情形（单一来源采购项目除外）；</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（七）我单位未被列入失信被执行人、重大税收违法案件当事人名单、政府采购严重违法失信行为记录名单；</w:t>
      </w:r>
      <w:r/>
    </w:p>
    <w:p>
      <w:pPr>
        <w:ind w:firstLine="440"/>
        <w:jc w:val="both"/>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（八）</w:t>
      </w:r>
      <w:r>
        <w:rPr>
          <w:rFonts w:ascii="宋体" w:hAnsi="宋体"/>
          <w:color w:val="auto"/>
          <w:szCs w:val="21"/>
          <w:highlight w:val="none"/>
          <w:lang w:eastAsia="zh-CN"/>
        </w:rPr>
        <w:t xml:space="preserve">与我单位存在“单位负责人为同一人或者存在直接控股、管理关系”的其他法人单位信息如下（如有，不论其是否参加同一合同项下的政府采购活动均须填写）：</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序号</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单位名称</w:t>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相互关系</w:t>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1</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2</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hint="eastAsia" w:ascii="宋体" w:hAnsi="宋体"/>
                <w:color w:val="auto"/>
                <w:szCs w:val="21"/>
                <w:highlight w:val="none"/>
              </w:rPr>
              <w:t xml:space="preserve">3</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r>
        <w:trPr>
          <w:jc w:val="center"/>
          <w:trHeight w:val="430"/>
        </w:trPr>
        <w:tc>
          <w:tcPr>
            <w:tcW w:w="950"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t xml:space="preserve">…</w:t>
            </w:r>
            <w:r/>
          </w:p>
        </w:tc>
        <w:tc>
          <w:tcPr>
            <w:tcW w:w="4574"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c>
          <w:tcPr>
            <w:tcW w:w="2976" w:type="dxa"/>
            <w:vAlign w:val="center"/>
            <w:textDirection w:val="lrTb"/>
            <w:noWrap/>
          </w:tcPr>
          <w:p>
            <w:pPr>
              <w:jc w:val="center"/>
              <w:spacing w:line="360" w:lineRule="exact"/>
              <w:rPr>
                <w:rFonts w:ascii="宋体" w:hAnsi="宋体"/>
                <w:color w:val="auto"/>
                <w:szCs w:val="21"/>
                <w:highlight w:val="none"/>
              </w:rPr>
            </w:pPr>
            <w:r>
              <w:rPr>
                <w:rFonts w:ascii="宋体" w:hAnsi="宋体"/>
                <w:color w:val="auto"/>
                <w:szCs w:val="21"/>
                <w:highlight w:val="none"/>
              </w:rPr>
            </w:r>
            <w:r/>
          </w:p>
        </w:tc>
      </w:tr>
    </w:tbl>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如果我公司成交，将在结果公告发布后</w:t>
      </w:r>
      <w:r>
        <w:rPr>
          <w:rFonts w:ascii="宋体" w:hAnsi="宋体"/>
          <w:color w:val="auto"/>
          <w:szCs w:val="21"/>
          <w:highlight w:val="none"/>
          <w:lang w:eastAsia="zh-CN"/>
        </w:rPr>
        <w:t xml:space="preserve">7</w:t>
      </w:r>
      <w:r>
        <w:rPr>
          <w:rFonts w:hint="eastAsia" w:ascii="宋体" w:hAnsi="宋体"/>
          <w:color w:val="auto"/>
          <w:szCs w:val="21"/>
          <w:highlight w:val="none"/>
          <w:lang w:eastAsia="zh-CN"/>
        </w:rPr>
        <w:t xml:space="preserve">个工作日内向（采购代理机构邮箱）提供下列材料核验：</w:t>
      </w:r>
      <w:r/>
    </w:p>
    <w:p>
      <w:pPr>
        <w:ind w:firstLine="440"/>
        <w:jc w:val="both"/>
        <w:spacing w:line="392"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（1）2024年/2025年经审计的财务报告或2024年/2025年财务报表，或响应文件提交截止时间前六个月内银行出具的资信证明，成立不满一年无需提供；</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（2）参加本次政府采购活动前半年内至少一个月：</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1）缴纳增值税，或营业税，或企业所得税的凭据；2）缴纳社会保险的凭据（专用收据或社会保险缴纳清单）等，依法享受缓缴、免税或不需要缴纳社会保障资金的供应商应提供相关证明材料；</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（3）履行合同所必需的设备和专业技术能力的书面声明、证明材料；</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（4）参加本次政府采购活动前3年内在经营活动中没有重大违法记录的书面声明。</w:t>
      </w:r>
      <w:r/>
    </w:p>
    <w:p>
      <w:pPr>
        <w:ind w:firstLine="440"/>
        <w:jc w:val="both"/>
        <w:spacing w:line="34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本公司对上述承诺的真实性负责，如有虚假，将依法承担相应责任。</w:t>
      </w:r>
      <w:r/>
    </w:p>
    <w:p>
      <w:pPr>
        <w:ind w:right="1480"/>
        <w:spacing w:before="25" w:after="25" w:line="360" w:lineRule="exact"/>
        <w:rPr>
          <w:rFonts w:ascii="宋体" w:hAnsi="宋体"/>
          <w:color w:val="auto"/>
          <w:szCs w:val="21"/>
          <w:highlight w:val="none"/>
          <w:lang w:eastAsia="zh-CN"/>
        </w:rPr>
      </w:pPr>
      <w:r>
        <w:rPr>
          <w:rFonts w:ascii="宋体" w:hAnsi="宋体"/>
          <w:color w:val="auto"/>
          <w:szCs w:val="21"/>
          <w:highlight w:val="none"/>
          <w:lang w:eastAsia="zh-CN"/>
        </w:rPr>
        <w:t xml:space="preserve">供应商名称（</w:t>
      </w:r>
      <w:r>
        <w:rPr>
          <w:rFonts w:hint="eastAsia" w:ascii="宋体" w:hAnsi="宋体"/>
          <w:color w:val="auto"/>
          <w:szCs w:val="21"/>
          <w:highlight w:val="none"/>
          <w:lang w:eastAsia="zh-CN"/>
        </w:rPr>
        <w:t xml:space="preserve">电子签章</w:t>
      </w:r>
      <w:r>
        <w:rPr>
          <w:rFonts w:ascii="宋体" w:hAnsi="宋体"/>
          <w:color w:val="auto"/>
          <w:szCs w:val="21"/>
          <w:highlight w:val="none"/>
          <w:lang w:eastAsia="zh-CN"/>
        </w:rPr>
        <w:t xml:space="preserve">）</w:t>
      </w:r>
      <w:r>
        <w:rPr>
          <w:rFonts w:ascii="宋体" w:hAnsi="宋体"/>
          <w:color w:val="auto"/>
          <w:szCs w:val="21"/>
          <w:highlight w:val="none"/>
          <w:lang w:val="zh-CN" w:eastAsia="zh-CN"/>
        </w:rPr>
        <w:t xml:space="preserve">：</w:t>
      </w:r>
      <w:r/>
    </w:p>
    <w:p>
      <w:pPr>
        <w:pStyle w:val="898"/>
        <w:ind w:left="0" w:right="1120"/>
        <w:spacing w:line="360" w:lineRule="exact"/>
        <w:rPr>
          <w:rFonts w:ascii="宋体" w:hAnsi="宋体"/>
          <w:color w:val="auto"/>
          <w:szCs w:val="21"/>
          <w:highlight w:val="none"/>
          <w:lang w:eastAsia="zh-CN"/>
        </w:rPr>
      </w:pPr>
      <w:r>
        <w:rPr>
          <w:rFonts w:hint="eastAsia" w:ascii="宋体" w:hAnsi="宋体"/>
          <w:color w:val="auto"/>
          <w:szCs w:val="21"/>
          <w:highlight w:val="none"/>
          <w:lang w:eastAsia="zh-CN"/>
        </w:rPr>
        <w:t xml:space="preserve">供应商授权代表（签字或盖章）：</w:t>
      </w:r>
      <w:r/>
    </w:p>
    <w:p>
      <w:pPr>
        <w:ind w:right="1480"/>
        <w:spacing w:line="360" w:lineRule="exact"/>
        <w:rPr>
          <w:rFonts w:eastAsia="宋体"/>
          <w:color w:val="auto"/>
          <w:szCs w:val="21"/>
          <w:highlight w:val="none"/>
          <w:lang w:eastAsia="zh-CN"/>
        </w:rPr>
      </w:pPr>
      <w:r>
        <w:rPr>
          <w:rFonts w:ascii="宋体" w:hAnsi="宋体"/>
          <w:color w:val="auto"/>
          <w:szCs w:val="21"/>
          <w:highlight w:val="none"/>
        </w:rPr>
        <w:t xml:space="preserve">日期：年月日 </w:t>
      </w:r>
      <w:bookmarkEnd w:id="1504"/>
      <w:r/>
      <w:bookmarkEnd w:id="1505"/>
      <w:r/>
      <w:r/>
    </w:p>
    <w:sectPr>
      <w:headerReference w:type="default" r:id="rId9"/>
      <w:footerReference w:type="default" r:id="rId12"/>
      <w:footnotePr/>
      <w:endnotePr/>
      <w:type w:val="nextPage"/>
      <w:pgSz w:w="11910" w:h="16840" w:orient="portrait"/>
      <w:pgMar w:top="1134" w:right="1077" w:bottom="1077" w:left="1077" w:header="284"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Calibri">
    <w:panose1 w:val="020F0502020204030204"/>
  </w:font>
  <w:font w:name="微软雅黑">
    <w:panose1 w:val="020B0503020204020204"/>
  </w:font>
  <w:font w:name="等线">
    <w:panose1 w:val="02010600030101010101"/>
  </w:font>
  <w:font w:name="等线 Light">
    <w:panose1 w:val="02010600030101010101"/>
  </w:font>
  <w:font w:name="仿宋">
    <w:panose1 w:val="02010609060101010101"/>
  </w:font>
  <w:font w:name="Courier New">
    <w:panose1 w:val="02070309020205020404"/>
  </w:font>
  <w:font w:name="仿宋_GB2312">
    <w:panose1 w:val="02010609060101010101"/>
  </w:font>
  <w:font w:name="华文中宋">
    <w:panose1 w:val="02010600040101010101"/>
  </w:font>
  <w:font w:name="黑体">
    <w:panose1 w:val="02010609060101010101"/>
  </w:font>
  <w:font w:name="Leelawadee UI">
    <w:panose1 w:val="020B0502040204020203"/>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 xml:space="preserve">30</w:t>
    </w:r>
    <w:r>
      <w:rPr>
        <w:rFonts w:eastAsia="仿宋_GB2312"/>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right"/>
    </w:pPr>
    <w:r>
      <w:fldChar w:fldCharType="begin"/>
    </w:r>
    <w:r>
      <w:instrText xml:space="preserve">PAGE   \* MERGEFORMAT</w:instrText>
    </w:r>
    <w:r>
      <w:fldChar w:fldCharType="separate"/>
    </w:r>
    <w:r>
      <w:rPr>
        <w:lang w:val="zh-CN"/>
      </w:rPr>
      <w:t xml:space="preserve">135</w:t>
    </w:r>
    <w:r>
      <w:rPr>
        <w:lang w:val="zh-CN"/>
      </w:rPr>
      <w:fldChar w:fldCharType="end"/>
    </w:r>
    <w:r/>
  </w:p>
  <w:p>
    <w:pPr>
      <w:pStyle w:val="9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40624314"/>
      <w:docPartObj>
        <w:docPartGallery w:val="autotext"/>
      </w:docPartObj>
      <w:rPr/>
    </w:sdtPr>
    <w:sdtContent>
      <w:p>
        <w:pPr>
          <w:pStyle w:val="902"/>
          <w:ind w:firstLine="360"/>
          <w:jc w:val="right"/>
        </w:pPr>
        <w:r>
          <w:fldChar w:fldCharType="begin"/>
        </w:r>
        <w:r>
          <w:instrText xml:space="preserve"> PAGE   \* MERGEFORMAT </w:instrText>
        </w:r>
        <w:r>
          <w:fldChar w:fldCharType="separate"/>
        </w:r>
        <w:r>
          <w:rPr>
            <w:lang w:val="zh-CN"/>
          </w:rPr>
          <w:t xml:space="preserve">171</w:t>
        </w:r>
        <w:r>
          <w:rPr>
            <w:lang w:val="zh-CN"/>
          </w:rPr>
          <w:fldChar w:fldCharType="end"/>
        </w:r>
        <w:r/>
      </w:p>
    </w:sdtContent>
  </w:sdt>
  <w:p>
    <w:pPr>
      <w:ind w:firstLine="400"/>
      <w:tabs>
        <w:tab w:val="left" w:pos="6108" w:leader="none"/>
      </w:tabs>
      <w:rPr>
        <w:rFonts w:ascii="仿宋" w:hAnsi="仿宋" w:eastAsia="仿宋" w:cs="仿宋"/>
        <w:sz w:val="20"/>
        <w:szCs w:val="20"/>
        <w:lang w:eastAsia="zh-CN"/>
      </w:rPr>
    </w:pPr>
    <w:r>
      <w:rPr>
        <w:rFonts w:ascii="仿宋" w:hAnsi="仿宋" w:eastAsia="仿宋" w:cs="仿宋"/>
        <w:sz w:val="20"/>
        <w:szCs w:val="20"/>
        <w:lang w:eastAsia="zh-CN"/>
      </w:r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00"/>
      <w:jc w:val="center"/>
      <w:spacing w:line="800" w:lineRule="exact"/>
      <w:rPr>
        <w:rFonts w:ascii="仿宋" w:hAnsi="仿宋" w:eastAsia="仿宋" w:cs="仿宋"/>
        <w:sz w:val="20"/>
        <w:szCs w:val="20"/>
        <w:lang w:eastAsia="zh-CN"/>
      </w:rPr>
      <w:pBdr>
        <w:bottom w:val="single" w:color="auto" w:sz="4" w:space="0"/>
      </w:pBdr>
    </w:pPr>
    <w:r>
      <w:rPr>
        <w:rFonts w:ascii="仿宋" w:hAnsi="仿宋" w:eastAsia="仿宋" w:cs="仿宋"/>
        <w:sz w:val="20"/>
        <w:szCs w:val="20"/>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7"/>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tab"/>
      <w:lvlText w:val="%1."/>
      <w:lvlJc w:val="left"/>
      <w:pPr>
        <w:ind w:left="2405"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0" w:hanging="420"/>
      </w:pPr>
      <w:rPr>
        <w:rFonts w:hint="eastAsia"/>
        <w:b w:val="0"/>
        <w:bCs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decimal"/>
      <w:isLgl w:val="false"/>
      <w:suff w:val="tab"/>
      <w:lvlText w:val="%1."/>
      <w:lvlJc w:val="left"/>
      <w:pPr>
        <w:ind w:left="920" w:hanging="440"/>
      </w:p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3"/>
  </w:num>
  <w:num w:numId="4">
    <w:abstractNumId w:val="6"/>
  </w:num>
  <w:num w:numId="5">
    <w:abstractNumId w:val="2"/>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93"/>
    <w:link w:val="887"/>
    <w:uiPriority w:val="9"/>
    <w:rPr>
      <w:rFonts w:ascii="Arial" w:hAnsi="Arial" w:eastAsia="Arial" w:cs="Arial"/>
      <w:sz w:val="40"/>
      <w:szCs w:val="40"/>
    </w:rPr>
  </w:style>
  <w:style w:type="character" w:styleId="725">
    <w:name w:val="Heading 2 Char"/>
    <w:basedOn w:val="893"/>
    <w:link w:val="888"/>
    <w:uiPriority w:val="9"/>
    <w:rPr>
      <w:rFonts w:ascii="Arial" w:hAnsi="Arial" w:eastAsia="Arial" w:cs="Arial"/>
      <w:sz w:val="34"/>
    </w:rPr>
  </w:style>
  <w:style w:type="character" w:styleId="726">
    <w:name w:val="Heading 3 Char"/>
    <w:basedOn w:val="893"/>
    <w:link w:val="889"/>
    <w:uiPriority w:val="9"/>
    <w:rPr>
      <w:rFonts w:ascii="Arial" w:hAnsi="Arial" w:eastAsia="Arial" w:cs="Arial"/>
      <w:sz w:val="30"/>
      <w:szCs w:val="30"/>
    </w:rPr>
  </w:style>
  <w:style w:type="character" w:styleId="727">
    <w:name w:val="Heading 4 Char"/>
    <w:basedOn w:val="893"/>
    <w:link w:val="890"/>
    <w:uiPriority w:val="9"/>
    <w:rPr>
      <w:rFonts w:ascii="Arial" w:hAnsi="Arial" w:eastAsia="Arial" w:cs="Arial"/>
      <w:b/>
      <w:bCs/>
      <w:sz w:val="26"/>
      <w:szCs w:val="26"/>
    </w:rPr>
  </w:style>
  <w:style w:type="character" w:styleId="728">
    <w:name w:val="Heading 5 Char"/>
    <w:basedOn w:val="893"/>
    <w:link w:val="891"/>
    <w:uiPriority w:val="9"/>
    <w:rPr>
      <w:rFonts w:ascii="Arial" w:hAnsi="Arial" w:eastAsia="Arial" w:cs="Arial"/>
      <w:b/>
      <w:bCs/>
      <w:sz w:val="24"/>
      <w:szCs w:val="24"/>
    </w:rPr>
  </w:style>
  <w:style w:type="character" w:styleId="729">
    <w:name w:val="Heading 6 Char"/>
    <w:basedOn w:val="893"/>
    <w:link w:val="892"/>
    <w:uiPriority w:val="9"/>
    <w:rPr>
      <w:rFonts w:ascii="Arial" w:hAnsi="Arial" w:eastAsia="Arial" w:cs="Arial"/>
      <w:b/>
      <w:bCs/>
      <w:sz w:val="22"/>
      <w:szCs w:val="22"/>
    </w:rPr>
  </w:style>
  <w:style w:type="paragraph" w:styleId="730">
    <w:name w:val="Heading 7"/>
    <w:basedOn w:val="886"/>
    <w:next w:val="886"/>
    <w:link w:val="731"/>
    <w:uiPriority w:val="9"/>
    <w:unhideWhenUsed/>
    <w:qFormat/>
    <w:pPr>
      <w:keepLines/>
      <w:keepNext/>
      <w:spacing w:before="320" w:after="200"/>
      <w:outlineLvl w:val="6"/>
    </w:pPr>
    <w:rPr>
      <w:rFonts w:ascii="Arial" w:hAnsi="Arial" w:eastAsia="Arial" w:cs="Arial"/>
      <w:b/>
      <w:bCs/>
      <w:i/>
      <w:iCs/>
      <w:sz w:val="22"/>
      <w:szCs w:val="22"/>
    </w:rPr>
  </w:style>
  <w:style w:type="character" w:styleId="731">
    <w:name w:val="Heading 7 Char"/>
    <w:basedOn w:val="893"/>
    <w:link w:val="730"/>
    <w:uiPriority w:val="9"/>
    <w:rPr>
      <w:rFonts w:ascii="Arial" w:hAnsi="Arial" w:eastAsia="Arial" w:cs="Arial"/>
      <w:b/>
      <w:bCs/>
      <w:i/>
      <w:iCs/>
      <w:sz w:val="22"/>
      <w:szCs w:val="22"/>
    </w:rPr>
  </w:style>
  <w:style w:type="paragraph" w:styleId="732">
    <w:name w:val="Heading 8"/>
    <w:basedOn w:val="886"/>
    <w:next w:val="886"/>
    <w:link w:val="733"/>
    <w:uiPriority w:val="9"/>
    <w:unhideWhenUsed/>
    <w:qFormat/>
    <w:pPr>
      <w:keepLines/>
      <w:keepNext/>
      <w:spacing w:before="320" w:after="200"/>
      <w:outlineLvl w:val="7"/>
    </w:pPr>
    <w:rPr>
      <w:rFonts w:ascii="Arial" w:hAnsi="Arial" w:eastAsia="Arial" w:cs="Arial"/>
      <w:i/>
      <w:iCs/>
      <w:sz w:val="22"/>
      <w:szCs w:val="22"/>
    </w:rPr>
  </w:style>
  <w:style w:type="character" w:styleId="733">
    <w:name w:val="Heading 8 Char"/>
    <w:basedOn w:val="893"/>
    <w:link w:val="732"/>
    <w:uiPriority w:val="9"/>
    <w:rPr>
      <w:rFonts w:ascii="Arial" w:hAnsi="Arial" w:eastAsia="Arial" w:cs="Arial"/>
      <w:i/>
      <w:iCs/>
      <w:sz w:val="22"/>
      <w:szCs w:val="22"/>
    </w:rPr>
  </w:style>
  <w:style w:type="paragraph" w:styleId="734">
    <w:name w:val="Heading 9"/>
    <w:basedOn w:val="886"/>
    <w:next w:val="886"/>
    <w:link w:val="735"/>
    <w:uiPriority w:val="9"/>
    <w:unhideWhenUsed/>
    <w:qFormat/>
    <w:pPr>
      <w:keepLines/>
      <w:keepNext/>
      <w:spacing w:before="320" w:after="200"/>
      <w:outlineLvl w:val="8"/>
    </w:pPr>
    <w:rPr>
      <w:rFonts w:ascii="Arial" w:hAnsi="Arial" w:eastAsia="Arial" w:cs="Arial"/>
      <w:i/>
      <w:iCs/>
      <w:sz w:val="21"/>
      <w:szCs w:val="21"/>
    </w:rPr>
  </w:style>
  <w:style w:type="character" w:styleId="735">
    <w:name w:val="Heading 9 Char"/>
    <w:basedOn w:val="893"/>
    <w:link w:val="734"/>
    <w:uiPriority w:val="9"/>
    <w:rPr>
      <w:rFonts w:ascii="Arial" w:hAnsi="Arial" w:eastAsia="Arial" w:cs="Arial"/>
      <w:i/>
      <w:iCs/>
      <w:sz w:val="21"/>
      <w:szCs w:val="21"/>
    </w:rPr>
  </w:style>
  <w:style w:type="paragraph" w:styleId="736">
    <w:name w:val="No Spacing"/>
    <w:uiPriority w:val="1"/>
    <w:qFormat/>
    <w:pPr>
      <w:spacing w:before="0" w:after="0" w:line="240" w:lineRule="auto"/>
    </w:pPr>
  </w:style>
  <w:style w:type="character" w:styleId="737">
    <w:name w:val="Title Char"/>
    <w:basedOn w:val="893"/>
    <w:link w:val="907"/>
    <w:uiPriority w:val="10"/>
    <w:rPr>
      <w:sz w:val="48"/>
      <w:szCs w:val="48"/>
    </w:rPr>
  </w:style>
  <w:style w:type="paragraph" w:styleId="738">
    <w:name w:val="Subtitle"/>
    <w:basedOn w:val="886"/>
    <w:next w:val="886"/>
    <w:link w:val="739"/>
    <w:uiPriority w:val="11"/>
    <w:qFormat/>
    <w:pPr>
      <w:spacing w:before="200" w:after="200"/>
    </w:pPr>
    <w:rPr>
      <w:sz w:val="24"/>
      <w:szCs w:val="24"/>
    </w:rPr>
  </w:style>
  <w:style w:type="character" w:styleId="739">
    <w:name w:val="Subtitle Char"/>
    <w:basedOn w:val="893"/>
    <w:link w:val="738"/>
    <w:uiPriority w:val="11"/>
    <w:rPr>
      <w:sz w:val="24"/>
      <w:szCs w:val="24"/>
    </w:rPr>
  </w:style>
  <w:style w:type="paragraph" w:styleId="740">
    <w:name w:val="Quote"/>
    <w:basedOn w:val="886"/>
    <w:next w:val="886"/>
    <w:link w:val="741"/>
    <w:uiPriority w:val="29"/>
    <w:qFormat/>
    <w:pPr>
      <w:ind w:left="720" w:right="720"/>
    </w:pPr>
    <w:rPr>
      <w:i/>
    </w:rPr>
  </w:style>
  <w:style w:type="character" w:styleId="741">
    <w:name w:val="Quote Char"/>
    <w:link w:val="740"/>
    <w:uiPriority w:val="29"/>
    <w:rPr>
      <w:i/>
    </w:rPr>
  </w:style>
  <w:style w:type="paragraph" w:styleId="742">
    <w:name w:val="Intense Quote"/>
    <w:basedOn w:val="886"/>
    <w:next w:val="886"/>
    <w:link w:val="7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3">
    <w:name w:val="Intense Quote Char"/>
    <w:link w:val="742"/>
    <w:uiPriority w:val="30"/>
    <w:rPr>
      <w:i/>
    </w:rPr>
  </w:style>
  <w:style w:type="character" w:styleId="744">
    <w:name w:val="Header Char"/>
    <w:basedOn w:val="893"/>
    <w:link w:val="903"/>
    <w:uiPriority w:val="99"/>
  </w:style>
  <w:style w:type="character" w:styleId="745">
    <w:name w:val="Footer Char"/>
    <w:basedOn w:val="893"/>
    <w:link w:val="902"/>
    <w:uiPriority w:val="99"/>
  </w:style>
  <w:style w:type="paragraph" w:styleId="746">
    <w:name w:val="Caption"/>
    <w:basedOn w:val="886"/>
    <w:next w:val="886"/>
    <w:uiPriority w:val="35"/>
    <w:semiHidden/>
    <w:unhideWhenUsed/>
    <w:qFormat/>
    <w:pPr>
      <w:spacing w:line="276" w:lineRule="auto"/>
    </w:pPr>
    <w:rPr>
      <w:b/>
      <w:bCs/>
      <w:color w:val="4f81bd" w:themeColor="accent1"/>
      <w:sz w:val="18"/>
      <w:szCs w:val="18"/>
    </w:rPr>
  </w:style>
  <w:style w:type="character" w:styleId="747">
    <w:name w:val="Caption Char"/>
    <w:basedOn w:val="746"/>
    <w:link w:val="902"/>
    <w:uiPriority w:val="99"/>
  </w:style>
  <w:style w:type="table" w:styleId="748">
    <w:name w:val="Table Grid Light"/>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9">
    <w:name w:val="Plain Table 1"/>
    <w:basedOn w:val="8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0">
    <w:name w:val="Plain Table 2"/>
    <w:basedOn w:val="8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3"/>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2">
    <w:name w:val="Plain Table 4"/>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3">
    <w:name w:val="Plain Table 5"/>
    <w:basedOn w:val="8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4">
    <w:name w:val="Grid Table 1 Light"/>
    <w:basedOn w:val="8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5">
    <w:name w:val="Grid Table 1 Light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6">
    <w:name w:val="Grid Table 1 Light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7">
    <w:name w:val="Grid Table 1 Light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8">
    <w:name w:val="Grid Table 1 Light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9">
    <w:name w:val="Grid Table 1 Light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0">
    <w:name w:val="Grid Table 1 Light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1">
    <w:name w:val="Grid Table 2"/>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2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3">
    <w:name w:val="Grid Table 2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4">
    <w:name w:val="Grid Table 2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5">
    <w:name w:val="Grid Table 2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6">
    <w:name w:val="Grid Table 2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7">
    <w:name w:val="Grid Table 2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8">
    <w:name w:val="Grid Table 3"/>
    <w:basedOn w:val="8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1"/>
    <w:basedOn w:val="8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2"/>
    <w:basedOn w:val="8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3"/>
    <w:basedOn w:val="8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4"/>
    <w:basedOn w:val="8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5"/>
    <w:basedOn w:val="8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6"/>
    <w:basedOn w:val="8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4"/>
    <w:basedOn w:val="8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name w:val="Grid Table 4 - Accent 1"/>
    <w:basedOn w:val="8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7">
    <w:name w:val="Grid Table 4 - Accent 2"/>
    <w:basedOn w:val="8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8">
    <w:name w:val="Grid Table 4 - Accent 3"/>
    <w:basedOn w:val="8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9">
    <w:name w:val="Grid Table 4 - Accent 4"/>
    <w:basedOn w:val="8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0">
    <w:name w:val="Grid Table 4 - Accent 5"/>
    <w:basedOn w:val="8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1">
    <w:name w:val="Grid Table 4 - Accent 6"/>
    <w:basedOn w:val="8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2">
    <w:name w:val="Grid Table 5 Dark"/>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3">
    <w:name w:val="Grid Table 5 Dark- Accent 1"/>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4">
    <w:name w:val="Grid Table 5 Dark - Accent 2"/>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5">
    <w:name w:val="Grid Table 5 Dark - Accent 3"/>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6">
    <w:name w:val="Grid Table 5 Dark- Accent 4"/>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7">
    <w:name w:val="Grid Table 5 Dark - Accent 5"/>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8">
    <w:name w:val="Grid Table 5 Dark - Accent 6"/>
    <w:basedOn w:val="8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9">
    <w:name w:val="Grid Table 6 Colorful"/>
    <w:basedOn w:val="8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6 Colorful - Accent 1"/>
    <w:basedOn w:val="8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1">
    <w:name w:val="Grid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2">
    <w:name w:val="Grid Table 6 Colorful - Accent 3"/>
    <w:basedOn w:val="8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3">
    <w:name w:val="Grid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4">
    <w:name w:val="Grid Table 6 Colorful - Accent 5"/>
    <w:basedOn w:val="8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5">
    <w:name w:val="Grid Table 6 Colorful - Accent 6"/>
    <w:basedOn w:val="8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7 Colorful"/>
    <w:basedOn w:val="8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7">
    <w:name w:val="Grid Table 7 Colorful - Accent 1"/>
    <w:basedOn w:val="8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8">
    <w:name w:val="Grid Table 7 Colorful - Accent 2"/>
    <w:basedOn w:val="8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7 Colorful - Accent 3"/>
    <w:basedOn w:val="8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7 Colorful - Accent 4"/>
    <w:basedOn w:val="8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7 Colorful - Accent 5"/>
    <w:basedOn w:val="8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2">
    <w:name w:val="Grid Table 7 Colorful - Accent 6"/>
    <w:basedOn w:val="8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3">
    <w:name w:val="List Table 1 Light"/>
    <w:basedOn w:val="8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name w:val="List Table 1 Light - Accent 1"/>
    <w:basedOn w:val="89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5">
    <w:name w:val="List Table 1 Light - Accent 2"/>
    <w:basedOn w:val="89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6">
    <w:name w:val="List Table 1 Light - Accent 3"/>
    <w:basedOn w:val="89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7">
    <w:name w:val="List Table 1 Light - Accent 4"/>
    <w:basedOn w:val="89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8">
    <w:name w:val="List Table 1 Light - Accent 5"/>
    <w:basedOn w:val="89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9">
    <w:name w:val="List Table 1 Light - Accent 6"/>
    <w:basedOn w:val="89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0">
    <w:name w:val="List Table 2"/>
    <w:basedOn w:val="8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2 - Accent 1"/>
    <w:basedOn w:val="8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2">
    <w:name w:val="List Table 2 - Accent 2"/>
    <w:basedOn w:val="8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3">
    <w:name w:val="List Table 2 - Accent 3"/>
    <w:basedOn w:val="8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4">
    <w:name w:val="List Table 2 - Accent 4"/>
    <w:basedOn w:val="8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5">
    <w:name w:val="List Table 2 - Accent 5"/>
    <w:basedOn w:val="8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6">
    <w:name w:val="List Table 2 - Accent 6"/>
    <w:basedOn w:val="8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7">
    <w:name w:val="List Table 3"/>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3 - Accent 1"/>
    <w:basedOn w:val="8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9">
    <w:name w:val="List Table 3 - Accent 2"/>
    <w:basedOn w:val="8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0">
    <w:name w:val="List Table 3 - Accent 3"/>
    <w:basedOn w:val="8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1">
    <w:name w:val="List Table 3 - Accent 4"/>
    <w:basedOn w:val="8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2">
    <w:name w:val="List Table 3 - Accent 5"/>
    <w:basedOn w:val="8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3">
    <w:name w:val="List Table 3 - Accent 6"/>
    <w:basedOn w:val="8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4">
    <w:name w:val="List Table 4"/>
    <w:basedOn w:val="8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5">
    <w:name w:val="List Table 4 - Accent 1"/>
    <w:basedOn w:val="8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6">
    <w:name w:val="List Table 4 - Accent 2"/>
    <w:basedOn w:val="8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7">
    <w:name w:val="List Table 4 - Accent 3"/>
    <w:basedOn w:val="8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8">
    <w:name w:val="List Table 4 - Accent 4"/>
    <w:basedOn w:val="8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9">
    <w:name w:val="List Table 4 - Accent 5"/>
    <w:basedOn w:val="8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0">
    <w:name w:val="List Table 4 - Accent 6"/>
    <w:basedOn w:val="8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1">
    <w:name w:val="List Table 5 Dark"/>
    <w:basedOn w:val="8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1"/>
    <w:basedOn w:val="8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2"/>
    <w:basedOn w:val="8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3"/>
    <w:basedOn w:val="8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4"/>
    <w:basedOn w:val="8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5"/>
    <w:basedOn w:val="8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6"/>
    <w:basedOn w:val="8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6 Colorful"/>
    <w:basedOn w:val="8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9">
    <w:name w:val="List Table 6 Colorful - Accent 1"/>
    <w:basedOn w:val="8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0">
    <w:name w:val="List Table 6 Colorful - Accent 2"/>
    <w:basedOn w:val="8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1">
    <w:name w:val="List Table 6 Colorful - Accent 3"/>
    <w:basedOn w:val="8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2">
    <w:name w:val="List Table 6 Colorful - Accent 4"/>
    <w:basedOn w:val="8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3">
    <w:name w:val="List Table 6 Colorful - Accent 5"/>
    <w:basedOn w:val="8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4">
    <w:name w:val="List Table 6 Colorful - Accent 6"/>
    <w:basedOn w:val="8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5">
    <w:name w:val="List Table 7 Colorful"/>
    <w:basedOn w:val="8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6">
    <w:name w:val="List Table 7 Colorful - Accent 1"/>
    <w:basedOn w:val="8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7">
    <w:name w:val="List Table 7 Colorful - Accent 2"/>
    <w:basedOn w:val="8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8">
    <w:name w:val="List Table 7 Colorful - Accent 3"/>
    <w:basedOn w:val="8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9">
    <w:name w:val="List Table 7 Colorful - Accent 4"/>
    <w:basedOn w:val="8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0">
    <w:name w:val="List Table 7 Colorful - Accent 5"/>
    <w:basedOn w:val="8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1">
    <w:name w:val="List Table 7 Colorful - Accent 6"/>
    <w:basedOn w:val="8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2">
    <w:name w:val="Lined - Accent"/>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Lined - Accent 1"/>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4">
    <w:name w:val="Lined - Accent 2"/>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5">
    <w:name w:val="Lined - Accent 3"/>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6">
    <w:name w:val="Lined - Accent 4"/>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7">
    <w:name w:val="Lined - Accent 5"/>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8">
    <w:name w:val="Lined - Accent 6"/>
    <w:basedOn w:val="8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9">
    <w:name w:val="Bordered &amp; Lined - Accent"/>
    <w:basedOn w:val="8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0">
    <w:name w:val="Bordered &amp; Lined - Accent 1"/>
    <w:basedOn w:val="8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1">
    <w:name w:val="Bordered &amp; Lined - Accent 2"/>
    <w:basedOn w:val="8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2">
    <w:name w:val="Bordered &amp; Lined - Accent 3"/>
    <w:basedOn w:val="8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3">
    <w:name w:val="Bordered &amp; Lined - Accent 4"/>
    <w:basedOn w:val="8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4">
    <w:name w:val="Bordered &amp; Lined - Accent 5"/>
    <w:basedOn w:val="8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5">
    <w:name w:val="Bordered &amp; Lined - Accent 6"/>
    <w:basedOn w:val="8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6">
    <w:name w:val="Bordered"/>
    <w:basedOn w:val="8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7">
    <w:name w:val="Bordered - Accent 1"/>
    <w:basedOn w:val="8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8">
    <w:name w:val="Bordered - Accent 2"/>
    <w:basedOn w:val="8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9">
    <w:name w:val="Bordered - Accent 3"/>
    <w:basedOn w:val="8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0">
    <w:name w:val="Bordered - Accent 4"/>
    <w:basedOn w:val="8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1">
    <w:name w:val="Bordered - Accent 5"/>
    <w:basedOn w:val="8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2">
    <w:name w:val="Bordered - Accent 6"/>
    <w:basedOn w:val="8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3">
    <w:name w:val="footnote text"/>
    <w:basedOn w:val="886"/>
    <w:link w:val="874"/>
    <w:uiPriority w:val="99"/>
    <w:semiHidden/>
    <w:unhideWhenUsed/>
    <w:pPr>
      <w:spacing w:after="40" w:line="240" w:lineRule="auto"/>
    </w:pPr>
    <w:rPr>
      <w:sz w:val="18"/>
    </w:rPr>
  </w:style>
  <w:style w:type="character" w:styleId="874">
    <w:name w:val="Footnote Text Char"/>
    <w:link w:val="873"/>
    <w:uiPriority w:val="99"/>
    <w:rPr>
      <w:sz w:val="18"/>
    </w:rPr>
  </w:style>
  <w:style w:type="character" w:styleId="875">
    <w:name w:val="footnote reference"/>
    <w:basedOn w:val="893"/>
    <w:uiPriority w:val="99"/>
    <w:unhideWhenUsed/>
    <w:rPr>
      <w:vertAlign w:val="superscript"/>
    </w:rPr>
  </w:style>
  <w:style w:type="paragraph" w:styleId="876">
    <w:name w:val="endnote text"/>
    <w:basedOn w:val="886"/>
    <w:link w:val="877"/>
    <w:uiPriority w:val="99"/>
    <w:semiHidden/>
    <w:unhideWhenUsed/>
    <w:pPr>
      <w:spacing w:after="0" w:line="240" w:lineRule="auto"/>
    </w:pPr>
    <w:rPr>
      <w:sz w:val="20"/>
    </w:rPr>
  </w:style>
  <w:style w:type="character" w:styleId="877">
    <w:name w:val="Endnote Text Char"/>
    <w:link w:val="876"/>
    <w:uiPriority w:val="99"/>
    <w:rPr>
      <w:sz w:val="20"/>
    </w:rPr>
  </w:style>
  <w:style w:type="character" w:styleId="878">
    <w:name w:val="endnote reference"/>
    <w:basedOn w:val="893"/>
    <w:uiPriority w:val="99"/>
    <w:semiHidden/>
    <w:unhideWhenUsed/>
    <w:rPr>
      <w:vertAlign w:val="superscript"/>
    </w:rPr>
  </w:style>
  <w:style w:type="paragraph" w:styleId="879">
    <w:name w:val="toc 4"/>
    <w:basedOn w:val="886"/>
    <w:next w:val="886"/>
    <w:uiPriority w:val="39"/>
    <w:unhideWhenUsed/>
    <w:pPr>
      <w:ind w:left="850" w:right="0" w:firstLine="0"/>
      <w:spacing w:after="57"/>
    </w:pPr>
  </w:style>
  <w:style w:type="paragraph" w:styleId="880">
    <w:name w:val="toc 5"/>
    <w:basedOn w:val="886"/>
    <w:next w:val="886"/>
    <w:uiPriority w:val="39"/>
    <w:unhideWhenUsed/>
    <w:pPr>
      <w:ind w:left="1134" w:right="0" w:firstLine="0"/>
      <w:spacing w:after="57"/>
    </w:pPr>
  </w:style>
  <w:style w:type="paragraph" w:styleId="881">
    <w:name w:val="toc 6"/>
    <w:basedOn w:val="886"/>
    <w:next w:val="886"/>
    <w:uiPriority w:val="39"/>
    <w:unhideWhenUsed/>
    <w:pPr>
      <w:ind w:left="1417" w:right="0" w:firstLine="0"/>
      <w:spacing w:after="57"/>
    </w:pPr>
  </w:style>
  <w:style w:type="paragraph" w:styleId="882">
    <w:name w:val="toc 7"/>
    <w:basedOn w:val="886"/>
    <w:next w:val="886"/>
    <w:uiPriority w:val="39"/>
    <w:unhideWhenUsed/>
    <w:pPr>
      <w:ind w:left="1701" w:right="0" w:firstLine="0"/>
      <w:spacing w:after="57"/>
    </w:pPr>
  </w:style>
  <w:style w:type="paragraph" w:styleId="883">
    <w:name w:val="toc 8"/>
    <w:basedOn w:val="886"/>
    <w:next w:val="886"/>
    <w:uiPriority w:val="39"/>
    <w:unhideWhenUsed/>
    <w:pPr>
      <w:ind w:left="1984" w:right="0" w:firstLine="0"/>
      <w:spacing w:after="57"/>
    </w:pPr>
  </w:style>
  <w:style w:type="paragraph" w:styleId="884">
    <w:name w:val="toc 9"/>
    <w:basedOn w:val="886"/>
    <w:next w:val="886"/>
    <w:uiPriority w:val="39"/>
    <w:unhideWhenUsed/>
    <w:pPr>
      <w:ind w:left="2268" w:right="0" w:firstLine="0"/>
      <w:spacing w:after="57"/>
    </w:pPr>
  </w:style>
  <w:style w:type="paragraph" w:styleId="885">
    <w:name w:val="table of figures"/>
    <w:basedOn w:val="886"/>
    <w:next w:val="886"/>
    <w:uiPriority w:val="99"/>
    <w:unhideWhenUsed/>
    <w:pPr>
      <w:spacing w:after="0" w:afterAutospacing="0"/>
    </w:pPr>
  </w:style>
  <w:style w:type="paragraph" w:styleId="886" w:default="1">
    <w:name w:val="Normal"/>
    <w:uiPriority w:val="1"/>
    <w:qFormat/>
    <w:pPr>
      <w:widowControl w:val="off"/>
    </w:pPr>
    <w:rPr>
      <w:rFonts w:asciiTheme="minorHAnsi" w:hAnsiTheme="minorHAnsi" w:eastAsiaTheme="minorEastAsia" w:cstheme="minorBidi"/>
      <w:sz w:val="22"/>
      <w:szCs w:val="22"/>
      <w:lang w:val="en-US" w:eastAsia="en-US" w:bidi="ar-SA"/>
    </w:rPr>
  </w:style>
  <w:style w:type="paragraph" w:styleId="887">
    <w:name w:val="Heading 1"/>
    <w:basedOn w:val="886"/>
    <w:next w:val="886"/>
    <w:uiPriority w:val="9"/>
    <w:qFormat/>
    <w:pPr>
      <w:ind w:firstLine="2890"/>
      <w:keepNext/>
      <w:tabs>
        <w:tab w:val="left" w:pos="1440" w:leader="none"/>
        <w:tab w:val="left" w:pos="5670" w:leader="none"/>
      </w:tabs>
      <w:outlineLvl w:val="0"/>
    </w:pPr>
    <w:rPr>
      <w:rFonts w:ascii="黑体" w:eastAsia="黑体"/>
      <w:b/>
      <w:sz w:val="24"/>
      <w:szCs w:val="28"/>
    </w:rPr>
  </w:style>
  <w:style w:type="paragraph" w:styleId="888">
    <w:name w:val="Heading 2"/>
    <w:basedOn w:val="886"/>
    <w:next w:val="886"/>
    <w:uiPriority w:val="0"/>
    <w:qFormat/>
    <w:pPr>
      <w:keepLines/>
      <w:keepNext/>
      <w:spacing w:before="120" w:after="120"/>
      <w:outlineLvl w:val="1"/>
    </w:pPr>
    <w:rPr>
      <w:rFonts w:ascii="宋体" w:hAnsi="宋体"/>
      <w:b/>
      <w:szCs w:val="24"/>
    </w:rPr>
  </w:style>
  <w:style w:type="paragraph" w:styleId="889">
    <w:name w:val="Heading 3"/>
    <w:basedOn w:val="886"/>
    <w:next w:val="886"/>
    <w:link w:val="913"/>
    <w:uiPriority w:val="9"/>
    <w:semiHidden/>
    <w:unhideWhenUsed/>
    <w:qFormat/>
    <w:pPr>
      <w:keepLines/>
      <w:keepNext/>
      <w:spacing w:before="260" w:after="260" w:line="416" w:lineRule="auto"/>
      <w:outlineLvl w:val="2"/>
    </w:pPr>
    <w:rPr>
      <w:b/>
      <w:bCs/>
      <w:sz w:val="32"/>
      <w:szCs w:val="32"/>
    </w:rPr>
  </w:style>
  <w:style w:type="paragraph" w:styleId="890">
    <w:name w:val="Heading 4"/>
    <w:basedOn w:val="886"/>
    <w:next w:val="886"/>
    <w:uiPriority w:val="0"/>
    <w:qFormat/>
    <w:pPr>
      <w:keepLines/>
      <w:keepNext/>
      <w:spacing w:before="120" w:after="120"/>
      <w:outlineLvl w:val="3"/>
    </w:pPr>
    <w:rPr>
      <w:rFonts w:ascii="Arial" w:hAnsi="Arial" w:eastAsia="黑体"/>
      <w:b/>
      <w:sz w:val="28"/>
    </w:rPr>
  </w:style>
  <w:style w:type="paragraph" w:styleId="891">
    <w:name w:val="Heading 5"/>
    <w:basedOn w:val="886"/>
    <w:next w:val="886"/>
    <w:link w:val="914"/>
    <w:uiPriority w:val="0"/>
    <w:qFormat/>
    <w:pPr>
      <w:jc w:val="both"/>
      <w:keepLines/>
      <w:keepNext/>
      <w:spacing w:line="372" w:lineRule="auto"/>
      <w:outlineLvl w:val="4"/>
    </w:pPr>
    <w:rPr>
      <w:rFonts w:ascii="Times New Roman" w:hAnsi="Times New Roman" w:eastAsia="宋体" w:cs="Times New Roman"/>
      <w:b/>
      <w:bCs/>
      <w:sz w:val="28"/>
      <w:szCs w:val="28"/>
      <w:lang w:eastAsia="zh-CN"/>
    </w:rPr>
  </w:style>
  <w:style w:type="paragraph" w:styleId="892">
    <w:name w:val="Heading 6"/>
    <w:basedOn w:val="886"/>
    <w:next w:val="886"/>
    <w:uiPriority w:val="9"/>
    <w:qFormat/>
    <w:pPr>
      <w:keepLines/>
      <w:keepNext/>
      <w:spacing w:before="240" w:after="64" w:line="320" w:lineRule="auto"/>
      <w:outlineLvl w:val="5"/>
    </w:pPr>
    <w:rPr>
      <w:rFonts w:ascii="Arial" w:hAnsi="Arial" w:eastAsia="黑体"/>
      <w:b/>
      <w:bCs/>
      <w:sz w:val="24"/>
      <w:szCs w:val="24"/>
    </w:rPr>
  </w:style>
  <w:style w:type="character" w:styleId="893" w:default="1">
    <w:name w:val="Default Paragraph Font"/>
    <w:uiPriority w:val="1"/>
    <w:semiHidden/>
    <w:unhideWhenUsed/>
    <w:qFormat/>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annotation text"/>
    <w:basedOn w:val="886"/>
    <w:uiPriority w:val="0"/>
    <w:qFormat/>
  </w:style>
  <w:style w:type="paragraph" w:styleId="896">
    <w:name w:val="Body Text"/>
    <w:basedOn w:val="886"/>
    <w:uiPriority w:val="1"/>
    <w:qFormat/>
    <w:pPr>
      <w:ind w:left="143"/>
      <w:spacing w:before="31"/>
    </w:pPr>
    <w:rPr>
      <w:rFonts w:ascii="宋体" w:hAnsi="宋体" w:eastAsia="宋体"/>
      <w:sz w:val="21"/>
      <w:szCs w:val="21"/>
    </w:rPr>
  </w:style>
  <w:style w:type="paragraph" w:styleId="897">
    <w:name w:val="Body Text Indent"/>
    <w:basedOn w:val="886"/>
    <w:uiPriority w:val="0"/>
    <w:qFormat/>
    <w:pPr>
      <w:ind w:left="420"/>
    </w:pPr>
  </w:style>
  <w:style w:type="paragraph" w:styleId="898">
    <w:name w:val="index 4"/>
    <w:basedOn w:val="886"/>
    <w:next w:val="886"/>
    <w:uiPriority w:val="99"/>
    <w:qFormat/>
    <w:pPr>
      <w:ind w:left="1260"/>
    </w:pPr>
  </w:style>
  <w:style w:type="paragraph" w:styleId="899">
    <w:name w:val="toc 3"/>
    <w:basedOn w:val="886"/>
    <w:next w:val="886"/>
    <w:uiPriority w:val="39"/>
    <w:unhideWhenUsed/>
    <w:qFormat/>
    <w:pPr>
      <w:ind w:left="840"/>
    </w:pPr>
  </w:style>
  <w:style w:type="paragraph" w:styleId="900">
    <w:name w:val="Plain Text"/>
    <w:basedOn w:val="886"/>
    <w:uiPriority w:val="0"/>
    <w:qFormat/>
    <w:rPr>
      <w:rFonts w:ascii="宋体" w:hAnsi="Courier New"/>
    </w:rPr>
  </w:style>
  <w:style w:type="paragraph" w:styleId="901">
    <w:name w:val="Balloon Text"/>
    <w:basedOn w:val="886"/>
    <w:link w:val="915"/>
    <w:uiPriority w:val="99"/>
    <w:semiHidden/>
    <w:unhideWhenUsed/>
    <w:qFormat/>
    <w:rPr>
      <w:sz w:val="18"/>
      <w:szCs w:val="18"/>
    </w:rPr>
  </w:style>
  <w:style w:type="paragraph" w:styleId="902">
    <w:name w:val="Footer"/>
    <w:basedOn w:val="886"/>
    <w:link w:val="916"/>
    <w:uiPriority w:val="99"/>
    <w:unhideWhenUsed/>
    <w:qFormat/>
    <w:pPr>
      <w:tabs>
        <w:tab w:val="center" w:pos="4153" w:leader="none"/>
        <w:tab w:val="right" w:pos="8306" w:leader="none"/>
      </w:tabs>
    </w:pPr>
    <w:rPr>
      <w:sz w:val="18"/>
      <w:szCs w:val="18"/>
    </w:rPr>
  </w:style>
  <w:style w:type="paragraph" w:styleId="903">
    <w:name w:val="Header"/>
    <w:basedOn w:val="886"/>
    <w:link w:val="917"/>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4">
    <w:name w:val="toc 1"/>
    <w:basedOn w:val="886"/>
    <w:next w:val="886"/>
    <w:uiPriority w:val="39"/>
    <w:unhideWhenUsed/>
    <w:qFormat/>
  </w:style>
  <w:style w:type="paragraph" w:styleId="905">
    <w:name w:val="toc 2"/>
    <w:basedOn w:val="886"/>
    <w:next w:val="886"/>
    <w:uiPriority w:val="39"/>
    <w:unhideWhenUsed/>
    <w:qFormat/>
    <w:pPr>
      <w:ind w:left="420"/>
    </w:pPr>
  </w:style>
  <w:style w:type="paragraph" w:styleId="906">
    <w:name w:val="Normal (Web)"/>
    <w:basedOn w:val="886"/>
    <w:uiPriority w:val="99"/>
    <w:semiHidden/>
    <w:unhideWhenUsed/>
    <w:qFormat/>
    <w:rPr>
      <w:rFonts w:cs="Times New Roman"/>
      <w:sz w:val="24"/>
      <w:lang w:eastAsia="zh-CN"/>
    </w:rPr>
  </w:style>
  <w:style w:type="paragraph" w:styleId="907">
    <w:name w:val="Title"/>
    <w:basedOn w:val="886"/>
    <w:next w:val="886"/>
    <w:uiPriority w:val="0"/>
    <w:qFormat/>
    <w:pPr>
      <w:jc w:val="center"/>
      <w:spacing w:before="240" w:after="60" w:line="420" w:lineRule="atLeast"/>
      <w:outlineLvl w:val="0"/>
    </w:pPr>
    <w:rPr>
      <w:rFonts w:ascii="Arial" w:hAnsi="Arial"/>
      <w:b/>
      <w:sz w:val="32"/>
      <w:szCs w:val="20"/>
    </w:rPr>
  </w:style>
  <w:style w:type="table" w:styleId="908">
    <w:name w:val="Table Grid"/>
    <w:basedOn w:val="89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9">
    <w:name w:val="Strong"/>
    <w:basedOn w:val="893"/>
    <w:uiPriority w:val="22"/>
    <w:qFormat/>
    <w:rPr>
      <w:b/>
    </w:rPr>
  </w:style>
  <w:style w:type="character" w:styleId="910">
    <w:name w:val="page number"/>
    <w:basedOn w:val="893"/>
    <w:uiPriority w:val="0"/>
    <w:qFormat/>
  </w:style>
  <w:style w:type="character" w:styleId="911">
    <w:name w:val="FollowedHyperlink"/>
    <w:basedOn w:val="893"/>
    <w:uiPriority w:val="99"/>
    <w:semiHidden/>
    <w:unhideWhenUsed/>
    <w:qFormat/>
    <w:rPr>
      <w:color w:val="333333"/>
      <w:u w:val="none"/>
    </w:rPr>
  </w:style>
  <w:style w:type="character" w:styleId="912">
    <w:name w:val="Hyperlink"/>
    <w:basedOn w:val="893"/>
    <w:uiPriority w:val="99"/>
    <w:unhideWhenUsed/>
    <w:qFormat/>
    <w:rPr>
      <w:color w:val="333333"/>
      <w:u w:val="none"/>
    </w:rPr>
  </w:style>
  <w:style w:type="character" w:styleId="913" w:customStyle="1">
    <w:name w:val="标题 3 字符"/>
    <w:basedOn w:val="893"/>
    <w:link w:val="889"/>
    <w:uiPriority w:val="9"/>
    <w:semiHidden/>
    <w:qFormat/>
    <w:rPr>
      <w:b/>
      <w:bCs/>
      <w:sz w:val="32"/>
      <w:szCs w:val="32"/>
    </w:rPr>
  </w:style>
  <w:style w:type="character" w:styleId="914" w:customStyle="1">
    <w:name w:val="标题 5 字符"/>
    <w:basedOn w:val="893"/>
    <w:link w:val="891"/>
    <w:uiPriority w:val="0"/>
    <w:qFormat/>
    <w:rPr>
      <w:rFonts w:ascii="Times New Roman" w:hAnsi="Times New Roman" w:eastAsia="宋体" w:cs="Times New Roman"/>
      <w:b/>
      <w:bCs/>
      <w:sz w:val="28"/>
      <w:szCs w:val="28"/>
      <w:lang w:eastAsia="zh-CN"/>
    </w:rPr>
  </w:style>
  <w:style w:type="character" w:styleId="915" w:customStyle="1">
    <w:name w:val="批注框文本 字符"/>
    <w:basedOn w:val="893"/>
    <w:link w:val="901"/>
    <w:uiPriority w:val="99"/>
    <w:semiHidden/>
    <w:qFormat/>
    <w:rPr>
      <w:sz w:val="18"/>
      <w:szCs w:val="18"/>
    </w:rPr>
  </w:style>
  <w:style w:type="character" w:styleId="916" w:customStyle="1">
    <w:name w:val="页脚 字符"/>
    <w:basedOn w:val="893"/>
    <w:link w:val="902"/>
    <w:uiPriority w:val="99"/>
    <w:qFormat/>
    <w:rPr>
      <w:sz w:val="18"/>
      <w:szCs w:val="18"/>
    </w:rPr>
  </w:style>
  <w:style w:type="character" w:styleId="917" w:customStyle="1">
    <w:name w:val="页眉 字符"/>
    <w:basedOn w:val="893"/>
    <w:link w:val="903"/>
    <w:uiPriority w:val="99"/>
    <w:qFormat/>
    <w:rPr>
      <w:sz w:val="18"/>
      <w:szCs w:val="18"/>
    </w:rPr>
  </w:style>
  <w:style w:type="table" w:styleId="918" w:customStyle="1">
    <w:name w:val="Table Normal"/>
    <w:uiPriority w:val="2"/>
    <w:semiHidden/>
    <w:unhideWhenUsed/>
    <w:qFormat/>
    <w:tblPr>
      <w:tblCellMar>
        <w:left w:w="0" w:type="dxa"/>
        <w:top w:w="0" w:type="dxa"/>
        <w:right w:w="0" w:type="dxa"/>
        <w:bottom w:w="0" w:type="dxa"/>
      </w:tblCellMar>
    </w:tblPr>
  </w:style>
  <w:style w:type="paragraph" w:styleId="919" w:customStyle="1">
    <w:name w:val="目录 11"/>
    <w:basedOn w:val="886"/>
    <w:uiPriority w:val="1"/>
    <w:qFormat/>
    <w:pPr>
      <w:ind w:left="143"/>
      <w:spacing w:before="21"/>
    </w:pPr>
    <w:rPr>
      <w:rFonts w:ascii="宋体" w:hAnsi="宋体" w:eastAsia="宋体"/>
      <w:sz w:val="21"/>
      <w:szCs w:val="21"/>
    </w:rPr>
  </w:style>
  <w:style w:type="paragraph" w:styleId="920" w:customStyle="1">
    <w:name w:val="目录 21"/>
    <w:basedOn w:val="886"/>
    <w:uiPriority w:val="1"/>
    <w:qFormat/>
    <w:pPr>
      <w:ind w:left="143"/>
      <w:spacing w:before="21"/>
    </w:pPr>
    <w:rPr>
      <w:rFonts w:ascii="黑体" w:hAnsi="黑体" w:eastAsia="黑体"/>
      <w:b/>
      <w:bCs/>
      <w:i/>
    </w:rPr>
  </w:style>
  <w:style w:type="paragraph" w:styleId="921" w:customStyle="1">
    <w:name w:val="目录 31"/>
    <w:basedOn w:val="886"/>
    <w:uiPriority w:val="1"/>
    <w:qFormat/>
    <w:pPr>
      <w:ind w:left="563"/>
      <w:spacing w:before="21"/>
    </w:pPr>
    <w:rPr>
      <w:rFonts w:ascii="宋体" w:hAnsi="宋体" w:eastAsia="宋体"/>
      <w:b/>
      <w:bCs/>
      <w:sz w:val="21"/>
      <w:szCs w:val="21"/>
    </w:rPr>
  </w:style>
  <w:style w:type="paragraph" w:styleId="922" w:customStyle="1">
    <w:name w:val="目录 41"/>
    <w:basedOn w:val="886"/>
    <w:uiPriority w:val="1"/>
    <w:qFormat/>
    <w:pPr>
      <w:ind w:left="563"/>
      <w:spacing w:before="21"/>
    </w:pPr>
    <w:rPr>
      <w:rFonts w:ascii="宋体" w:hAnsi="宋体" w:eastAsia="宋体"/>
      <w:sz w:val="21"/>
      <w:szCs w:val="21"/>
    </w:rPr>
  </w:style>
  <w:style w:type="paragraph" w:styleId="923" w:customStyle="1">
    <w:name w:val="目录 51"/>
    <w:basedOn w:val="886"/>
    <w:uiPriority w:val="1"/>
    <w:qFormat/>
    <w:pPr>
      <w:ind w:left="563"/>
      <w:spacing w:before="21"/>
    </w:pPr>
    <w:rPr>
      <w:rFonts w:ascii="宋体" w:hAnsi="宋体" w:eastAsia="宋体"/>
      <w:b/>
      <w:bCs/>
      <w:i/>
    </w:rPr>
  </w:style>
  <w:style w:type="paragraph" w:styleId="924" w:customStyle="1">
    <w:name w:val="目录 61"/>
    <w:basedOn w:val="886"/>
    <w:uiPriority w:val="1"/>
    <w:qFormat/>
    <w:pPr>
      <w:ind w:left="983"/>
      <w:spacing w:before="21"/>
    </w:pPr>
    <w:rPr>
      <w:rFonts w:ascii="宋体" w:hAnsi="宋体" w:eastAsia="宋体"/>
      <w:sz w:val="21"/>
      <w:szCs w:val="21"/>
    </w:rPr>
  </w:style>
  <w:style w:type="paragraph" w:styleId="925" w:customStyle="1">
    <w:name w:val="标题 11"/>
    <w:basedOn w:val="886"/>
    <w:uiPriority w:val="1"/>
    <w:qFormat/>
    <w:pPr>
      <w:ind w:left="2558"/>
      <w:outlineLvl w:val="1"/>
    </w:pPr>
    <w:rPr>
      <w:rFonts w:ascii="宋体" w:hAnsi="宋体" w:eastAsia="宋体"/>
      <w:b/>
      <w:bCs/>
      <w:sz w:val="44"/>
      <w:szCs w:val="44"/>
    </w:rPr>
  </w:style>
  <w:style w:type="paragraph" w:styleId="926" w:customStyle="1">
    <w:name w:val="标题 21"/>
    <w:basedOn w:val="886"/>
    <w:uiPriority w:val="1"/>
    <w:qFormat/>
    <w:pPr>
      <w:ind w:left="143"/>
      <w:outlineLvl w:val="2"/>
    </w:pPr>
    <w:rPr>
      <w:rFonts w:ascii="宋体" w:hAnsi="宋体" w:eastAsia="宋体"/>
      <w:b/>
      <w:bCs/>
      <w:sz w:val="36"/>
      <w:szCs w:val="36"/>
    </w:rPr>
  </w:style>
  <w:style w:type="paragraph" w:styleId="927" w:customStyle="1">
    <w:name w:val="标题 31"/>
    <w:basedOn w:val="886"/>
    <w:uiPriority w:val="1"/>
    <w:qFormat/>
    <w:pPr>
      <w:ind w:left="87"/>
      <w:outlineLvl w:val="3"/>
    </w:pPr>
    <w:rPr>
      <w:rFonts w:ascii="宋体" w:hAnsi="宋体" w:eastAsia="宋体"/>
      <w:sz w:val="36"/>
      <w:szCs w:val="36"/>
    </w:rPr>
  </w:style>
  <w:style w:type="paragraph" w:styleId="928" w:customStyle="1">
    <w:name w:val="标题 41"/>
    <w:basedOn w:val="886"/>
    <w:uiPriority w:val="1"/>
    <w:qFormat/>
    <w:pPr>
      <w:ind w:left="143"/>
      <w:outlineLvl w:val="4"/>
    </w:pPr>
    <w:rPr>
      <w:rFonts w:ascii="宋体" w:hAnsi="宋体" w:eastAsia="宋体"/>
      <w:b/>
      <w:bCs/>
      <w:sz w:val="32"/>
      <w:szCs w:val="32"/>
    </w:rPr>
  </w:style>
  <w:style w:type="paragraph" w:styleId="929" w:customStyle="1">
    <w:name w:val="标题 51"/>
    <w:basedOn w:val="886"/>
    <w:uiPriority w:val="1"/>
    <w:qFormat/>
    <w:pPr>
      <w:spacing w:before="7"/>
      <w:outlineLvl w:val="5"/>
    </w:pPr>
    <w:rPr>
      <w:rFonts w:ascii="黑体" w:hAnsi="黑体" w:eastAsia="黑体"/>
      <w:b/>
      <w:bCs/>
      <w:sz w:val="30"/>
      <w:szCs w:val="30"/>
    </w:rPr>
  </w:style>
  <w:style w:type="paragraph" w:styleId="930" w:customStyle="1">
    <w:name w:val="标题 61"/>
    <w:basedOn w:val="886"/>
    <w:uiPriority w:val="1"/>
    <w:qFormat/>
    <w:pPr>
      <w:ind w:left="143"/>
      <w:outlineLvl w:val="6"/>
    </w:pPr>
    <w:rPr>
      <w:rFonts w:ascii="宋体" w:hAnsi="宋体" w:eastAsia="宋体"/>
      <w:sz w:val="30"/>
      <w:szCs w:val="30"/>
    </w:rPr>
  </w:style>
  <w:style w:type="paragraph" w:styleId="931" w:customStyle="1">
    <w:name w:val="标题 71"/>
    <w:basedOn w:val="886"/>
    <w:uiPriority w:val="1"/>
    <w:qFormat/>
    <w:pPr>
      <w:ind w:left="143"/>
      <w:outlineLvl w:val="7"/>
    </w:pPr>
    <w:rPr>
      <w:rFonts w:ascii="宋体" w:hAnsi="宋体" w:eastAsia="宋体"/>
      <w:b/>
      <w:bCs/>
      <w:sz w:val="24"/>
      <w:szCs w:val="24"/>
    </w:rPr>
  </w:style>
  <w:style w:type="paragraph" w:styleId="932" w:customStyle="1">
    <w:name w:val="标题 81"/>
    <w:basedOn w:val="886"/>
    <w:uiPriority w:val="1"/>
    <w:qFormat/>
    <w:pPr>
      <w:ind w:left="20"/>
      <w:spacing w:before="37"/>
      <w:outlineLvl w:val="8"/>
    </w:pPr>
    <w:rPr>
      <w:rFonts w:ascii="宋体" w:hAnsi="宋体" w:eastAsia="宋体"/>
      <w:b/>
      <w:bCs/>
      <w:sz w:val="21"/>
      <w:szCs w:val="21"/>
    </w:rPr>
  </w:style>
  <w:style w:type="paragraph" w:styleId="933">
    <w:name w:val="List Paragraph"/>
    <w:basedOn w:val="886"/>
    <w:uiPriority w:val="1"/>
    <w:qFormat/>
  </w:style>
  <w:style w:type="paragraph" w:styleId="934" w:customStyle="1">
    <w:name w:val="Table Paragraph"/>
    <w:basedOn w:val="886"/>
    <w:uiPriority w:val="1"/>
    <w:qFormat/>
  </w:style>
  <w:style w:type="paragraph" w:styleId="935" w:customStyle="1">
    <w:name w:val="样式 标题 3 + (中文) 黑体 小四 非加粗 段前: 7.8 磅 段后: 0 磅 行距: 固定值 20 磅"/>
    <w:basedOn w:val="889"/>
    <w:uiPriority w:val="0"/>
    <w:qFormat/>
    <w:pPr>
      <w:jc w:val="center"/>
      <w:spacing w:before="0" w:after="0" w:line="400" w:lineRule="exact"/>
      <w:widowControl/>
    </w:pPr>
    <w:rPr>
      <w:rFonts w:ascii="Times New Roman" w:hAnsi="Times New Roman" w:eastAsia="黑体" w:cs="宋体"/>
      <w:b w:val="0"/>
      <w:bCs w:val="0"/>
      <w:sz w:val="24"/>
      <w:szCs w:val="20"/>
      <w:lang w:val="zh-CN" w:eastAsia="zh-CN"/>
    </w:rPr>
  </w:style>
  <w:style w:type="character" w:styleId="936" w:customStyle="1">
    <w:name w:val="active16"/>
    <w:basedOn w:val="893"/>
    <w:uiPriority w:val="0"/>
    <w:qFormat/>
    <w:rPr>
      <w:color w:val="ffffff"/>
      <w:shd w:val="clear" w:color="auto" w:fill="0f5bb9"/>
    </w:rPr>
  </w:style>
  <w:style w:type="paragraph" w:styleId="937" w:customStyle="1">
    <w:name w:val="普通正文"/>
    <w:basedOn w:val="886"/>
    <w:uiPriority w:val="99"/>
    <w:qFormat/>
    <w:pPr>
      <w:ind w:firstLine="480"/>
      <w:spacing w:before="120" w:after="120" w:line="360" w:lineRule="auto"/>
    </w:pPr>
    <w:rPr>
      <w:rFonts w:ascii="Arial" w:hAnsi="Arial"/>
      <w:sz w:val="24"/>
      <w:szCs w:val="24"/>
    </w:rPr>
  </w:style>
  <w:style w:type="paragraph" w:styleId="938" w:customStyle="1">
    <w:name w:val="paragraph"/>
    <w:basedOn w:val="886"/>
    <w:uiPriority w:val="0"/>
    <w:qFormat/>
    <w:pPr>
      <w:spacing w:before="100" w:beforeAutospacing="1" w:after="100" w:afterAutospacing="1"/>
      <w:widowControl/>
    </w:pPr>
    <w:rPr>
      <w:rFonts w:ascii="宋体" w:hAnsi="宋体" w:cs="宋体"/>
      <w:sz w:val="24"/>
      <w:szCs w:val="24"/>
    </w:rPr>
  </w:style>
  <w:style w:type="paragraph" w:styleId="939" w:customStyle="1">
    <w:name w:val="样式 标题 2 + Times New Roman 四号 非加粗 段前: 5 磅 段后: 0 磅 行距: 固定值 20..."/>
    <w:basedOn w:val="888"/>
    <w:uiPriority w:val="99"/>
    <w:qFormat/>
    <w:pPr>
      <w:spacing w:before="100" w:after="0" w:line="400" w:lineRule="exact"/>
    </w:pPr>
    <w:rPr>
      <w:rFonts w:ascii="Times New Roman" w:hAnsi="Times New Roman" w:cs="宋体"/>
      <w:b w:val="0"/>
      <w:sz w:val="28"/>
      <w:szCs w:val="20"/>
    </w:rPr>
  </w:style>
  <w:style w:type="character" w:styleId="940" w:customStyle="1">
    <w:name w:val="font61"/>
    <w:basedOn w:val="893"/>
    <w:uiPriority w:val="0"/>
    <w:qFormat/>
    <w:rPr>
      <w:rFonts w:hint="default" w:ascii="Wingdings 2" w:hAnsi="Wingdings 2" w:eastAsia="Wingdings 2" w:cs="Wingdings 2"/>
      <w:color w:val="000000"/>
      <w:sz w:val="22"/>
      <w:szCs w:val="22"/>
      <w:u w:val="none"/>
    </w:rPr>
  </w:style>
  <w:style w:type="paragraph" w:styleId="941" w:customStyle="1">
    <w:name w:val="格式10"/>
    <w:basedOn w:val="886"/>
    <w:uiPriority w:val="0"/>
    <w:qFormat/>
    <w:pPr>
      <w:ind w:left="480"/>
      <w:spacing w:line="360" w:lineRule="exact"/>
    </w:pPr>
    <w:rPr>
      <w:sz w:val="24"/>
    </w:rPr>
  </w:style>
  <w:style w:type="paragraph" w:styleId="942" w:customStyle="1">
    <w:name w:val="Body text|1"/>
    <w:basedOn w:val="886"/>
    <w:uiPriority w:val="0"/>
    <w:qFormat/>
    <w:pPr>
      <w:ind w:firstLine="400"/>
      <w:spacing w:line="403" w:lineRule="auto"/>
    </w:pPr>
    <w:rPr>
      <w:rFonts w:ascii="宋体" w:hAnsi="宋体" w:cs="宋体"/>
      <w:color w:val="000000"/>
      <w:sz w:val="20"/>
      <w:lang w:val="zh-TW" w:eastAsia="zh-TW" w:bidi="zh-TW"/>
    </w:rPr>
  </w:style>
  <w:style w:type="paragraph" w:styleId="943" w:customStyle="1">
    <w:name w:val="_Style 6"/>
    <w:basedOn w:val="887"/>
    <w:next w:val="886"/>
    <w:uiPriority w:val="0"/>
    <w:qFormat/>
    <w:pPr>
      <w:spacing w:before="240" w:line="259" w:lineRule="auto"/>
      <w:widowControl/>
      <w:outlineLvl w:val="9"/>
    </w:pPr>
    <w:rPr>
      <w:rFonts w:ascii="等线 Light" w:hAnsi="等线 Light" w:eastAsia="等线 Light"/>
      <w:b w:val="0"/>
      <w:color w:val="2f5496"/>
      <w:sz w:val="32"/>
      <w:szCs w:val="32"/>
    </w:rPr>
  </w:style>
  <w:style w:type="paragraph" w:styleId="944" w:customStyle="1">
    <w:name w:val="_Style 68"/>
    <w:basedOn w:val="886"/>
    <w:next w:val="933"/>
    <w:uiPriority w:val="34"/>
    <w:qFormat/>
    <w:pPr>
      <w:ind w:firstLine="420"/>
    </w:pPr>
    <w:rPr>
      <w:rFonts w:ascii="Calibri" w:hAnsi="Calibri"/>
    </w:rPr>
  </w:style>
  <w:style w:type="paragraph" w:styleId="94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946" w:customStyle="1">
    <w:name w:val="正文_1"/>
    <w:uiPriority w:val="0"/>
    <w:qFormat/>
    <w:pPr>
      <w:jc w:val="both"/>
      <w:widowControl w:val="off"/>
    </w:pPr>
    <w:rPr>
      <w:rFonts w:ascii="Times New Roman" w:hAnsi="Times New Roman" w:eastAsia="宋体" w:cs="Times New Roman"/>
      <w:sz w:val="21"/>
      <w:lang w:val="en-US" w:eastAsia="zh-CN" w:bidi="ar-SA"/>
    </w:rPr>
  </w:style>
  <w:style w:type="paragraph" w:styleId="947" w:customStyle="1">
    <w:name w:val="附件标题"/>
    <w:basedOn w:val="888"/>
    <w:next w:val="886"/>
    <w:uiPriority w:val="0"/>
    <w:qFormat/>
    <w:pPr>
      <w:numPr>
        <w:ilvl w:val="0"/>
        <w:numId w:val="1"/>
      </w:numPr>
      <w:ind w:firstLine="0"/>
      <w:jc w:val="center"/>
      <w:spacing w:line="360" w:lineRule="auto"/>
      <w:tabs>
        <w:tab w:val="left" w:pos="360" w:leader="none"/>
        <w:tab w:val="left" w:pos="1134" w:leader="none"/>
      </w:tabs>
    </w:pPr>
    <w:rPr>
      <w:rFonts w:ascii="黑体" w:hAnsi="黑体" w:eastAsia="宋体"/>
      <w:bCs/>
      <w:sz w:val="30"/>
      <w:szCs w:val="30"/>
    </w:rPr>
  </w:style>
  <w:style w:type="paragraph" w:styleId="948" w:customStyle="1">
    <w:name w:val="TOC Heading"/>
    <w:basedOn w:val="887"/>
    <w:next w:val="886"/>
    <w:uiPriority w:val="39"/>
    <w:semiHidden/>
    <w:unhideWhenUsed/>
    <w:qFormat/>
    <w:pPr>
      <w:ind w:firstLine="0"/>
      <w:keepLines/>
      <w:spacing w:line="276" w:lineRule="auto"/>
      <w:widowControl/>
      <w:tabs>
        <w:tab w:val="clear" w:pos="1440" w:leader="none"/>
        <w:tab w:val="clear" w:pos="5670" w:leader="none"/>
      </w:tabs>
      <w:outlineLvl w:val="9"/>
    </w:pPr>
    <w:rPr>
      <w:rFonts w:asciiTheme="majorHAnsi" w:hAnsiTheme="majorHAnsi" w:eastAsiaTheme="majorEastAsia" w:cstheme="majorBidi"/>
      <w:bCs/>
      <w:color w:val="376092" w:themeColor="accent1" w:themeShade="BF"/>
      <w:sz w:val="28"/>
      <w:lang w:eastAsia="zh-CN"/>
    </w:rPr>
  </w:style>
  <w:style w:type="table" w:styleId="949" w:customStyle="1">
    <w:name w:val="网格型1"/>
    <w:uiPriority w:val="39"/>
    <w:qFormat/>
    <w:pPr>
      <w:spacing w:after="0" w:line="240" w:lineRule="auto"/>
    </w:pPr>
    <w:rPr>
      <w:sz w:val="21"/>
      <w:szCs w:val="22"/>
      <w14:ligatures w14:val="none"/>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5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wmf"/><Relationship Id="rId40" Type="http://schemas.openxmlformats.org/officeDocument/2006/relationships/oleObject" Target="embeddings/oleObject1.bin"/><Relationship Id="rId41" Type="http://schemas.openxmlformats.org/officeDocument/2006/relationships/image" Target="media/image26.wmf"/><Relationship Id="rId42" Type="http://schemas.openxmlformats.org/officeDocument/2006/relationships/oleObject" Target="embeddings/oleObject2.bin"/><Relationship Id="rId43" Type="http://schemas.openxmlformats.org/officeDocument/2006/relationships/image" Target="media/image27.wmf"/><Relationship Id="rId44" Type="http://schemas.openxmlformats.org/officeDocument/2006/relationships/oleObject" Target="embeddings/oleObject3.bin"/><Relationship Id="rId45" Type="http://schemas.openxmlformats.org/officeDocument/2006/relationships/image" Target="media/image28.wmf"/><Relationship Id="rId46" Type="http://schemas.openxmlformats.org/officeDocument/2006/relationships/oleObject" Target="embeddings/oleObject4.bin"/><Relationship Id="rId47" Type="http://schemas.openxmlformats.org/officeDocument/2006/relationships/image" Target="media/image29.wmf"/><Relationship Id="rId48" Type="http://schemas.openxmlformats.org/officeDocument/2006/relationships/oleObject" Target="embeddings/oleObject5.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F71DDC38-6EF8-4339-8405-10529E492EF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 判 文 件</dc:title>
  <dc:creator>徐宁海</dc:creator>
  <cp:lastModifiedBy>费星宇</cp:lastModifiedBy>
  <cp:revision>199</cp:revision>
  <dcterms:created xsi:type="dcterms:W3CDTF">2022-11-15T14:35:00Z</dcterms:created>
  <dcterms:modified xsi:type="dcterms:W3CDTF">2026-04-17T09:49:41Z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2021-11-23T00:00:00Z</vt:filetime>
  </property>
  <property fmtid="{D5CDD505-2E9C-101B-9397-08002B2CF9AE}" pid="3" name="LastSaved">
    <vt:filetime>2022-11-15T00:00:00Z</vt:filetime>
  </property>
  <property fmtid="{D5CDD505-2E9C-101B-9397-08002B2CF9AE}" pid="4" name="KSOProductBuildVer">
    <vt:lpwstr>2052-12.1.0.25225</vt:lpwstr>
  </property>
  <property fmtid="{D5CDD505-2E9C-101B-9397-08002B2CF9AE}" pid="5" name="ICV">
    <vt:lpwstr>38C10E3EFF4B44BAA65150480786A1ED_13</vt:lpwstr>
  </property>
  <property fmtid="{D5CDD505-2E9C-101B-9397-08002B2CF9AE}" pid="6" name="KSOTemplateDocerSaveRecord">
    <vt:lpwstr>eyJoZGlkIjoiMjU2NDY2NjBkZGQzM2FjMWQyZjJkZDEzODgxYTI3MmYiLCJ1c2VySWQiOiI2ODk0NTUyMDgifQ==</vt:lpwstr>
  </property>
</Properties>
</file>